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D5D13" w14:textId="77777777" w:rsidR="000C6DF2" w:rsidRDefault="000C6DF2">
      <w:pPr>
        <w:widowControl w:val="0"/>
        <w:rPr>
          <w:rFonts w:ascii="Lucida Console" w:hAnsi="Lucida Console" w:cs="Lucida Console"/>
          <w:color w:val="333399"/>
          <w:sz w:val="16"/>
          <w:szCs w:val="16"/>
        </w:rPr>
      </w:pPr>
    </w:p>
    <w:p w14:paraId="4F4868C9" w14:textId="1041B844" w:rsidR="000C6DF2" w:rsidRPr="00AC5395" w:rsidRDefault="0094268A">
      <w:pPr>
        <w:pStyle w:val="Title"/>
        <w:rPr>
          <w:sz w:val="24"/>
          <w:szCs w:val="24"/>
        </w:rPr>
      </w:pPr>
      <w:r w:rsidRPr="00AC5395">
        <w:rPr>
          <w:sz w:val="24"/>
          <w:szCs w:val="24"/>
        </w:rPr>
        <w:t>CURRICULUM VITAE</w:t>
      </w:r>
    </w:p>
    <w:p w14:paraId="27E8BA6B" w14:textId="77777777" w:rsidR="000C6DF2" w:rsidRPr="00AC5395" w:rsidRDefault="000C6DF2">
      <w:pPr>
        <w:pStyle w:val="Title"/>
        <w:rPr>
          <w:sz w:val="24"/>
          <w:szCs w:val="24"/>
        </w:rPr>
      </w:pPr>
    </w:p>
    <w:p w14:paraId="264454B8" w14:textId="77777777" w:rsidR="000C6DF2" w:rsidRPr="00AC5395" w:rsidRDefault="005C406E">
      <w:pPr>
        <w:pStyle w:val="Title"/>
        <w:rPr>
          <w:sz w:val="24"/>
          <w:szCs w:val="24"/>
        </w:rPr>
      </w:pPr>
      <w:r w:rsidRPr="00AC5395">
        <w:rPr>
          <w:sz w:val="24"/>
          <w:szCs w:val="24"/>
        </w:rPr>
        <w:t>Sato Ashida, Ph.D.</w:t>
      </w:r>
    </w:p>
    <w:p w14:paraId="2672D303" w14:textId="77777777" w:rsidR="000C6DF2" w:rsidRPr="00AC5395" w:rsidRDefault="000C6DF2">
      <w:pPr>
        <w:pStyle w:val="Title"/>
        <w:rPr>
          <w:sz w:val="24"/>
          <w:szCs w:val="24"/>
        </w:rPr>
      </w:pPr>
    </w:p>
    <w:p w14:paraId="1E15EE76" w14:textId="77777777" w:rsidR="000C6DF2" w:rsidRPr="00AC5395" w:rsidRDefault="000C6DF2">
      <w:pPr>
        <w:pStyle w:val="Title"/>
        <w:rPr>
          <w:sz w:val="24"/>
          <w:szCs w:val="24"/>
        </w:rPr>
      </w:pPr>
    </w:p>
    <w:p w14:paraId="4A69EC93" w14:textId="77777777" w:rsidR="000C6DF2" w:rsidRPr="00AC5395" w:rsidRDefault="0094268A">
      <w:pPr>
        <w:pStyle w:val="heading"/>
        <w:jc w:val="left"/>
        <w:rPr>
          <w:sz w:val="22"/>
          <w:szCs w:val="22"/>
        </w:rPr>
      </w:pPr>
      <w:r w:rsidRPr="00AC5395">
        <w:rPr>
          <w:sz w:val="22"/>
          <w:szCs w:val="22"/>
        </w:rPr>
        <w:t>I.</w:t>
      </w:r>
      <w:r w:rsidRPr="00AC5395">
        <w:rPr>
          <w:sz w:val="22"/>
          <w:szCs w:val="22"/>
        </w:rPr>
        <w:tab/>
        <w:t>Education and Professional History</w:t>
      </w:r>
    </w:p>
    <w:p w14:paraId="5CA596B9" w14:textId="77777777" w:rsidR="000C6DF2" w:rsidRPr="00AC5395" w:rsidRDefault="000C6DF2">
      <w:pPr>
        <w:pStyle w:val="heading"/>
        <w:jc w:val="left"/>
        <w:rPr>
          <w:sz w:val="22"/>
          <w:szCs w:val="22"/>
        </w:rPr>
      </w:pPr>
    </w:p>
    <w:tbl>
      <w:tblPr>
        <w:tblW w:w="0" w:type="auto"/>
        <w:tblInd w:w="378" w:type="dxa"/>
        <w:tblLook w:val="0000" w:firstRow="0" w:lastRow="0" w:firstColumn="0" w:lastColumn="0" w:noHBand="0" w:noVBand="0"/>
      </w:tblPr>
      <w:tblGrid>
        <w:gridCol w:w="626"/>
        <w:gridCol w:w="9796"/>
      </w:tblGrid>
      <w:tr w:rsidR="000C6DF2" w:rsidRPr="00AC5395" w14:paraId="6B6C7C2B" w14:textId="77777777">
        <w:tc>
          <w:tcPr>
            <w:tcW w:w="630" w:type="dxa"/>
            <w:tcBorders>
              <w:top w:val="nil"/>
              <w:left w:val="nil"/>
              <w:bottom w:val="nil"/>
              <w:right w:val="nil"/>
            </w:tcBorders>
          </w:tcPr>
          <w:p w14:paraId="57941072" w14:textId="77777777" w:rsidR="000C6DF2" w:rsidRPr="00AC5395" w:rsidRDefault="0094268A">
            <w:pPr>
              <w:pStyle w:val="section1"/>
              <w:ind w:left="0" w:firstLine="0"/>
              <w:rPr>
                <w:sz w:val="22"/>
                <w:szCs w:val="22"/>
              </w:rPr>
            </w:pPr>
            <w:r w:rsidRPr="00AC5395">
              <w:rPr>
                <w:sz w:val="22"/>
                <w:szCs w:val="22"/>
              </w:rPr>
              <w:t>A.</w:t>
            </w:r>
          </w:p>
        </w:tc>
        <w:tc>
          <w:tcPr>
            <w:tcW w:w="9990" w:type="dxa"/>
            <w:tcBorders>
              <w:top w:val="nil"/>
              <w:left w:val="nil"/>
              <w:bottom w:val="nil"/>
              <w:right w:val="nil"/>
            </w:tcBorders>
          </w:tcPr>
          <w:p w14:paraId="6647CC10" w14:textId="77777777" w:rsidR="000C6DF2" w:rsidRPr="00AC5395" w:rsidRDefault="0094268A">
            <w:pPr>
              <w:pStyle w:val="section1"/>
              <w:ind w:left="0" w:firstLine="0"/>
              <w:rPr>
                <w:sz w:val="22"/>
                <w:szCs w:val="22"/>
              </w:rPr>
            </w:pPr>
            <w:r w:rsidRPr="00AC5395">
              <w:rPr>
                <w:sz w:val="22"/>
                <w:szCs w:val="22"/>
              </w:rPr>
              <w:t>Education</w:t>
            </w:r>
          </w:p>
        </w:tc>
      </w:tr>
    </w:tbl>
    <w:p w14:paraId="3BE46F37" w14:textId="77777777" w:rsidR="000C6DF2" w:rsidRPr="00AC5395" w:rsidRDefault="000C6DF2">
      <w:pPr>
        <w:pStyle w:val="2"/>
      </w:pPr>
    </w:p>
    <w:tbl>
      <w:tblPr>
        <w:tblW w:w="0" w:type="auto"/>
        <w:tblInd w:w="1008" w:type="dxa"/>
        <w:tblLayout w:type="fixed"/>
        <w:tblLook w:val="0000" w:firstRow="0" w:lastRow="0" w:firstColumn="0" w:lastColumn="0" w:noHBand="0" w:noVBand="0"/>
      </w:tblPr>
      <w:tblGrid>
        <w:gridCol w:w="4302"/>
        <w:gridCol w:w="2628"/>
        <w:gridCol w:w="1170"/>
        <w:gridCol w:w="1170"/>
      </w:tblGrid>
      <w:tr w:rsidR="000C6DF2" w:rsidRPr="00AC5395" w14:paraId="0ED06E98" w14:textId="77777777" w:rsidTr="002B7869">
        <w:trPr>
          <w:cantSplit/>
          <w:tblHeader/>
        </w:trPr>
        <w:tc>
          <w:tcPr>
            <w:tcW w:w="4302" w:type="dxa"/>
            <w:tcBorders>
              <w:top w:val="nil"/>
              <w:left w:val="nil"/>
              <w:bottom w:val="nil"/>
              <w:right w:val="nil"/>
            </w:tcBorders>
            <w:vAlign w:val="bottom"/>
          </w:tcPr>
          <w:p w14:paraId="458B528B" w14:textId="77777777" w:rsidR="000C6DF2" w:rsidRPr="00AC5395" w:rsidRDefault="0094268A">
            <w:pPr>
              <w:pStyle w:val="content1"/>
              <w:ind w:left="0" w:firstLine="0"/>
              <w:rPr>
                <w:sz w:val="22"/>
                <w:szCs w:val="22"/>
                <w:u w:val="single"/>
              </w:rPr>
            </w:pPr>
            <w:r w:rsidRPr="00AC5395">
              <w:rPr>
                <w:sz w:val="22"/>
                <w:szCs w:val="22"/>
                <w:u w:val="single"/>
              </w:rPr>
              <w:t>Institution</w:t>
            </w:r>
          </w:p>
        </w:tc>
        <w:tc>
          <w:tcPr>
            <w:tcW w:w="2628" w:type="dxa"/>
            <w:tcBorders>
              <w:top w:val="nil"/>
              <w:left w:val="nil"/>
              <w:bottom w:val="nil"/>
              <w:right w:val="nil"/>
            </w:tcBorders>
            <w:vAlign w:val="bottom"/>
          </w:tcPr>
          <w:p w14:paraId="0CEA75DE" w14:textId="77777777" w:rsidR="000C6DF2" w:rsidRPr="00AC5395" w:rsidRDefault="0094268A">
            <w:pPr>
              <w:pStyle w:val="content1"/>
              <w:ind w:left="0" w:firstLine="0"/>
              <w:jc w:val="center"/>
              <w:rPr>
                <w:sz w:val="22"/>
                <w:szCs w:val="22"/>
                <w:u w:val="single"/>
              </w:rPr>
            </w:pPr>
            <w:r w:rsidRPr="00AC5395">
              <w:rPr>
                <w:sz w:val="22"/>
                <w:szCs w:val="22"/>
                <w:u w:val="single"/>
              </w:rPr>
              <w:t>Field of Study</w:t>
            </w:r>
          </w:p>
        </w:tc>
        <w:tc>
          <w:tcPr>
            <w:tcW w:w="1170" w:type="dxa"/>
            <w:tcBorders>
              <w:top w:val="nil"/>
              <w:left w:val="nil"/>
              <w:bottom w:val="nil"/>
              <w:right w:val="nil"/>
            </w:tcBorders>
            <w:vAlign w:val="bottom"/>
          </w:tcPr>
          <w:p w14:paraId="19B8712F" w14:textId="77777777" w:rsidR="000C6DF2" w:rsidRPr="00AC5395" w:rsidRDefault="0094268A">
            <w:pPr>
              <w:pStyle w:val="content1"/>
              <w:ind w:left="0" w:firstLine="0"/>
              <w:jc w:val="center"/>
              <w:rPr>
                <w:sz w:val="22"/>
                <w:szCs w:val="22"/>
              </w:rPr>
            </w:pPr>
            <w:r w:rsidRPr="00AC5395">
              <w:rPr>
                <w:sz w:val="22"/>
                <w:szCs w:val="22"/>
              </w:rPr>
              <w:t xml:space="preserve">Degree </w:t>
            </w:r>
            <w:r w:rsidRPr="00AC5395">
              <w:rPr>
                <w:sz w:val="22"/>
                <w:szCs w:val="22"/>
                <w:u w:val="single"/>
              </w:rPr>
              <w:t>Obtained</w:t>
            </w:r>
          </w:p>
        </w:tc>
        <w:tc>
          <w:tcPr>
            <w:tcW w:w="1170" w:type="dxa"/>
            <w:tcBorders>
              <w:top w:val="nil"/>
              <w:left w:val="nil"/>
              <w:bottom w:val="nil"/>
              <w:right w:val="nil"/>
            </w:tcBorders>
            <w:vAlign w:val="bottom"/>
          </w:tcPr>
          <w:p w14:paraId="53DAE001" w14:textId="77777777" w:rsidR="000C6DF2" w:rsidRPr="00AC5395" w:rsidRDefault="0094268A">
            <w:pPr>
              <w:pStyle w:val="content1"/>
              <w:ind w:left="0" w:firstLine="0"/>
              <w:jc w:val="center"/>
              <w:rPr>
                <w:sz w:val="22"/>
                <w:szCs w:val="22"/>
              </w:rPr>
            </w:pPr>
            <w:r w:rsidRPr="00AC5395">
              <w:rPr>
                <w:sz w:val="22"/>
                <w:szCs w:val="22"/>
              </w:rPr>
              <w:t xml:space="preserve">Degree </w:t>
            </w:r>
            <w:r w:rsidRPr="00AC5395">
              <w:rPr>
                <w:sz w:val="22"/>
                <w:szCs w:val="22"/>
                <w:u w:val="single"/>
              </w:rPr>
              <w:t>Date</w:t>
            </w:r>
          </w:p>
        </w:tc>
      </w:tr>
      <w:tr w:rsidR="000C6DF2" w:rsidRPr="00AC5395" w14:paraId="3E772AAC" w14:textId="77777777" w:rsidTr="002B7869">
        <w:trPr>
          <w:cantSplit/>
        </w:trPr>
        <w:tc>
          <w:tcPr>
            <w:tcW w:w="4302" w:type="dxa"/>
            <w:tcBorders>
              <w:top w:val="nil"/>
              <w:left w:val="nil"/>
              <w:bottom w:val="nil"/>
              <w:right w:val="nil"/>
            </w:tcBorders>
          </w:tcPr>
          <w:p w14:paraId="6D2F63BB" w14:textId="77777777" w:rsidR="000C6DF2" w:rsidRPr="00AC5395" w:rsidRDefault="000C6DF2">
            <w:pPr>
              <w:pStyle w:val="content1"/>
              <w:ind w:left="0" w:firstLine="0"/>
              <w:rPr>
                <w:sz w:val="22"/>
                <w:szCs w:val="22"/>
              </w:rPr>
            </w:pPr>
          </w:p>
          <w:p w14:paraId="4E11E4B5" w14:textId="77777777" w:rsidR="000C6DF2" w:rsidRPr="00AC5395" w:rsidRDefault="005C406E" w:rsidP="005C406E">
            <w:pPr>
              <w:pStyle w:val="content1"/>
              <w:ind w:left="0" w:firstLine="0"/>
              <w:rPr>
                <w:sz w:val="22"/>
                <w:szCs w:val="22"/>
              </w:rPr>
            </w:pPr>
            <w:r w:rsidRPr="00AC5395">
              <w:rPr>
                <w:sz w:val="22"/>
                <w:szCs w:val="22"/>
              </w:rPr>
              <w:t>The Ohio State University, Columbus, OH</w:t>
            </w:r>
          </w:p>
        </w:tc>
        <w:tc>
          <w:tcPr>
            <w:tcW w:w="2628" w:type="dxa"/>
            <w:tcBorders>
              <w:top w:val="nil"/>
              <w:left w:val="nil"/>
              <w:bottom w:val="nil"/>
              <w:right w:val="nil"/>
            </w:tcBorders>
          </w:tcPr>
          <w:p w14:paraId="1F7FE3A0" w14:textId="77777777" w:rsidR="000C6DF2" w:rsidRPr="00AC5395" w:rsidRDefault="000C6DF2">
            <w:pPr>
              <w:pStyle w:val="content1"/>
              <w:ind w:left="0" w:firstLine="0"/>
              <w:jc w:val="center"/>
              <w:rPr>
                <w:sz w:val="22"/>
                <w:szCs w:val="22"/>
              </w:rPr>
            </w:pPr>
          </w:p>
          <w:p w14:paraId="084C2BDF" w14:textId="77777777" w:rsidR="005C406E" w:rsidRPr="00AC5395" w:rsidRDefault="005C406E" w:rsidP="005C406E">
            <w:pPr>
              <w:pStyle w:val="content1"/>
              <w:ind w:left="0" w:firstLine="0"/>
              <w:rPr>
                <w:sz w:val="22"/>
                <w:szCs w:val="22"/>
              </w:rPr>
            </w:pPr>
            <w:r w:rsidRPr="00AC5395">
              <w:rPr>
                <w:sz w:val="22"/>
                <w:szCs w:val="22"/>
              </w:rPr>
              <w:t>Piano Literature and Performance,</w:t>
            </w:r>
          </w:p>
          <w:p w14:paraId="6D3BCD12" w14:textId="77777777" w:rsidR="005C406E" w:rsidRPr="00AC5395" w:rsidRDefault="005C406E" w:rsidP="005C406E">
            <w:pPr>
              <w:pStyle w:val="content1"/>
              <w:ind w:left="0" w:firstLine="0"/>
              <w:rPr>
                <w:sz w:val="22"/>
                <w:szCs w:val="22"/>
              </w:rPr>
            </w:pPr>
            <w:r w:rsidRPr="00AC5395">
              <w:rPr>
                <w:sz w:val="22"/>
                <w:szCs w:val="22"/>
              </w:rPr>
              <w:t>International Relations</w:t>
            </w:r>
          </w:p>
        </w:tc>
        <w:tc>
          <w:tcPr>
            <w:tcW w:w="1170" w:type="dxa"/>
            <w:tcBorders>
              <w:top w:val="nil"/>
              <w:left w:val="nil"/>
              <w:bottom w:val="nil"/>
              <w:right w:val="nil"/>
            </w:tcBorders>
          </w:tcPr>
          <w:p w14:paraId="2A371B2F" w14:textId="77777777" w:rsidR="000C6DF2" w:rsidRPr="00AC5395" w:rsidRDefault="000C6DF2">
            <w:pPr>
              <w:pStyle w:val="content1"/>
              <w:ind w:left="0" w:firstLine="0"/>
              <w:jc w:val="center"/>
              <w:rPr>
                <w:sz w:val="22"/>
                <w:szCs w:val="22"/>
              </w:rPr>
            </w:pPr>
          </w:p>
          <w:p w14:paraId="1F1AA66E" w14:textId="77777777" w:rsidR="000C6DF2" w:rsidRPr="00AC5395" w:rsidRDefault="005C406E">
            <w:pPr>
              <w:pStyle w:val="content1"/>
              <w:ind w:left="0" w:firstLine="0"/>
              <w:jc w:val="center"/>
              <w:rPr>
                <w:sz w:val="22"/>
                <w:szCs w:val="22"/>
              </w:rPr>
            </w:pPr>
            <w:r w:rsidRPr="00AC5395">
              <w:rPr>
                <w:sz w:val="22"/>
                <w:szCs w:val="22"/>
              </w:rPr>
              <w:t>BM</w:t>
            </w:r>
          </w:p>
        </w:tc>
        <w:tc>
          <w:tcPr>
            <w:tcW w:w="1170" w:type="dxa"/>
            <w:tcBorders>
              <w:top w:val="nil"/>
              <w:left w:val="nil"/>
              <w:bottom w:val="nil"/>
              <w:right w:val="nil"/>
            </w:tcBorders>
          </w:tcPr>
          <w:p w14:paraId="5C6F80F5" w14:textId="77777777" w:rsidR="000C6DF2" w:rsidRPr="00AC5395" w:rsidRDefault="000C6DF2">
            <w:pPr>
              <w:pStyle w:val="content1"/>
              <w:ind w:left="0" w:firstLine="0"/>
              <w:jc w:val="center"/>
              <w:rPr>
                <w:sz w:val="22"/>
                <w:szCs w:val="22"/>
              </w:rPr>
            </w:pPr>
          </w:p>
          <w:p w14:paraId="3CB31D48" w14:textId="77777777" w:rsidR="000C6DF2" w:rsidRPr="00AC5395" w:rsidRDefault="0094268A" w:rsidP="005C406E">
            <w:pPr>
              <w:pStyle w:val="content1"/>
              <w:ind w:left="0" w:firstLine="0"/>
              <w:jc w:val="center"/>
              <w:rPr>
                <w:sz w:val="22"/>
                <w:szCs w:val="22"/>
              </w:rPr>
            </w:pPr>
            <w:r w:rsidRPr="00AC5395">
              <w:rPr>
                <w:sz w:val="22"/>
                <w:szCs w:val="22"/>
              </w:rPr>
              <w:t>19</w:t>
            </w:r>
            <w:r w:rsidR="005C406E" w:rsidRPr="00AC5395">
              <w:rPr>
                <w:sz w:val="22"/>
                <w:szCs w:val="22"/>
              </w:rPr>
              <w:t>95</w:t>
            </w:r>
          </w:p>
        </w:tc>
      </w:tr>
      <w:tr w:rsidR="000C6DF2" w:rsidRPr="00AC5395" w14:paraId="04C772C3" w14:textId="77777777" w:rsidTr="002B7869">
        <w:trPr>
          <w:cantSplit/>
        </w:trPr>
        <w:tc>
          <w:tcPr>
            <w:tcW w:w="4302" w:type="dxa"/>
            <w:tcBorders>
              <w:top w:val="nil"/>
              <w:left w:val="nil"/>
              <w:bottom w:val="nil"/>
              <w:right w:val="nil"/>
            </w:tcBorders>
          </w:tcPr>
          <w:p w14:paraId="7CACE850" w14:textId="77777777" w:rsidR="000C6DF2" w:rsidRPr="00AC5395" w:rsidRDefault="000C6DF2">
            <w:pPr>
              <w:pStyle w:val="content1"/>
              <w:ind w:left="0" w:firstLine="0"/>
              <w:rPr>
                <w:sz w:val="22"/>
                <w:szCs w:val="22"/>
              </w:rPr>
            </w:pPr>
          </w:p>
          <w:p w14:paraId="1059517B" w14:textId="77777777" w:rsidR="000C6DF2" w:rsidRPr="00AC5395" w:rsidRDefault="005C406E" w:rsidP="005C406E">
            <w:pPr>
              <w:pStyle w:val="content1"/>
              <w:ind w:left="0" w:firstLine="0"/>
              <w:rPr>
                <w:sz w:val="22"/>
                <w:szCs w:val="22"/>
              </w:rPr>
            </w:pPr>
            <w:r w:rsidRPr="00AC5395">
              <w:rPr>
                <w:sz w:val="22"/>
                <w:szCs w:val="22"/>
              </w:rPr>
              <w:t>The Ohio State University, Columbus, OH</w:t>
            </w:r>
          </w:p>
        </w:tc>
        <w:tc>
          <w:tcPr>
            <w:tcW w:w="2628" w:type="dxa"/>
            <w:tcBorders>
              <w:top w:val="nil"/>
              <w:left w:val="nil"/>
              <w:bottom w:val="nil"/>
              <w:right w:val="nil"/>
            </w:tcBorders>
          </w:tcPr>
          <w:p w14:paraId="4D979E72" w14:textId="77777777" w:rsidR="000C6DF2" w:rsidRPr="00AC5395" w:rsidRDefault="000C6DF2">
            <w:pPr>
              <w:pStyle w:val="content1"/>
              <w:ind w:left="0" w:firstLine="0"/>
              <w:jc w:val="center"/>
              <w:rPr>
                <w:sz w:val="22"/>
                <w:szCs w:val="22"/>
              </w:rPr>
            </w:pPr>
          </w:p>
          <w:p w14:paraId="4CA64F2F" w14:textId="77777777" w:rsidR="000C6DF2" w:rsidRPr="00AC5395" w:rsidRDefault="005C406E" w:rsidP="005C406E">
            <w:pPr>
              <w:pStyle w:val="content1"/>
              <w:ind w:left="0" w:firstLine="0"/>
              <w:rPr>
                <w:sz w:val="22"/>
                <w:szCs w:val="22"/>
              </w:rPr>
            </w:pPr>
            <w:r w:rsidRPr="00AC5395">
              <w:rPr>
                <w:sz w:val="22"/>
                <w:szCs w:val="22"/>
              </w:rPr>
              <w:t>Piano Literature and Performance</w:t>
            </w:r>
          </w:p>
        </w:tc>
        <w:tc>
          <w:tcPr>
            <w:tcW w:w="1170" w:type="dxa"/>
            <w:tcBorders>
              <w:top w:val="nil"/>
              <w:left w:val="nil"/>
              <w:bottom w:val="nil"/>
              <w:right w:val="nil"/>
            </w:tcBorders>
          </w:tcPr>
          <w:p w14:paraId="23389AC3" w14:textId="77777777" w:rsidR="000C6DF2" w:rsidRPr="00AC5395" w:rsidRDefault="000C6DF2">
            <w:pPr>
              <w:pStyle w:val="content1"/>
              <w:ind w:left="0" w:firstLine="0"/>
              <w:jc w:val="center"/>
              <w:rPr>
                <w:sz w:val="22"/>
                <w:szCs w:val="22"/>
              </w:rPr>
            </w:pPr>
          </w:p>
          <w:p w14:paraId="4D95F8C4" w14:textId="77777777" w:rsidR="000C6DF2" w:rsidRPr="00AC5395" w:rsidRDefault="005C406E">
            <w:pPr>
              <w:pStyle w:val="content1"/>
              <w:ind w:left="0" w:firstLine="0"/>
              <w:jc w:val="center"/>
              <w:rPr>
                <w:sz w:val="22"/>
                <w:szCs w:val="22"/>
              </w:rPr>
            </w:pPr>
            <w:r w:rsidRPr="00AC5395">
              <w:rPr>
                <w:sz w:val="22"/>
                <w:szCs w:val="22"/>
              </w:rPr>
              <w:t>MM</w:t>
            </w:r>
          </w:p>
        </w:tc>
        <w:tc>
          <w:tcPr>
            <w:tcW w:w="1170" w:type="dxa"/>
            <w:tcBorders>
              <w:top w:val="nil"/>
              <w:left w:val="nil"/>
              <w:bottom w:val="nil"/>
              <w:right w:val="nil"/>
            </w:tcBorders>
          </w:tcPr>
          <w:p w14:paraId="0D754D73" w14:textId="77777777" w:rsidR="000C6DF2" w:rsidRPr="00AC5395" w:rsidRDefault="000C6DF2">
            <w:pPr>
              <w:pStyle w:val="content1"/>
              <w:ind w:left="0" w:firstLine="0"/>
              <w:jc w:val="center"/>
              <w:rPr>
                <w:sz w:val="22"/>
                <w:szCs w:val="22"/>
              </w:rPr>
            </w:pPr>
          </w:p>
          <w:p w14:paraId="6828EAE0" w14:textId="77777777" w:rsidR="000C6DF2" w:rsidRPr="00AC5395" w:rsidRDefault="005C406E">
            <w:pPr>
              <w:pStyle w:val="content1"/>
              <w:ind w:left="0" w:firstLine="0"/>
              <w:jc w:val="center"/>
              <w:rPr>
                <w:sz w:val="22"/>
                <w:szCs w:val="22"/>
              </w:rPr>
            </w:pPr>
            <w:r w:rsidRPr="00AC5395">
              <w:rPr>
                <w:sz w:val="22"/>
                <w:szCs w:val="22"/>
              </w:rPr>
              <w:t>1997</w:t>
            </w:r>
          </w:p>
        </w:tc>
      </w:tr>
      <w:tr w:rsidR="005C406E" w:rsidRPr="00AC5395" w14:paraId="1E922C05" w14:textId="77777777" w:rsidTr="002B7869">
        <w:trPr>
          <w:cantSplit/>
        </w:trPr>
        <w:tc>
          <w:tcPr>
            <w:tcW w:w="4302" w:type="dxa"/>
            <w:tcBorders>
              <w:top w:val="nil"/>
              <w:left w:val="nil"/>
              <w:bottom w:val="nil"/>
              <w:right w:val="nil"/>
            </w:tcBorders>
          </w:tcPr>
          <w:p w14:paraId="728A5F14" w14:textId="77777777" w:rsidR="005C406E" w:rsidRPr="00AC5395" w:rsidRDefault="005C406E">
            <w:pPr>
              <w:pStyle w:val="content1"/>
              <w:ind w:left="0" w:firstLine="0"/>
              <w:rPr>
                <w:sz w:val="22"/>
                <w:szCs w:val="22"/>
              </w:rPr>
            </w:pPr>
          </w:p>
          <w:p w14:paraId="416E83F7" w14:textId="77777777" w:rsidR="005C406E" w:rsidRPr="00AC5395" w:rsidRDefault="005C406E">
            <w:pPr>
              <w:pStyle w:val="content1"/>
              <w:ind w:left="0" w:firstLine="0"/>
              <w:rPr>
                <w:sz w:val="22"/>
                <w:szCs w:val="22"/>
              </w:rPr>
            </w:pPr>
            <w:r w:rsidRPr="00AC5395">
              <w:rPr>
                <w:sz w:val="22"/>
                <w:szCs w:val="22"/>
              </w:rPr>
              <w:t>Florida State University, Tallahassee, FL</w:t>
            </w:r>
          </w:p>
        </w:tc>
        <w:tc>
          <w:tcPr>
            <w:tcW w:w="2628" w:type="dxa"/>
            <w:tcBorders>
              <w:top w:val="nil"/>
              <w:left w:val="nil"/>
              <w:bottom w:val="nil"/>
              <w:right w:val="nil"/>
            </w:tcBorders>
          </w:tcPr>
          <w:p w14:paraId="47C984C1" w14:textId="77777777" w:rsidR="005C406E" w:rsidRPr="00AC5395" w:rsidRDefault="005C406E">
            <w:pPr>
              <w:pStyle w:val="content1"/>
              <w:ind w:left="0" w:firstLine="0"/>
              <w:jc w:val="center"/>
              <w:rPr>
                <w:sz w:val="22"/>
                <w:szCs w:val="22"/>
              </w:rPr>
            </w:pPr>
          </w:p>
          <w:p w14:paraId="18F6BAC7" w14:textId="77777777" w:rsidR="005C406E" w:rsidRPr="00AC5395" w:rsidRDefault="005C406E" w:rsidP="005C406E">
            <w:pPr>
              <w:pStyle w:val="content1"/>
              <w:ind w:left="0" w:firstLine="0"/>
              <w:rPr>
                <w:sz w:val="22"/>
                <w:szCs w:val="22"/>
              </w:rPr>
            </w:pPr>
            <w:r w:rsidRPr="00AC5395">
              <w:rPr>
                <w:sz w:val="22"/>
                <w:szCs w:val="22"/>
              </w:rPr>
              <w:t>Music Therapy</w:t>
            </w:r>
          </w:p>
        </w:tc>
        <w:tc>
          <w:tcPr>
            <w:tcW w:w="1170" w:type="dxa"/>
            <w:tcBorders>
              <w:top w:val="nil"/>
              <w:left w:val="nil"/>
              <w:bottom w:val="nil"/>
              <w:right w:val="nil"/>
            </w:tcBorders>
          </w:tcPr>
          <w:p w14:paraId="4C6835E4" w14:textId="77777777" w:rsidR="005C406E" w:rsidRPr="00AC5395" w:rsidRDefault="005C406E">
            <w:pPr>
              <w:pStyle w:val="content1"/>
              <w:ind w:left="0" w:firstLine="0"/>
              <w:jc w:val="center"/>
              <w:rPr>
                <w:sz w:val="22"/>
                <w:szCs w:val="22"/>
              </w:rPr>
            </w:pPr>
          </w:p>
          <w:p w14:paraId="54E83E40" w14:textId="77777777" w:rsidR="005C406E" w:rsidRPr="00AC5395" w:rsidRDefault="005C406E">
            <w:pPr>
              <w:pStyle w:val="content1"/>
              <w:ind w:left="0" w:firstLine="0"/>
              <w:jc w:val="center"/>
              <w:rPr>
                <w:sz w:val="22"/>
                <w:szCs w:val="22"/>
              </w:rPr>
            </w:pPr>
            <w:r w:rsidRPr="00AC5395">
              <w:rPr>
                <w:sz w:val="22"/>
                <w:szCs w:val="22"/>
              </w:rPr>
              <w:t>MM</w:t>
            </w:r>
          </w:p>
        </w:tc>
        <w:tc>
          <w:tcPr>
            <w:tcW w:w="1170" w:type="dxa"/>
            <w:tcBorders>
              <w:top w:val="nil"/>
              <w:left w:val="nil"/>
              <w:bottom w:val="nil"/>
              <w:right w:val="nil"/>
            </w:tcBorders>
          </w:tcPr>
          <w:p w14:paraId="6CA8EF98" w14:textId="77777777" w:rsidR="005C406E" w:rsidRPr="00AC5395" w:rsidRDefault="005C406E">
            <w:pPr>
              <w:pStyle w:val="content1"/>
              <w:ind w:left="0" w:firstLine="0"/>
              <w:jc w:val="center"/>
              <w:rPr>
                <w:sz w:val="22"/>
                <w:szCs w:val="22"/>
              </w:rPr>
            </w:pPr>
          </w:p>
          <w:p w14:paraId="27FC8BF6" w14:textId="77777777" w:rsidR="005C406E" w:rsidRPr="00AC5395" w:rsidRDefault="005C406E">
            <w:pPr>
              <w:pStyle w:val="content1"/>
              <w:ind w:left="0" w:firstLine="0"/>
              <w:jc w:val="center"/>
              <w:rPr>
                <w:sz w:val="22"/>
                <w:szCs w:val="22"/>
              </w:rPr>
            </w:pPr>
            <w:r w:rsidRPr="00AC5395">
              <w:rPr>
                <w:sz w:val="22"/>
                <w:szCs w:val="22"/>
              </w:rPr>
              <w:t>1999</w:t>
            </w:r>
          </w:p>
        </w:tc>
      </w:tr>
      <w:tr w:rsidR="000C6DF2" w:rsidRPr="00AC5395" w14:paraId="27F4A3E7" w14:textId="77777777" w:rsidTr="002B7869">
        <w:trPr>
          <w:cantSplit/>
        </w:trPr>
        <w:tc>
          <w:tcPr>
            <w:tcW w:w="4302" w:type="dxa"/>
            <w:tcBorders>
              <w:top w:val="nil"/>
              <w:left w:val="nil"/>
              <w:bottom w:val="nil"/>
              <w:right w:val="nil"/>
            </w:tcBorders>
          </w:tcPr>
          <w:p w14:paraId="68AF7283" w14:textId="77777777" w:rsidR="000C6DF2" w:rsidRPr="00AC5395" w:rsidRDefault="000C6DF2">
            <w:pPr>
              <w:pStyle w:val="content1"/>
              <w:ind w:left="0" w:firstLine="0"/>
              <w:rPr>
                <w:sz w:val="22"/>
                <w:szCs w:val="22"/>
              </w:rPr>
            </w:pPr>
          </w:p>
          <w:p w14:paraId="2DC8FC5C" w14:textId="77777777" w:rsidR="000C6DF2" w:rsidRPr="00AC5395" w:rsidRDefault="005C406E">
            <w:pPr>
              <w:pStyle w:val="content1"/>
              <w:ind w:left="0" w:firstLine="0"/>
              <w:rPr>
                <w:sz w:val="22"/>
                <w:szCs w:val="22"/>
              </w:rPr>
            </w:pPr>
            <w:r w:rsidRPr="00AC5395">
              <w:rPr>
                <w:sz w:val="22"/>
                <w:szCs w:val="22"/>
              </w:rPr>
              <w:t>The Ohio State University, Columbus, OH</w:t>
            </w:r>
          </w:p>
        </w:tc>
        <w:tc>
          <w:tcPr>
            <w:tcW w:w="2628" w:type="dxa"/>
            <w:tcBorders>
              <w:top w:val="nil"/>
              <w:left w:val="nil"/>
              <w:bottom w:val="nil"/>
              <w:right w:val="nil"/>
            </w:tcBorders>
          </w:tcPr>
          <w:p w14:paraId="12861710" w14:textId="77777777" w:rsidR="000C6DF2" w:rsidRPr="00AC5395" w:rsidRDefault="000C6DF2" w:rsidP="005C406E">
            <w:pPr>
              <w:pStyle w:val="content1"/>
              <w:ind w:left="0" w:firstLine="0"/>
              <w:rPr>
                <w:sz w:val="22"/>
                <w:szCs w:val="22"/>
              </w:rPr>
            </w:pPr>
          </w:p>
          <w:p w14:paraId="3D2F78C9" w14:textId="77777777" w:rsidR="005C406E" w:rsidRPr="00AC5395" w:rsidRDefault="005C406E" w:rsidP="005C406E">
            <w:pPr>
              <w:pStyle w:val="content1"/>
              <w:ind w:left="0" w:firstLine="0"/>
              <w:rPr>
                <w:sz w:val="22"/>
                <w:szCs w:val="22"/>
              </w:rPr>
            </w:pPr>
            <w:r w:rsidRPr="00AC5395">
              <w:rPr>
                <w:sz w:val="22"/>
                <w:szCs w:val="22"/>
              </w:rPr>
              <w:t>Public Health, Interdisciplinary Specialization in Aging</w:t>
            </w:r>
          </w:p>
        </w:tc>
        <w:tc>
          <w:tcPr>
            <w:tcW w:w="1170" w:type="dxa"/>
            <w:tcBorders>
              <w:top w:val="nil"/>
              <w:left w:val="nil"/>
              <w:bottom w:val="nil"/>
              <w:right w:val="nil"/>
            </w:tcBorders>
          </w:tcPr>
          <w:p w14:paraId="613984CB" w14:textId="77777777" w:rsidR="000C6DF2" w:rsidRPr="00AC5395" w:rsidRDefault="000C6DF2">
            <w:pPr>
              <w:pStyle w:val="content1"/>
              <w:ind w:left="0" w:firstLine="0"/>
              <w:jc w:val="center"/>
              <w:rPr>
                <w:sz w:val="22"/>
                <w:szCs w:val="22"/>
              </w:rPr>
            </w:pPr>
          </w:p>
          <w:p w14:paraId="76A84E6A" w14:textId="77777777" w:rsidR="000C6DF2" w:rsidRPr="00AC5395" w:rsidRDefault="0094268A">
            <w:pPr>
              <w:pStyle w:val="content1"/>
              <w:ind w:left="0" w:firstLine="0"/>
              <w:jc w:val="center"/>
              <w:rPr>
                <w:sz w:val="22"/>
                <w:szCs w:val="22"/>
              </w:rPr>
            </w:pPr>
            <w:r w:rsidRPr="00AC5395">
              <w:rPr>
                <w:sz w:val="22"/>
                <w:szCs w:val="22"/>
              </w:rPr>
              <w:t>PhD</w:t>
            </w:r>
          </w:p>
        </w:tc>
        <w:tc>
          <w:tcPr>
            <w:tcW w:w="1170" w:type="dxa"/>
            <w:tcBorders>
              <w:top w:val="nil"/>
              <w:left w:val="nil"/>
              <w:bottom w:val="nil"/>
              <w:right w:val="nil"/>
            </w:tcBorders>
          </w:tcPr>
          <w:p w14:paraId="31D51D36" w14:textId="77777777" w:rsidR="000C6DF2" w:rsidRPr="00AC5395" w:rsidRDefault="000C6DF2">
            <w:pPr>
              <w:pStyle w:val="content1"/>
              <w:ind w:left="0" w:firstLine="0"/>
              <w:jc w:val="center"/>
              <w:rPr>
                <w:sz w:val="22"/>
                <w:szCs w:val="22"/>
              </w:rPr>
            </w:pPr>
          </w:p>
          <w:p w14:paraId="57CE7F40" w14:textId="77777777" w:rsidR="000C6DF2" w:rsidRPr="00AC5395" w:rsidRDefault="005C406E">
            <w:pPr>
              <w:pStyle w:val="content1"/>
              <w:ind w:left="0" w:firstLine="0"/>
              <w:jc w:val="center"/>
              <w:rPr>
                <w:sz w:val="22"/>
                <w:szCs w:val="22"/>
              </w:rPr>
            </w:pPr>
            <w:r w:rsidRPr="00AC5395">
              <w:rPr>
                <w:sz w:val="22"/>
                <w:szCs w:val="22"/>
              </w:rPr>
              <w:t>2005</w:t>
            </w:r>
          </w:p>
        </w:tc>
      </w:tr>
    </w:tbl>
    <w:p w14:paraId="6F408CBD" w14:textId="77777777" w:rsidR="000C6DF2" w:rsidRPr="00AC5395" w:rsidRDefault="000C6DF2">
      <w:pPr>
        <w:pStyle w:val="section1"/>
      </w:pPr>
    </w:p>
    <w:tbl>
      <w:tblPr>
        <w:tblW w:w="0" w:type="auto"/>
        <w:tblInd w:w="378" w:type="dxa"/>
        <w:tblLook w:val="0000" w:firstRow="0" w:lastRow="0" w:firstColumn="0" w:lastColumn="0" w:noHBand="0" w:noVBand="0"/>
      </w:tblPr>
      <w:tblGrid>
        <w:gridCol w:w="626"/>
        <w:gridCol w:w="9796"/>
      </w:tblGrid>
      <w:tr w:rsidR="000C6DF2" w:rsidRPr="00AC5395" w14:paraId="5387F955" w14:textId="77777777">
        <w:tc>
          <w:tcPr>
            <w:tcW w:w="630" w:type="dxa"/>
            <w:tcBorders>
              <w:top w:val="nil"/>
              <w:left w:val="nil"/>
              <w:bottom w:val="nil"/>
              <w:right w:val="nil"/>
            </w:tcBorders>
          </w:tcPr>
          <w:p w14:paraId="1A6414DD" w14:textId="77777777" w:rsidR="000C6DF2" w:rsidRPr="00AC5395" w:rsidRDefault="0094268A">
            <w:pPr>
              <w:pStyle w:val="section1"/>
              <w:ind w:left="0" w:firstLine="0"/>
              <w:rPr>
                <w:sz w:val="22"/>
                <w:szCs w:val="22"/>
              </w:rPr>
            </w:pPr>
            <w:r w:rsidRPr="00AC5395">
              <w:rPr>
                <w:sz w:val="22"/>
                <w:szCs w:val="22"/>
              </w:rPr>
              <w:t>B.</w:t>
            </w:r>
          </w:p>
        </w:tc>
        <w:tc>
          <w:tcPr>
            <w:tcW w:w="9990" w:type="dxa"/>
            <w:tcBorders>
              <w:top w:val="nil"/>
              <w:left w:val="nil"/>
              <w:bottom w:val="nil"/>
              <w:right w:val="nil"/>
            </w:tcBorders>
          </w:tcPr>
          <w:p w14:paraId="0C8132D6" w14:textId="77777777" w:rsidR="000C6DF2" w:rsidRPr="00AC5395" w:rsidRDefault="0094268A">
            <w:pPr>
              <w:pStyle w:val="section1"/>
              <w:ind w:left="0" w:firstLine="0"/>
              <w:rPr>
                <w:sz w:val="22"/>
                <w:szCs w:val="22"/>
              </w:rPr>
            </w:pPr>
            <w:r w:rsidRPr="00AC5395">
              <w:rPr>
                <w:sz w:val="22"/>
                <w:szCs w:val="22"/>
              </w:rPr>
              <w:t>Professional and Academic Positions</w:t>
            </w:r>
          </w:p>
        </w:tc>
      </w:tr>
    </w:tbl>
    <w:p w14:paraId="2275178F" w14:textId="77777777" w:rsidR="000C6DF2" w:rsidRPr="00AC5395" w:rsidRDefault="000C6DF2">
      <w:pPr>
        <w:pStyle w:val="section1"/>
      </w:pPr>
    </w:p>
    <w:tbl>
      <w:tblPr>
        <w:tblW w:w="9990" w:type="dxa"/>
        <w:tblInd w:w="1008" w:type="dxa"/>
        <w:tblLayout w:type="fixed"/>
        <w:tblLook w:val="0000" w:firstRow="0" w:lastRow="0" w:firstColumn="0" w:lastColumn="0" w:noHBand="0" w:noVBand="0"/>
      </w:tblPr>
      <w:tblGrid>
        <w:gridCol w:w="3690"/>
        <w:gridCol w:w="1620"/>
        <w:gridCol w:w="4680"/>
      </w:tblGrid>
      <w:tr w:rsidR="000C6DF2" w:rsidRPr="00AC5395" w14:paraId="03DEDFB9" w14:textId="77777777">
        <w:trPr>
          <w:cantSplit/>
          <w:tblHeader/>
        </w:trPr>
        <w:tc>
          <w:tcPr>
            <w:tcW w:w="3690" w:type="dxa"/>
            <w:tcBorders>
              <w:top w:val="nil"/>
              <w:left w:val="nil"/>
              <w:bottom w:val="nil"/>
              <w:right w:val="nil"/>
            </w:tcBorders>
            <w:vAlign w:val="bottom"/>
          </w:tcPr>
          <w:p w14:paraId="01158F16" w14:textId="77777777" w:rsidR="000C6DF2" w:rsidRPr="00AC5395" w:rsidRDefault="0094268A">
            <w:pPr>
              <w:pStyle w:val="content1"/>
              <w:ind w:left="0" w:firstLine="0"/>
              <w:rPr>
                <w:sz w:val="22"/>
                <w:szCs w:val="22"/>
                <w:u w:val="single"/>
              </w:rPr>
            </w:pPr>
            <w:r w:rsidRPr="00AC5395">
              <w:rPr>
                <w:sz w:val="22"/>
                <w:szCs w:val="22"/>
                <w:u w:val="single"/>
              </w:rPr>
              <w:t>Position Title</w:t>
            </w:r>
          </w:p>
        </w:tc>
        <w:tc>
          <w:tcPr>
            <w:tcW w:w="1620" w:type="dxa"/>
            <w:tcBorders>
              <w:top w:val="nil"/>
              <w:left w:val="nil"/>
              <w:bottom w:val="nil"/>
              <w:right w:val="nil"/>
            </w:tcBorders>
            <w:vAlign w:val="bottom"/>
          </w:tcPr>
          <w:p w14:paraId="331EF312" w14:textId="77777777" w:rsidR="000C6DF2" w:rsidRPr="00AC5395" w:rsidRDefault="0094268A">
            <w:pPr>
              <w:pStyle w:val="content1"/>
              <w:ind w:left="0" w:firstLine="0"/>
              <w:jc w:val="center"/>
              <w:rPr>
                <w:sz w:val="22"/>
                <w:szCs w:val="22"/>
              </w:rPr>
            </w:pPr>
            <w:r w:rsidRPr="00AC5395">
              <w:rPr>
                <w:sz w:val="22"/>
                <w:szCs w:val="22"/>
              </w:rPr>
              <w:t xml:space="preserve">Dates of </w:t>
            </w:r>
            <w:r w:rsidRPr="00AC5395">
              <w:rPr>
                <w:sz w:val="22"/>
                <w:szCs w:val="22"/>
                <w:u w:val="single"/>
              </w:rPr>
              <w:t>Service</w:t>
            </w:r>
          </w:p>
        </w:tc>
        <w:tc>
          <w:tcPr>
            <w:tcW w:w="4680" w:type="dxa"/>
            <w:tcBorders>
              <w:top w:val="nil"/>
              <w:left w:val="nil"/>
              <w:bottom w:val="nil"/>
              <w:right w:val="nil"/>
            </w:tcBorders>
            <w:vAlign w:val="bottom"/>
          </w:tcPr>
          <w:p w14:paraId="455FB63B" w14:textId="77777777" w:rsidR="000C6DF2" w:rsidRPr="00AC5395" w:rsidRDefault="0094268A">
            <w:pPr>
              <w:pStyle w:val="content1"/>
              <w:ind w:left="0" w:firstLine="0"/>
              <w:jc w:val="center"/>
              <w:rPr>
                <w:sz w:val="22"/>
                <w:szCs w:val="22"/>
                <w:u w:val="single"/>
              </w:rPr>
            </w:pPr>
            <w:r w:rsidRPr="00AC5395">
              <w:rPr>
                <w:sz w:val="22"/>
                <w:szCs w:val="22"/>
                <w:u w:val="single"/>
              </w:rPr>
              <w:t>Location/Institution</w:t>
            </w:r>
          </w:p>
        </w:tc>
      </w:tr>
      <w:tr w:rsidR="005C406E" w:rsidRPr="00AC5395" w14:paraId="26474CFF" w14:textId="77777777">
        <w:trPr>
          <w:cantSplit/>
        </w:trPr>
        <w:tc>
          <w:tcPr>
            <w:tcW w:w="3690" w:type="dxa"/>
            <w:tcBorders>
              <w:top w:val="nil"/>
              <w:left w:val="nil"/>
              <w:bottom w:val="nil"/>
              <w:right w:val="nil"/>
            </w:tcBorders>
          </w:tcPr>
          <w:p w14:paraId="183975C1" w14:textId="77777777" w:rsidR="005C406E" w:rsidRPr="00AC5395" w:rsidRDefault="005C406E" w:rsidP="005C406E">
            <w:pPr>
              <w:rPr>
                <w:sz w:val="22"/>
                <w:szCs w:val="22"/>
              </w:rPr>
            </w:pPr>
          </w:p>
          <w:p w14:paraId="6F6733C5" w14:textId="77777777" w:rsidR="005C406E" w:rsidRPr="00AC5395" w:rsidRDefault="005C406E" w:rsidP="005C406E">
            <w:pPr>
              <w:rPr>
                <w:sz w:val="22"/>
                <w:szCs w:val="22"/>
              </w:rPr>
            </w:pPr>
            <w:r w:rsidRPr="00AC5395">
              <w:rPr>
                <w:sz w:val="22"/>
                <w:szCs w:val="22"/>
              </w:rPr>
              <w:t>Music Therapy Intern</w:t>
            </w:r>
          </w:p>
        </w:tc>
        <w:tc>
          <w:tcPr>
            <w:tcW w:w="1620" w:type="dxa"/>
            <w:tcBorders>
              <w:top w:val="nil"/>
              <w:left w:val="nil"/>
              <w:bottom w:val="nil"/>
              <w:right w:val="nil"/>
            </w:tcBorders>
          </w:tcPr>
          <w:p w14:paraId="6539F16B" w14:textId="77777777" w:rsidR="005C406E" w:rsidRPr="00AC5395" w:rsidRDefault="005C406E" w:rsidP="005C406E">
            <w:pPr>
              <w:rPr>
                <w:sz w:val="22"/>
                <w:szCs w:val="22"/>
              </w:rPr>
            </w:pPr>
          </w:p>
          <w:p w14:paraId="7AEF8297" w14:textId="77777777" w:rsidR="005C406E" w:rsidRPr="00AC5395" w:rsidRDefault="005C406E" w:rsidP="005C406E">
            <w:pPr>
              <w:rPr>
                <w:sz w:val="22"/>
                <w:szCs w:val="22"/>
              </w:rPr>
            </w:pPr>
            <w:r w:rsidRPr="00AC5395">
              <w:rPr>
                <w:sz w:val="22"/>
                <w:szCs w:val="22"/>
              </w:rPr>
              <w:t>1999</w:t>
            </w:r>
          </w:p>
        </w:tc>
        <w:tc>
          <w:tcPr>
            <w:tcW w:w="4680" w:type="dxa"/>
            <w:tcBorders>
              <w:top w:val="nil"/>
              <w:left w:val="nil"/>
              <w:bottom w:val="nil"/>
              <w:right w:val="nil"/>
            </w:tcBorders>
          </w:tcPr>
          <w:p w14:paraId="5171CA33" w14:textId="77777777" w:rsidR="005C406E" w:rsidRPr="00AC5395" w:rsidRDefault="005C406E" w:rsidP="005C406E">
            <w:pPr>
              <w:rPr>
                <w:sz w:val="22"/>
                <w:szCs w:val="22"/>
              </w:rPr>
            </w:pPr>
          </w:p>
          <w:p w14:paraId="1566DD5F" w14:textId="77777777" w:rsidR="005C406E" w:rsidRPr="00AC5395" w:rsidRDefault="005C406E" w:rsidP="005C406E">
            <w:pPr>
              <w:rPr>
                <w:sz w:val="22"/>
                <w:szCs w:val="22"/>
              </w:rPr>
            </w:pPr>
            <w:r w:rsidRPr="00AC5395">
              <w:rPr>
                <w:sz w:val="22"/>
                <w:szCs w:val="22"/>
              </w:rPr>
              <w:t>Heather Hill Hospital Health and Care Center, Corrine Dolan Alzheimer’s Center, Chardon, OH</w:t>
            </w:r>
          </w:p>
        </w:tc>
      </w:tr>
      <w:tr w:rsidR="005C406E" w:rsidRPr="00AC5395" w14:paraId="36CA01B9" w14:textId="77777777">
        <w:trPr>
          <w:cantSplit/>
        </w:trPr>
        <w:tc>
          <w:tcPr>
            <w:tcW w:w="3690" w:type="dxa"/>
            <w:tcBorders>
              <w:top w:val="nil"/>
              <w:left w:val="nil"/>
              <w:bottom w:val="nil"/>
              <w:right w:val="nil"/>
            </w:tcBorders>
          </w:tcPr>
          <w:p w14:paraId="1861910E" w14:textId="77777777" w:rsidR="005C406E" w:rsidRPr="00AC5395" w:rsidRDefault="005C406E" w:rsidP="005C406E">
            <w:pPr>
              <w:rPr>
                <w:sz w:val="22"/>
                <w:szCs w:val="22"/>
              </w:rPr>
            </w:pPr>
          </w:p>
          <w:p w14:paraId="72068553" w14:textId="77777777" w:rsidR="005C406E" w:rsidRPr="00AC5395" w:rsidRDefault="005C406E" w:rsidP="005C406E">
            <w:pPr>
              <w:rPr>
                <w:sz w:val="22"/>
                <w:szCs w:val="22"/>
              </w:rPr>
            </w:pPr>
            <w:r w:rsidRPr="00AC5395">
              <w:rPr>
                <w:sz w:val="22"/>
                <w:szCs w:val="22"/>
              </w:rPr>
              <w:t>Student Intern</w:t>
            </w:r>
          </w:p>
        </w:tc>
        <w:tc>
          <w:tcPr>
            <w:tcW w:w="1620" w:type="dxa"/>
            <w:tcBorders>
              <w:top w:val="nil"/>
              <w:left w:val="nil"/>
              <w:bottom w:val="nil"/>
              <w:right w:val="nil"/>
            </w:tcBorders>
          </w:tcPr>
          <w:p w14:paraId="7F35A6AD" w14:textId="77777777" w:rsidR="005C406E" w:rsidRPr="00AC5395" w:rsidRDefault="005C406E" w:rsidP="005C406E">
            <w:pPr>
              <w:rPr>
                <w:sz w:val="22"/>
                <w:szCs w:val="22"/>
              </w:rPr>
            </w:pPr>
          </w:p>
          <w:p w14:paraId="48483FD8" w14:textId="77777777" w:rsidR="005C406E" w:rsidRPr="00AC5395" w:rsidRDefault="005C406E" w:rsidP="005C406E">
            <w:pPr>
              <w:rPr>
                <w:sz w:val="22"/>
                <w:szCs w:val="22"/>
              </w:rPr>
            </w:pPr>
            <w:r w:rsidRPr="00AC5395">
              <w:rPr>
                <w:sz w:val="22"/>
                <w:szCs w:val="22"/>
              </w:rPr>
              <w:t>2002</w:t>
            </w:r>
          </w:p>
        </w:tc>
        <w:tc>
          <w:tcPr>
            <w:tcW w:w="4680" w:type="dxa"/>
            <w:tcBorders>
              <w:top w:val="nil"/>
              <w:left w:val="nil"/>
              <w:bottom w:val="nil"/>
              <w:right w:val="nil"/>
            </w:tcBorders>
          </w:tcPr>
          <w:p w14:paraId="16C62B32" w14:textId="77777777" w:rsidR="005C406E" w:rsidRPr="00AC5395" w:rsidRDefault="005C406E" w:rsidP="005C406E">
            <w:pPr>
              <w:rPr>
                <w:sz w:val="22"/>
                <w:szCs w:val="22"/>
              </w:rPr>
            </w:pPr>
          </w:p>
          <w:p w14:paraId="4B73DBF4" w14:textId="77777777" w:rsidR="005C406E" w:rsidRPr="00AC5395" w:rsidRDefault="005C406E" w:rsidP="005C406E">
            <w:pPr>
              <w:rPr>
                <w:sz w:val="22"/>
                <w:szCs w:val="22"/>
              </w:rPr>
            </w:pPr>
            <w:r w:rsidRPr="00AC5395">
              <w:rPr>
                <w:sz w:val="22"/>
                <w:szCs w:val="22"/>
              </w:rPr>
              <w:t>Central Ohio Area Agency on Aging, Columbus, OH</w:t>
            </w:r>
          </w:p>
        </w:tc>
      </w:tr>
      <w:tr w:rsidR="005C406E" w:rsidRPr="00AC5395" w14:paraId="67CE36B3" w14:textId="77777777">
        <w:trPr>
          <w:cantSplit/>
        </w:trPr>
        <w:tc>
          <w:tcPr>
            <w:tcW w:w="3690" w:type="dxa"/>
            <w:tcBorders>
              <w:top w:val="nil"/>
              <w:left w:val="nil"/>
              <w:bottom w:val="nil"/>
              <w:right w:val="nil"/>
            </w:tcBorders>
          </w:tcPr>
          <w:p w14:paraId="7EB0E720" w14:textId="77777777" w:rsidR="005C406E" w:rsidRPr="00AC5395" w:rsidRDefault="005C406E" w:rsidP="005C406E">
            <w:pPr>
              <w:rPr>
                <w:sz w:val="22"/>
                <w:szCs w:val="22"/>
              </w:rPr>
            </w:pPr>
          </w:p>
          <w:p w14:paraId="639FBD6B" w14:textId="77777777" w:rsidR="005C406E" w:rsidRPr="00AC5395" w:rsidRDefault="005C406E" w:rsidP="005C406E">
            <w:pPr>
              <w:rPr>
                <w:sz w:val="22"/>
                <w:szCs w:val="22"/>
              </w:rPr>
            </w:pPr>
            <w:r w:rsidRPr="00AC5395">
              <w:rPr>
                <w:sz w:val="22"/>
                <w:szCs w:val="22"/>
              </w:rPr>
              <w:t xml:space="preserve">Board Certified Music Therapist </w:t>
            </w:r>
          </w:p>
        </w:tc>
        <w:tc>
          <w:tcPr>
            <w:tcW w:w="1620" w:type="dxa"/>
            <w:tcBorders>
              <w:top w:val="nil"/>
              <w:left w:val="nil"/>
              <w:bottom w:val="nil"/>
              <w:right w:val="nil"/>
            </w:tcBorders>
          </w:tcPr>
          <w:p w14:paraId="0232A963" w14:textId="77777777" w:rsidR="005C406E" w:rsidRPr="00AC5395" w:rsidRDefault="005C406E" w:rsidP="005C406E">
            <w:pPr>
              <w:rPr>
                <w:sz w:val="22"/>
                <w:szCs w:val="22"/>
              </w:rPr>
            </w:pPr>
          </w:p>
          <w:p w14:paraId="6C98E393" w14:textId="77777777" w:rsidR="005C406E" w:rsidRPr="00AC5395" w:rsidRDefault="005C406E" w:rsidP="005C406E">
            <w:pPr>
              <w:rPr>
                <w:sz w:val="22"/>
                <w:szCs w:val="22"/>
              </w:rPr>
            </w:pPr>
            <w:r w:rsidRPr="00AC5395">
              <w:rPr>
                <w:sz w:val="22"/>
                <w:szCs w:val="22"/>
              </w:rPr>
              <w:t>2000-2003</w:t>
            </w:r>
          </w:p>
        </w:tc>
        <w:tc>
          <w:tcPr>
            <w:tcW w:w="4680" w:type="dxa"/>
            <w:tcBorders>
              <w:top w:val="nil"/>
              <w:left w:val="nil"/>
              <w:bottom w:val="nil"/>
              <w:right w:val="nil"/>
            </w:tcBorders>
          </w:tcPr>
          <w:p w14:paraId="405F697A" w14:textId="77777777" w:rsidR="005C406E" w:rsidRPr="00AC5395" w:rsidRDefault="005C406E" w:rsidP="005C406E">
            <w:pPr>
              <w:rPr>
                <w:sz w:val="22"/>
                <w:szCs w:val="22"/>
              </w:rPr>
            </w:pPr>
          </w:p>
          <w:p w14:paraId="275E4D75" w14:textId="77777777" w:rsidR="005C406E" w:rsidRPr="00AC5395" w:rsidRDefault="005C406E" w:rsidP="005C406E">
            <w:pPr>
              <w:rPr>
                <w:sz w:val="22"/>
                <w:szCs w:val="22"/>
              </w:rPr>
            </w:pPr>
            <w:r w:rsidRPr="00AC5395">
              <w:rPr>
                <w:sz w:val="22"/>
                <w:szCs w:val="22"/>
              </w:rPr>
              <w:t>Columbus Music Therapy Center, Institute for Human Potential at Columbus, OH</w:t>
            </w:r>
          </w:p>
        </w:tc>
      </w:tr>
      <w:tr w:rsidR="005C406E" w:rsidRPr="00AC5395" w14:paraId="6F1C8439" w14:textId="77777777">
        <w:trPr>
          <w:cantSplit/>
        </w:trPr>
        <w:tc>
          <w:tcPr>
            <w:tcW w:w="3690" w:type="dxa"/>
            <w:tcBorders>
              <w:top w:val="nil"/>
              <w:left w:val="nil"/>
              <w:bottom w:val="nil"/>
              <w:right w:val="nil"/>
            </w:tcBorders>
          </w:tcPr>
          <w:p w14:paraId="6D156FE1" w14:textId="77777777" w:rsidR="005C406E" w:rsidRPr="00AC5395" w:rsidRDefault="005C406E" w:rsidP="005C406E">
            <w:pPr>
              <w:rPr>
                <w:sz w:val="22"/>
                <w:szCs w:val="22"/>
              </w:rPr>
            </w:pPr>
          </w:p>
          <w:p w14:paraId="6A71F86E" w14:textId="77777777" w:rsidR="005C406E" w:rsidRPr="00AC5395" w:rsidRDefault="005C406E" w:rsidP="005C406E">
            <w:pPr>
              <w:rPr>
                <w:sz w:val="22"/>
                <w:szCs w:val="22"/>
              </w:rPr>
            </w:pPr>
            <w:r w:rsidRPr="00AC5395">
              <w:rPr>
                <w:sz w:val="22"/>
                <w:szCs w:val="22"/>
              </w:rPr>
              <w:t>Graduate Research Associate</w:t>
            </w:r>
          </w:p>
        </w:tc>
        <w:tc>
          <w:tcPr>
            <w:tcW w:w="1620" w:type="dxa"/>
            <w:tcBorders>
              <w:top w:val="nil"/>
              <w:left w:val="nil"/>
              <w:bottom w:val="nil"/>
              <w:right w:val="nil"/>
            </w:tcBorders>
          </w:tcPr>
          <w:p w14:paraId="3154912B" w14:textId="77777777" w:rsidR="005C406E" w:rsidRPr="00AC5395" w:rsidRDefault="005C406E" w:rsidP="005C406E">
            <w:pPr>
              <w:rPr>
                <w:sz w:val="22"/>
                <w:szCs w:val="22"/>
              </w:rPr>
            </w:pPr>
          </w:p>
          <w:p w14:paraId="1451E61B" w14:textId="77777777" w:rsidR="005C406E" w:rsidRPr="00AC5395" w:rsidRDefault="005C406E" w:rsidP="005C406E">
            <w:pPr>
              <w:rPr>
                <w:sz w:val="22"/>
                <w:szCs w:val="22"/>
              </w:rPr>
            </w:pPr>
            <w:r w:rsidRPr="00AC5395">
              <w:rPr>
                <w:sz w:val="22"/>
                <w:szCs w:val="22"/>
              </w:rPr>
              <w:t>2000-2001</w:t>
            </w:r>
          </w:p>
        </w:tc>
        <w:tc>
          <w:tcPr>
            <w:tcW w:w="4680" w:type="dxa"/>
            <w:tcBorders>
              <w:top w:val="nil"/>
              <w:left w:val="nil"/>
              <w:bottom w:val="nil"/>
              <w:right w:val="nil"/>
            </w:tcBorders>
          </w:tcPr>
          <w:p w14:paraId="24F5583A" w14:textId="77777777" w:rsidR="005C406E" w:rsidRPr="00AC5395" w:rsidRDefault="005C406E" w:rsidP="005C406E">
            <w:pPr>
              <w:rPr>
                <w:sz w:val="22"/>
                <w:szCs w:val="22"/>
              </w:rPr>
            </w:pPr>
          </w:p>
          <w:p w14:paraId="7346684F" w14:textId="77777777" w:rsidR="005C406E" w:rsidRPr="00AC5395" w:rsidRDefault="005C406E" w:rsidP="005C406E">
            <w:pPr>
              <w:rPr>
                <w:sz w:val="22"/>
                <w:szCs w:val="22"/>
              </w:rPr>
            </w:pPr>
            <w:r w:rsidRPr="00AC5395">
              <w:rPr>
                <w:sz w:val="22"/>
                <w:szCs w:val="22"/>
              </w:rPr>
              <w:t>Division of Health Behavior and Health Promotion, the Ohio State University College of Public Health</w:t>
            </w:r>
          </w:p>
        </w:tc>
      </w:tr>
      <w:tr w:rsidR="005C406E" w:rsidRPr="00AC5395" w14:paraId="2A8BC67C" w14:textId="77777777">
        <w:trPr>
          <w:cantSplit/>
        </w:trPr>
        <w:tc>
          <w:tcPr>
            <w:tcW w:w="3690" w:type="dxa"/>
            <w:tcBorders>
              <w:top w:val="nil"/>
              <w:left w:val="nil"/>
              <w:bottom w:val="nil"/>
              <w:right w:val="nil"/>
            </w:tcBorders>
          </w:tcPr>
          <w:p w14:paraId="340983B5" w14:textId="77777777" w:rsidR="005C406E" w:rsidRPr="00AC5395" w:rsidRDefault="005C406E" w:rsidP="005C406E">
            <w:pPr>
              <w:rPr>
                <w:sz w:val="22"/>
                <w:szCs w:val="22"/>
              </w:rPr>
            </w:pPr>
          </w:p>
          <w:p w14:paraId="6C0E7A1D" w14:textId="77777777" w:rsidR="005C406E" w:rsidRPr="00AC5395" w:rsidRDefault="005C406E" w:rsidP="005C406E">
            <w:pPr>
              <w:rPr>
                <w:sz w:val="22"/>
                <w:szCs w:val="22"/>
              </w:rPr>
            </w:pPr>
            <w:r w:rsidRPr="00AC5395">
              <w:rPr>
                <w:sz w:val="22"/>
                <w:szCs w:val="22"/>
              </w:rPr>
              <w:t>Graduate Research Associate</w:t>
            </w:r>
          </w:p>
        </w:tc>
        <w:tc>
          <w:tcPr>
            <w:tcW w:w="1620" w:type="dxa"/>
            <w:tcBorders>
              <w:top w:val="nil"/>
              <w:left w:val="nil"/>
              <w:bottom w:val="nil"/>
              <w:right w:val="nil"/>
            </w:tcBorders>
          </w:tcPr>
          <w:p w14:paraId="026F8FB1" w14:textId="77777777" w:rsidR="005C406E" w:rsidRPr="00AC5395" w:rsidRDefault="005C406E" w:rsidP="005C406E">
            <w:pPr>
              <w:rPr>
                <w:sz w:val="22"/>
                <w:szCs w:val="22"/>
              </w:rPr>
            </w:pPr>
          </w:p>
          <w:p w14:paraId="0CE8352C" w14:textId="77777777" w:rsidR="005C406E" w:rsidRPr="00AC5395" w:rsidRDefault="005C406E" w:rsidP="005C406E">
            <w:pPr>
              <w:rPr>
                <w:sz w:val="22"/>
                <w:szCs w:val="22"/>
              </w:rPr>
            </w:pPr>
            <w:r w:rsidRPr="00AC5395">
              <w:rPr>
                <w:sz w:val="22"/>
                <w:szCs w:val="22"/>
              </w:rPr>
              <w:t>2001-2002</w:t>
            </w:r>
          </w:p>
        </w:tc>
        <w:tc>
          <w:tcPr>
            <w:tcW w:w="4680" w:type="dxa"/>
            <w:tcBorders>
              <w:top w:val="nil"/>
              <w:left w:val="nil"/>
              <w:bottom w:val="nil"/>
              <w:right w:val="nil"/>
            </w:tcBorders>
          </w:tcPr>
          <w:p w14:paraId="434C917C" w14:textId="77777777" w:rsidR="005C406E" w:rsidRPr="00AC5395" w:rsidRDefault="005C406E" w:rsidP="005C406E">
            <w:pPr>
              <w:rPr>
                <w:sz w:val="22"/>
                <w:szCs w:val="22"/>
              </w:rPr>
            </w:pPr>
          </w:p>
          <w:p w14:paraId="6B760ADE" w14:textId="77777777" w:rsidR="005C406E" w:rsidRPr="00AC5395" w:rsidRDefault="005C406E" w:rsidP="005C406E">
            <w:pPr>
              <w:rPr>
                <w:sz w:val="22"/>
                <w:szCs w:val="22"/>
              </w:rPr>
            </w:pPr>
            <w:r w:rsidRPr="00AC5395">
              <w:rPr>
                <w:sz w:val="22"/>
                <w:szCs w:val="22"/>
              </w:rPr>
              <w:t>Clinical Cancer Genetics Program at James Cancer Research Hospital at the Ohio State University</w:t>
            </w:r>
          </w:p>
        </w:tc>
      </w:tr>
      <w:tr w:rsidR="005C406E" w:rsidRPr="00AC5395" w14:paraId="2E94A4DE" w14:textId="77777777">
        <w:trPr>
          <w:cantSplit/>
        </w:trPr>
        <w:tc>
          <w:tcPr>
            <w:tcW w:w="3690" w:type="dxa"/>
            <w:tcBorders>
              <w:top w:val="nil"/>
              <w:left w:val="nil"/>
              <w:bottom w:val="nil"/>
              <w:right w:val="nil"/>
            </w:tcBorders>
          </w:tcPr>
          <w:p w14:paraId="4F4A42CF" w14:textId="77777777" w:rsidR="005C406E" w:rsidRPr="00AC5395" w:rsidRDefault="005C406E" w:rsidP="005C406E">
            <w:pPr>
              <w:rPr>
                <w:sz w:val="22"/>
                <w:szCs w:val="22"/>
              </w:rPr>
            </w:pPr>
          </w:p>
          <w:p w14:paraId="6EF1EF24" w14:textId="77777777" w:rsidR="005C406E" w:rsidRPr="00AC5395" w:rsidRDefault="005C406E" w:rsidP="005C406E">
            <w:pPr>
              <w:rPr>
                <w:sz w:val="22"/>
                <w:szCs w:val="22"/>
              </w:rPr>
            </w:pPr>
            <w:r w:rsidRPr="00AC5395">
              <w:rPr>
                <w:sz w:val="22"/>
                <w:szCs w:val="22"/>
              </w:rPr>
              <w:t>Graduate Teaching Associate</w:t>
            </w:r>
          </w:p>
        </w:tc>
        <w:tc>
          <w:tcPr>
            <w:tcW w:w="1620" w:type="dxa"/>
            <w:tcBorders>
              <w:top w:val="nil"/>
              <w:left w:val="nil"/>
              <w:bottom w:val="nil"/>
              <w:right w:val="nil"/>
            </w:tcBorders>
          </w:tcPr>
          <w:p w14:paraId="52702027" w14:textId="77777777" w:rsidR="005C406E" w:rsidRPr="00AC5395" w:rsidRDefault="005C406E" w:rsidP="005C406E">
            <w:pPr>
              <w:rPr>
                <w:sz w:val="22"/>
                <w:szCs w:val="22"/>
              </w:rPr>
            </w:pPr>
          </w:p>
          <w:p w14:paraId="328E5D8C" w14:textId="77777777" w:rsidR="005C406E" w:rsidRPr="00AC5395" w:rsidRDefault="005C406E" w:rsidP="005C406E">
            <w:pPr>
              <w:rPr>
                <w:sz w:val="22"/>
                <w:szCs w:val="22"/>
              </w:rPr>
            </w:pPr>
            <w:r w:rsidRPr="00AC5395">
              <w:rPr>
                <w:sz w:val="22"/>
                <w:szCs w:val="22"/>
              </w:rPr>
              <w:t>2002-2004</w:t>
            </w:r>
          </w:p>
        </w:tc>
        <w:tc>
          <w:tcPr>
            <w:tcW w:w="4680" w:type="dxa"/>
            <w:tcBorders>
              <w:top w:val="nil"/>
              <w:left w:val="nil"/>
              <w:bottom w:val="nil"/>
              <w:right w:val="nil"/>
            </w:tcBorders>
          </w:tcPr>
          <w:p w14:paraId="1AA7947C" w14:textId="77777777" w:rsidR="005C406E" w:rsidRPr="00AC5395" w:rsidRDefault="005C406E" w:rsidP="005C406E">
            <w:pPr>
              <w:rPr>
                <w:sz w:val="22"/>
                <w:szCs w:val="22"/>
              </w:rPr>
            </w:pPr>
          </w:p>
          <w:p w14:paraId="29F81D9C" w14:textId="77777777" w:rsidR="005C406E" w:rsidRPr="00AC5395" w:rsidRDefault="005C406E" w:rsidP="005C406E">
            <w:pPr>
              <w:rPr>
                <w:sz w:val="22"/>
                <w:szCs w:val="22"/>
              </w:rPr>
            </w:pPr>
            <w:r w:rsidRPr="00AC5395">
              <w:rPr>
                <w:sz w:val="22"/>
                <w:szCs w:val="22"/>
              </w:rPr>
              <w:t>Division of Health Behavior and Health Promotion, Ohio State University College of Public Health</w:t>
            </w:r>
          </w:p>
        </w:tc>
      </w:tr>
      <w:tr w:rsidR="005C406E" w:rsidRPr="00AC5395" w14:paraId="568118B2" w14:textId="77777777">
        <w:trPr>
          <w:cantSplit/>
        </w:trPr>
        <w:tc>
          <w:tcPr>
            <w:tcW w:w="3690" w:type="dxa"/>
            <w:tcBorders>
              <w:top w:val="nil"/>
              <w:left w:val="nil"/>
              <w:bottom w:val="nil"/>
              <w:right w:val="nil"/>
            </w:tcBorders>
          </w:tcPr>
          <w:p w14:paraId="17859F29" w14:textId="77777777" w:rsidR="005C406E" w:rsidRPr="00AC5395" w:rsidRDefault="005C406E" w:rsidP="005C406E">
            <w:pPr>
              <w:rPr>
                <w:sz w:val="22"/>
                <w:szCs w:val="22"/>
              </w:rPr>
            </w:pPr>
          </w:p>
          <w:p w14:paraId="7C379872" w14:textId="77777777" w:rsidR="005C406E" w:rsidRPr="00AC5395" w:rsidRDefault="005C406E" w:rsidP="005C406E">
            <w:pPr>
              <w:rPr>
                <w:sz w:val="22"/>
                <w:szCs w:val="22"/>
              </w:rPr>
            </w:pPr>
            <w:r w:rsidRPr="00AC5395">
              <w:rPr>
                <w:sz w:val="22"/>
                <w:szCs w:val="22"/>
              </w:rPr>
              <w:t>Graduate Research Associate</w:t>
            </w:r>
          </w:p>
        </w:tc>
        <w:tc>
          <w:tcPr>
            <w:tcW w:w="1620" w:type="dxa"/>
            <w:tcBorders>
              <w:top w:val="nil"/>
              <w:left w:val="nil"/>
              <w:bottom w:val="nil"/>
              <w:right w:val="nil"/>
            </w:tcBorders>
          </w:tcPr>
          <w:p w14:paraId="7BE04239" w14:textId="77777777" w:rsidR="005C406E" w:rsidRPr="00AC5395" w:rsidRDefault="005C406E" w:rsidP="005C406E">
            <w:pPr>
              <w:rPr>
                <w:sz w:val="22"/>
                <w:szCs w:val="22"/>
              </w:rPr>
            </w:pPr>
          </w:p>
          <w:p w14:paraId="65598BCD" w14:textId="77777777" w:rsidR="005C406E" w:rsidRPr="00AC5395" w:rsidRDefault="005C406E" w:rsidP="005C406E">
            <w:pPr>
              <w:rPr>
                <w:sz w:val="22"/>
                <w:szCs w:val="22"/>
              </w:rPr>
            </w:pPr>
            <w:r w:rsidRPr="00AC5395">
              <w:rPr>
                <w:sz w:val="22"/>
                <w:szCs w:val="22"/>
              </w:rPr>
              <w:t>2004-2005</w:t>
            </w:r>
          </w:p>
        </w:tc>
        <w:tc>
          <w:tcPr>
            <w:tcW w:w="4680" w:type="dxa"/>
            <w:tcBorders>
              <w:top w:val="nil"/>
              <w:left w:val="nil"/>
              <w:bottom w:val="nil"/>
              <w:right w:val="nil"/>
            </w:tcBorders>
          </w:tcPr>
          <w:p w14:paraId="3755247F" w14:textId="77777777" w:rsidR="005C406E" w:rsidRPr="00AC5395" w:rsidRDefault="005C406E" w:rsidP="005C406E">
            <w:pPr>
              <w:rPr>
                <w:sz w:val="22"/>
                <w:szCs w:val="22"/>
              </w:rPr>
            </w:pPr>
          </w:p>
          <w:p w14:paraId="5865DAA0" w14:textId="77777777" w:rsidR="005C406E" w:rsidRPr="00AC5395" w:rsidRDefault="005C406E" w:rsidP="005C406E">
            <w:pPr>
              <w:rPr>
                <w:sz w:val="22"/>
                <w:szCs w:val="22"/>
              </w:rPr>
            </w:pPr>
            <w:r w:rsidRPr="00AC5395">
              <w:rPr>
                <w:sz w:val="22"/>
                <w:szCs w:val="22"/>
              </w:rPr>
              <w:t>Division of Epidemiology, Ohio State University College of Public Health</w:t>
            </w:r>
          </w:p>
        </w:tc>
      </w:tr>
      <w:tr w:rsidR="005C406E" w:rsidRPr="00AC5395" w14:paraId="21C462DA" w14:textId="77777777">
        <w:trPr>
          <w:cantSplit/>
        </w:trPr>
        <w:tc>
          <w:tcPr>
            <w:tcW w:w="3690" w:type="dxa"/>
            <w:tcBorders>
              <w:top w:val="nil"/>
              <w:left w:val="nil"/>
              <w:bottom w:val="nil"/>
              <w:right w:val="nil"/>
            </w:tcBorders>
          </w:tcPr>
          <w:p w14:paraId="319D4612" w14:textId="77777777" w:rsidR="005C406E" w:rsidRPr="00AC5395" w:rsidRDefault="005C406E" w:rsidP="005C406E">
            <w:pPr>
              <w:rPr>
                <w:sz w:val="22"/>
                <w:szCs w:val="22"/>
              </w:rPr>
            </w:pPr>
          </w:p>
          <w:p w14:paraId="7995FF78" w14:textId="77777777" w:rsidR="005C406E" w:rsidRPr="00AC5395" w:rsidRDefault="005C406E" w:rsidP="005C406E">
            <w:pPr>
              <w:rPr>
                <w:sz w:val="22"/>
                <w:szCs w:val="22"/>
              </w:rPr>
            </w:pPr>
            <w:r w:rsidRPr="00AC5395">
              <w:rPr>
                <w:sz w:val="22"/>
                <w:szCs w:val="22"/>
              </w:rPr>
              <w:t>Research Associate</w:t>
            </w:r>
          </w:p>
        </w:tc>
        <w:tc>
          <w:tcPr>
            <w:tcW w:w="1620" w:type="dxa"/>
            <w:tcBorders>
              <w:top w:val="nil"/>
              <w:left w:val="nil"/>
              <w:bottom w:val="nil"/>
              <w:right w:val="nil"/>
            </w:tcBorders>
          </w:tcPr>
          <w:p w14:paraId="0A76A41F" w14:textId="77777777" w:rsidR="005C406E" w:rsidRPr="00AC5395" w:rsidRDefault="005C406E" w:rsidP="005C406E">
            <w:pPr>
              <w:rPr>
                <w:sz w:val="22"/>
                <w:szCs w:val="22"/>
              </w:rPr>
            </w:pPr>
          </w:p>
          <w:p w14:paraId="0482E0C1" w14:textId="77777777" w:rsidR="005C406E" w:rsidRPr="00AC5395" w:rsidRDefault="005C406E" w:rsidP="005C406E">
            <w:pPr>
              <w:rPr>
                <w:sz w:val="22"/>
                <w:szCs w:val="22"/>
              </w:rPr>
            </w:pPr>
            <w:r w:rsidRPr="00AC5395">
              <w:rPr>
                <w:sz w:val="22"/>
                <w:szCs w:val="22"/>
              </w:rPr>
              <w:t>2005-2006</w:t>
            </w:r>
          </w:p>
        </w:tc>
        <w:tc>
          <w:tcPr>
            <w:tcW w:w="4680" w:type="dxa"/>
            <w:tcBorders>
              <w:top w:val="nil"/>
              <w:left w:val="nil"/>
              <w:bottom w:val="nil"/>
              <w:right w:val="nil"/>
            </w:tcBorders>
          </w:tcPr>
          <w:p w14:paraId="2BF4F507" w14:textId="77777777" w:rsidR="005C406E" w:rsidRPr="00AC5395" w:rsidRDefault="005C406E" w:rsidP="005C406E">
            <w:pPr>
              <w:rPr>
                <w:sz w:val="22"/>
                <w:szCs w:val="22"/>
              </w:rPr>
            </w:pPr>
          </w:p>
          <w:p w14:paraId="6F68C7C2" w14:textId="77777777" w:rsidR="005C406E" w:rsidRPr="00AC5395" w:rsidRDefault="005C406E" w:rsidP="005C406E">
            <w:pPr>
              <w:rPr>
                <w:sz w:val="22"/>
                <w:szCs w:val="22"/>
              </w:rPr>
            </w:pPr>
            <w:r w:rsidRPr="00AC5395">
              <w:rPr>
                <w:sz w:val="22"/>
                <w:szCs w:val="22"/>
              </w:rPr>
              <w:t>Divisions of Epidemiology and Health Behavior and Health Promotion, Ohio State University College of Public Health at Columbus, OH</w:t>
            </w:r>
          </w:p>
        </w:tc>
      </w:tr>
      <w:tr w:rsidR="005C406E" w:rsidRPr="00AC5395" w14:paraId="282E2A60" w14:textId="77777777">
        <w:trPr>
          <w:cantSplit/>
        </w:trPr>
        <w:tc>
          <w:tcPr>
            <w:tcW w:w="3690" w:type="dxa"/>
            <w:tcBorders>
              <w:top w:val="nil"/>
              <w:left w:val="nil"/>
              <w:bottom w:val="nil"/>
              <w:right w:val="nil"/>
            </w:tcBorders>
          </w:tcPr>
          <w:p w14:paraId="061104F7" w14:textId="77777777" w:rsidR="005C406E" w:rsidRPr="00AC5395" w:rsidRDefault="005C406E" w:rsidP="005C406E">
            <w:pPr>
              <w:rPr>
                <w:sz w:val="22"/>
                <w:szCs w:val="22"/>
              </w:rPr>
            </w:pPr>
          </w:p>
          <w:p w14:paraId="55F81AF2" w14:textId="77777777" w:rsidR="005C406E" w:rsidRPr="00AC5395" w:rsidRDefault="005C406E" w:rsidP="005C406E">
            <w:pPr>
              <w:rPr>
                <w:sz w:val="22"/>
                <w:szCs w:val="22"/>
              </w:rPr>
            </w:pPr>
            <w:r w:rsidRPr="00AC5395">
              <w:rPr>
                <w:sz w:val="22"/>
                <w:szCs w:val="22"/>
              </w:rPr>
              <w:t>Postdoctoral Research Fellow</w:t>
            </w:r>
          </w:p>
        </w:tc>
        <w:tc>
          <w:tcPr>
            <w:tcW w:w="1620" w:type="dxa"/>
            <w:tcBorders>
              <w:top w:val="nil"/>
              <w:left w:val="nil"/>
              <w:bottom w:val="nil"/>
              <w:right w:val="nil"/>
            </w:tcBorders>
          </w:tcPr>
          <w:p w14:paraId="2A2E9DFE" w14:textId="77777777" w:rsidR="005C406E" w:rsidRPr="00AC5395" w:rsidRDefault="005C406E" w:rsidP="005C406E">
            <w:pPr>
              <w:rPr>
                <w:sz w:val="22"/>
                <w:szCs w:val="22"/>
              </w:rPr>
            </w:pPr>
          </w:p>
          <w:p w14:paraId="596FD836" w14:textId="77777777" w:rsidR="005C406E" w:rsidRPr="00AC5395" w:rsidRDefault="005C406E" w:rsidP="005C406E">
            <w:pPr>
              <w:rPr>
                <w:sz w:val="22"/>
                <w:szCs w:val="22"/>
              </w:rPr>
            </w:pPr>
            <w:r w:rsidRPr="00AC5395">
              <w:rPr>
                <w:sz w:val="22"/>
                <w:szCs w:val="22"/>
              </w:rPr>
              <w:t>2006-2010</w:t>
            </w:r>
          </w:p>
        </w:tc>
        <w:tc>
          <w:tcPr>
            <w:tcW w:w="4680" w:type="dxa"/>
            <w:tcBorders>
              <w:top w:val="nil"/>
              <w:left w:val="nil"/>
              <w:bottom w:val="nil"/>
              <w:right w:val="nil"/>
            </w:tcBorders>
          </w:tcPr>
          <w:p w14:paraId="32C67FA3" w14:textId="77777777" w:rsidR="005C406E" w:rsidRPr="00AC5395" w:rsidRDefault="005C406E" w:rsidP="005C406E">
            <w:pPr>
              <w:rPr>
                <w:sz w:val="22"/>
                <w:szCs w:val="22"/>
              </w:rPr>
            </w:pPr>
          </w:p>
          <w:p w14:paraId="041B58E6" w14:textId="77777777" w:rsidR="005C406E" w:rsidRPr="00AC5395" w:rsidRDefault="005C406E" w:rsidP="005C406E">
            <w:pPr>
              <w:rPr>
                <w:sz w:val="22"/>
                <w:szCs w:val="22"/>
              </w:rPr>
            </w:pPr>
            <w:r w:rsidRPr="00AC5395">
              <w:rPr>
                <w:sz w:val="22"/>
                <w:szCs w:val="22"/>
              </w:rPr>
              <w:t>Division of Intramural Research, Social and Behavioral Research Branch, national Human Genome Research Institute, National Institutes of Health at Bethesda, MD</w:t>
            </w:r>
          </w:p>
        </w:tc>
      </w:tr>
      <w:tr w:rsidR="005C406E" w:rsidRPr="00AC5395" w14:paraId="712157EE" w14:textId="77777777">
        <w:trPr>
          <w:cantSplit/>
        </w:trPr>
        <w:tc>
          <w:tcPr>
            <w:tcW w:w="3690" w:type="dxa"/>
            <w:tcBorders>
              <w:top w:val="nil"/>
              <w:left w:val="nil"/>
              <w:bottom w:val="nil"/>
              <w:right w:val="nil"/>
            </w:tcBorders>
          </w:tcPr>
          <w:p w14:paraId="0E1C6EE8" w14:textId="77777777" w:rsidR="005C406E" w:rsidRPr="00AC5395" w:rsidRDefault="005C406E" w:rsidP="005C406E">
            <w:pPr>
              <w:rPr>
                <w:sz w:val="22"/>
                <w:szCs w:val="22"/>
              </w:rPr>
            </w:pPr>
          </w:p>
          <w:p w14:paraId="73D77F70" w14:textId="77777777" w:rsidR="005C406E" w:rsidRPr="00AC5395" w:rsidRDefault="005C406E" w:rsidP="005C406E">
            <w:pPr>
              <w:rPr>
                <w:sz w:val="22"/>
                <w:szCs w:val="22"/>
              </w:rPr>
            </w:pPr>
            <w:r w:rsidRPr="00AC5395">
              <w:rPr>
                <w:sz w:val="22"/>
                <w:szCs w:val="22"/>
              </w:rPr>
              <w:t>Assistant Professor</w:t>
            </w:r>
          </w:p>
        </w:tc>
        <w:tc>
          <w:tcPr>
            <w:tcW w:w="1620" w:type="dxa"/>
            <w:tcBorders>
              <w:top w:val="nil"/>
              <w:left w:val="nil"/>
              <w:bottom w:val="nil"/>
              <w:right w:val="nil"/>
            </w:tcBorders>
          </w:tcPr>
          <w:p w14:paraId="2D40DEA1" w14:textId="77777777" w:rsidR="005C406E" w:rsidRPr="00AC5395" w:rsidRDefault="005C406E" w:rsidP="005C406E">
            <w:pPr>
              <w:rPr>
                <w:sz w:val="22"/>
                <w:szCs w:val="22"/>
              </w:rPr>
            </w:pPr>
          </w:p>
          <w:p w14:paraId="2CA9928B" w14:textId="77777777" w:rsidR="005C406E" w:rsidRPr="00AC5395" w:rsidRDefault="005C406E" w:rsidP="005C406E">
            <w:pPr>
              <w:rPr>
                <w:sz w:val="22"/>
                <w:szCs w:val="22"/>
              </w:rPr>
            </w:pPr>
            <w:r w:rsidRPr="00AC5395">
              <w:rPr>
                <w:sz w:val="22"/>
                <w:szCs w:val="22"/>
              </w:rPr>
              <w:t>2010-2012</w:t>
            </w:r>
          </w:p>
        </w:tc>
        <w:tc>
          <w:tcPr>
            <w:tcW w:w="4680" w:type="dxa"/>
            <w:tcBorders>
              <w:top w:val="nil"/>
              <w:left w:val="nil"/>
              <w:bottom w:val="nil"/>
              <w:right w:val="nil"/>
            </w:tcBorders>
          </w:tcPr>
          <w:p w14:paraId="00679FFD" w14:textId="77777777" w:rsidR="005C406E" w:rsidRPr="00AC5395" w:rsidRDefault="005C406E" w:rsidP="005C406E">
            <w:pPr>
              <w:rPr>
                <w:sz w:val="22"/>
                <w:szCs w:val="22"/>
              </w:rPr>
            </w:pPr>
          </w:p>
          <w:p w14:paraId="227156F2" w14:textId="77777777" w:rsidR="005C406E" w:rsidRPr="00AC5395" w:rsidRDefault="005C406E" w:rsidP="005C406E">
            <w:pPr>
              <w:rPr>
                <w:sz w:val="22"/>
                <w:szCs w:val="22"/>
              </w:rPr>
            </w:pPr>
            <w:r w:rsidRPr="00AC5395">
              <w:rPr>
                <w:sz w:val="22"/>
                <w:szCs w:val="22"/>
              </w:rPr>
              <w:t>Division of Social and Behavioral Sciences, University of Memphis School of Public Health at Memphis, TN</w:t>
            </w:r>
          </w:p>
        </w:tc>
      </w:tr>
      <w:tr w:rsidR="005C406E" w:rsidRPr="00AC5395" w14:paraId="5A5430B8" w14:textId="77777777">
        <w:trPr>
          <w:cantSplit/>
        </w:trPr>
        <w:tc>
          <w:tcPr>
            <w:tcW w:w="3690" w:type="dxa"/>
            <w:tcBorders>
              <w:top w:val="nil"/>
              <w:left w:val="nil"/>
              <w:bottom w:val="nil"/>
              <w:right w:val="nil"/>
            </w:tcBorders>
          </w:tcPr>
          <w:p w14:paraId="273741C5" w14:textId="77777777" w:rsidR="005C406E" w:rsidRPr="00AC5395" w:rsidRDefault="005C406E" w:rsidP="005C406E">
            <w:pPr>
              <w:rPr>
                <w:sz w:val="22"/>
                <w:szCs w:val="22"/>
              </w:rPr>
            </w:pPr>
          </w:p>
          <w:p w14:paraId="0DE2E33C" w14:textId="77777777" w:rsidR="005C406E" w:rsidRPr="00AC5395" w:rsidRDefault="005C406E" w:rsidP="005C406E">
            <w:pPr>
              <w:rPr>
                <w:sz w:val="22"/>
                <w:szCs w:val="22"/>
              </w:rPr>
            </w:pPr>
            <w:r w:rsidRPr="00AC5395">
              <w:rPr>
                <w:sz w:val="22"/>
                <w:szCs w:val="22"/>
              </w:rPr>
              <w:t>Assistant Professor</w:t>
            </w:r>
          </w:p>
        </w:tc>
        <w:tc>
          <w:tcPr>
            <w:tcW w:w="1620" w:type="dxa"/>
            <w:tcBorders>
              <w:top w:val="nil"/>
              <w:left w:val="nil"/>
              <w:bottom w:val="nil"/>
              <w:right w:val="nil"/>
            </w:tcBorders>
          </w:tcPr>
          <w:p w14:paraId="54341EE8" w14:textId="77777777" w:rsidR="005C406E" w:rsidRPr="00AC5395" w:rsidRDefault="005C406E" w:rsidP="005C406E">
            <w:pPr>
              <w:rPr>
                <w:sz w:val="22"/>
                <w:szCs w:val="22"/>
              </w:rPr>
            </w:pPr>
          </w:p>
          <w:p w14:paraId="6E928744" w14:textId="77777777" w:rsidR="005C406E" w:rsidRPr="00AC5395" w:rsidRDefault="005C406E" w:rsidP="00B303CA">
            <w:pPr>
              <w:rPr>
                <w:sz w:val="22"/>
                <w:szCs w:val="22"/>
              </w:rPr>
            </w:pPr>
            <w:r w:rsidRPr="00AC5395">
              <w:rPr>
                <w:sz w:val="22"/>
                <w:szCs w:val="22"/>
              </w:rPr>
              <w:t>2012-</w:t>
            </w:r>
            <w:r w:rsidR="00B303CA" w:rsidRPr="00AC5395">
              <w:rPr>
                <w:sz w:val="22"/>
                <w:szCs w:val="22"/>
              </w:rPr>
              <w:t>2018</w:t>
            </w:r>
          </w:p>
        </w:tc>
        <w:tc>
          <w:tcPr>
            <w:tcW w:w="4680" w:type="dxa"/>
            <w:tcBorders>
              <w:top w:val="nil"/>
              <w:left w:val="nil"/>
              <w:bottom w:val="nil"/>
              <w:right w:val="nil"/>
            </w:tcBorders>
          </w:tcPr>
          <w:p w14:paraId="065C2581" w14:textId="77777777" w:rsidR="005C406E" w:rsidRPr="00AC5395" w:rsidRDefault="005C406E" w:rsidP="005C406E">
            <w:pPr>
              <w:rPr>
                <w:sz w:val="22"/>
                <w:szCs w:val="22"/>
              </w:rPr>
            </w:pPr>
          </w:p>
          <w:p w14:paraId="18178BA0" w14:textId="77777777" w:rsidR="005C406E" w:rsidRPr="00AC5395" w:rsidRDefault="005C406E" w:rsidP="005C406E">
            <w:pPr>
              <w:rPr>
                <w:sz w:val="22"/>
                <w:szCs w:val="22"/>
              </w:rPr>
            </w:pPr>
            <w:r w:rsidRPr="00AC5395">
              <w:rPr>
                <w:sz w:val="22"/>
                <w:szCs w:val="22"/>
              </w:rPr>
              <w:t>Department of Community and Behavioral Health, University of Iowa College of Public Health; Aging Mind and Brain Initiative</w:t>
            </w:r>
          </w:p>
        </w:tc>
      </w:tr>
      <w:tr w:rsidR="00B303CA" w:rsidRPr="00AC5395" w14:paraId="79CCF3B7" w14:textId="77777777">
        <w:trPr>
          <w:cantSplit/>
        </w:trPr>
        <w:tc>
          <w:tcPr>
            <w:tcW w:w="3690" w:type="dxa"/>
            <w:tcBorders>
              <w:top w:val="nil"/>
              <w:left w:val="nil"/>
              <w:bottom w:val="nil"/>
              <w:right w:val="nil"/>
            </w:tcBorders>
          </w:tcPr>
          <w:p w14:paraId="6ADDFA80" w14:textId="77777777" w:rsidR="00B303CA" w:rsidRPr="00AC5395" w:rsidRDefault="00B303CA" w:rsidP="005C406E">
            <w:pPr>
              <w:rPr>
                <w:sz w:val="22"/>
                <w:szCs w:val="22"/>
              </w:rPr>
            </w:pPr>
          </w:p>
        </w:tc>
        <w:tc>
          <w:tcPr>
            <w:tcW w:w="1620" w:type="dxa"/>
            <w:tcBorders>
              <w:top w:val="nil"/>
              <w:left w:val="nil"/>
              <w:bottom w:val="nil"/>
              <w:right w:val="nil"/>
            </w:tcBorders>
          </w:tcPr>
          <w:p w14:paraId="60E003C6" w14:textId="77777777" w:rsidR="00B303CA" w:rsidRPr="00AC5395" w:rsidRDefault="00B303CA" w:rsidP="005C406E">
            <w:pPr>
              <w:rPr>
                <w:sz w:val="22"/>
                <w:szCs w:val="22"/>
              </w:rPr>
            </w:pPr>
          </w:p>
        </w:tc>
        <w:tc>
          <w:tcPr>
            <w:tcW w:w="4680" w:type="dxa"/>
            <w:tcBorders>
              <w:top w:val="nil"/>
              <w:left w:val="nil"/>
              <w:bottom w:val="nil"/>
              <w:right w:val="nil"/>
            </w:tcBorders>
          </w:tcPr>
          <w:p w14:paraId="0CFDA5C3" w14:textId="77777777" w:rsidR="00B303CA" w:rsidRPr="00AC5395" w:rsidRDefault="00B303CA" w:rsidP="005C406E">
            <w:pPr>
              <w:rPr>
                <w:sz w:val="22"/>
                <w:szCs w:val="22"/>
              </w:rPr>
            </w:pPr>
          </w:p>
        </w:tc>
      </w:tr>
      <w:tr w:rsidR="00B303CA" w:rsidRPr="00AC5395" w14:paraId="14628A0D" w14:textId="77777777">
        <w:trPr>
          <w:cantSplit/>
        </w:trPr>
        <w:tc>
          <w:tcPr>
            <w:tcW w:w="3690" w:type="dxa"/>
            <w:tcBorders>
              <w:top w:val="nil"/>
              <w:left w:val="nil"/>
              <w:bottom w:val="nil"/>
              <w:right w:val="nil"/>
            </w:tcBorders>
          </w:tcPr>
          <w:p w14:paraId="46AEB76E" w14:textId="21C54E5E" w:rsidR="00B303CA" w:rsidRPr="00AC5395" w:rsidRDefault="00B303CA" w:rsidP="005C406E">
            <w:pPr>
              <w:rPr>
                <w:sz w:val="22"/>
                <w:szCs w:val="22"/>
              </w:rPr>
            </w:pPr>
            <w:r w:rsidRPr="00AC5395">
              <w:rPr>
                <w:sz w:val="22"/>
                <w:szCs w:val="22"/>
              </w:rPr>
              <w:t>Associate Professor</w:t>
            </w:r>
            <w:r w:rsidR="00E31241">
              <w:rPr>
                <w:sz w:val="22"/>
                <w:szCs w:val="22"/>
              </w:rPr>
              <w:t xml:space="preserve"> (tenured)</w:t>
            </w:r>
          </w:p>
        </w:tc>
        <w:tc>
          <w:tcPr>
            <w:tcW w:w="1620" w:type="dxa"/>
            <w:tcBorders>
              <w:top w:val="nil"/>
              <w:left w:val="nil"/>
              <w:bottom w:val="nil"/>
              <w:right w:val="nil"/>
            </w:tcBorders>
          </w:tcPr>
          <w:p w14:paraId="37BFCBDB" w14:textId="77777777" w:rsidR="00B303CA" w:rsidRPr="00AC5395" w:rsidRDefault="00B303CA" w:rsidP="005C406E">
            <w:pPr>
              <w:rPr>
                <w:sz w:val="22"/>
                <w:szCs w:val="22"/>
              </w:rPr>
            </w:pPr>
            <w:r w:rsidRPr="00AC5395">
              <w:rPr>
                <w:sz w:val="22"/>
                <w:szCs w:val="22"/>
              </w:rPr>
              <w:t>2018-current</w:t>
            </w:r>
          </w:p>
        </w:tc>
        <w:tc>
          <w:tcPr>
            <w:tcW w:w="4680" w:type="dxa"/>
            <w:tcBorders>
              <w:top w:val="nil"/>
              <w:left w:val="nil"/>
              <w:bottom w:val="nil"/>
              <w:right w:val="nil"/>
            </w:tcBorders>
          </w:tcPr>
          <w:p w14:paraId="53FC62AE" w14:textId="77777777" w:rsidR="00B303CA" w:rsidRPr="00AC5395" w:rsidRDefault="00B303CA" w:rsidP="005C406E">
            <w:pPr>
              <w:rPr>
                <w:sz w:val="22"/>
                <w:szCs w:val="22"/>
              </w:rPr>
            </w:pPr>
            <w:r w:rsidRPr="00AC5395">
              <w:rPr>
                <w:sz w:val="22"/>
                <w:szCs w:val="22"/>
              </w:rPr>
              <w:t>Department of Community and Behavioral Health, University of Iowa College of Public Health; Aging Mind and Brain Initiative</w:t>
            </w:r>
          </w:p>
        </w:tc>
      </w:tr>
      <w:tr w:rsidR="00A94236" w:rsidRPr="00AC5395" w14:paraId="125C7213" w14:textId="77777777">
        <w:trPr>
          <w:cantSplit/>
        </w:trPr>
        <w:tc>
          <w:tcPr>
            <w:tcW w:w="3690" w:type="dxa"/>
            <w:tcBorders>
              <w:top w:val="nil"/>
              <w:left w:val="nil"/>
              <w:bottom w:val="nil"/>
              <w:right w:val="nil"/>
            </w:tcBorders>
          </w:tcPr>
          <w:p w14:paraId="2356CA39" w14:textId="77777777" w:rsidR="00A94236" w:rsidRPr="00AC5395" w:rsidRDefault="00A94236" w:rsidP="005C406E">
            <w:pPr>
              <w:rPr>
                <w:sz w:val="22"/>
                <w:szCs w:val="22"/>
              </w:rPr>
            </w:pPr>
            <w:r>
              <w:rPr>
                <w:sz w:val="22"/>
                <w:szCs w:val="22"/>
              </w:rPr>
              <w:t>Senior Faculty Affiliate</w:t>
            </w:r>
          </w:p>
        </w:tc>
        <w:tc>
          <w:tcPr>
            <w:tcW w:w="1620" w:type="dxa"/>
            <w:tcBorders>
              <w:top w:val="nil"/>
              <w:left w:val="nil"/>
              <w:bottom w:val="nil"/>
              <w:right w:val="nil"/>
            </w:tcBorders>
          </w:tcPr>
          <w:p w14:paraId="5398BAB5" w14:textId="77777777" w:rsidR="00A94236" w:rsidRPr="00AC5395" w:rsidRDefault="00A94236" w:rsidP="005C406E">
            <w:pPr>
              <w:rPr>
                <w:sz w:val="22"/>
                <w:szCs w:val="22"/>
              </w:rPr>
            </w:pPr>
            <w:r>
              <w:rPr>
                <w:sz w:val="22"/>
                <w:szCs w:val="22"/>
              </w:rPr>
              <w:t>2019-current</w:t>
            </w:r>
          </w:p>
        </w:tc>
        <w:tc>
          <w:tcPr>
            <w:tcW w:w="4680" w:type="dxa"/>
            <w:tcBorders>
              <w:top w:val="nil"/>
              <w:left w:val="nil"/>
              <w:bottom w:val="nil"/>
              <w:right w:val="nil"/>
            </w:tcBorders>
          </w:tcPr>
          <w:p w14:paraId="253F8EF7" w14:textId="77777777" w:rsidR="00A94236" w:rsidRPr="00AC5395" w:rsidRDefault="00A94236" w:rsidP="00A94236">
            <w:pPr>
              <w:rPr>
                <w:sz w:val="22"/>
                <w:szCs w:val="22"/>
              </w:rPr>
            </w:pPr>
            <w:r>
              <w:rPr>
                <w:sz w:val="22"/>
                <w:szCs w:val="22"/>
              </w:rPr>
              <w:t>University of Iowa Public Policy Center</w:t>
            </w:r>
          </w:p>
        </w:tc>
      </w:tr>
    </w:tbl>
    <w:p w14:paraId="7F90FC4B" w14:textId="3DE3A201" w:rsidR="000C6DF2" w:rsidRDefault="000C6DF2">
      <w:pPr>
        <w:pStyle w:val="section1"/>
      </w:pPr>
    </w:p>
    <w:p w14:paraId="60CAC2F9" w14:textId="77777777" w:rsidR="001F1998" w:rsidRPr="00AC5395" w:rsidRDefault="001F1998">
      <w:pPr>
        <w:pStyle w:val="section1"/>
      </w:pPr>
    </w:p>
    <w:tbl>
      <w:tblPr>
        <w:tblW w:w="0" w:type="auto"/>
        <w:tblInd w:w="378" w:type="dxa"/>
        <w:tblLook w:val="0000" w:firstRow="0" w:lastRow="0" w:firstColumn="0" w:lastColumn="0" w:noHBand="0" w:noVBand="0"/>
      </w:tblPr>
      <w:tblGrid>
        <w:gridCol w:w="625"/>
        <w:gridCol w:w="9797"/>
      </w:tblGrid>
      <w:tr w:rsidR="000C6DF2" w:rsidRPr="00AC5395" w14:paraId="37007376" w14:textId="77777777" w:rsidTr="007A6ED3">
        <w:tc>
          <w:tcPr>
            <w:tcW w:w="625" w:type="dxa"/>
            <w:tcBorders>
              <w:top w:val="nil"/>
              <w:left w:val="nil"/>
              <w:bottom w:val="nil"/>
              <w:right w:val="nil"/>
            </w:tcBorders>
          </w:tcPr>
          <w:p w14:paraId="782BCEB1" w14:textId="77777777" w:rsidR="000C6DF2" w:rsidRPr="00AC5395" w:rsidRDefault="0094268A">
            <w:pPr>
              <w:pStyle w:val="section1"/>
              <w:ind w:left="0" w:firstLine="0"/>
              <w:rPr>
                <w:sz w:val="22"/>
                <w:szCs w:val="22"/>
              </w:rPr>
            </w:pPr>
            <w:r w:rsidRPr="00AC5395">
              <w:rPr>
                <w:sz w:val="22"/>
                <w:szCs w:val="22"/>
              </w:rPr>
              <w:t>C.</w:t>
            </w:r>
          </w:p>
        </w:tc>
        <w:tc>
          <w:tcPr>
            <w:tcW w:w="9797" w:type="dxa"/>
            <w:tcBorders>
              <w:top w:val="nil"/>
              <w:left w:val="nil"/>
              <w:bottom w:val="nil"/>
              <w:right w:val="nil"/>
            </w:tcBorders>
          </w:tcPr>
          <w:p w14:paraId="43A54979" w14:textId="77777777" w:rsidR="000C6DF2" w:rsidRPr="00AC5395" w:rsidRDefault="0094268A">
            <w:pPr>
              <w:pStyle w:val="section1"/>
              <w:ind w:left="0" w:firstLine="0"/>
              <w:rPr>
                <w:sz w:val="22"/>
                <w:szCs w:val="22"/>
              </w:rPr>
            </w:pPr>
            <w:r w:rsidRPr="00AC5395">
              <w:rPr>
                <w:sz w:val="22"/>
                <w:szCs w:val="22"/>
              </w:rPr>
              <w:t>Honors, Awards, Recognitions, and Outstanding Achievements</w:t>
            </w:r>
          </w:p>
        </w:tc>
      </w:tr>
    </w:tbl>
    <w:p w14:paraId="275A3ACE" w14:textId="77777777" w:rsidR="000C6DF2" w:rsidRPr="00AC5395" w:rsidRDefault="000C6DF2">
      <w:pPr>
        <w:pStyle w:val="section1"/>
      </w:pPr>
    </w:p>
    <w:tbl>
      <w:tblPr>
        <w:tblW w:w="9990" w:type="dxa"/>
        <w:tblInd w:w="1008" w:type="dxa"/>
        <w:tblLayout w:type="fixed"/>
        <w:tblLook w:val="0000" w:firstRow="0" w:lastRow="0" w:firstColumn="0" w:lastColumn="0" w:noHBand="0" w:noVBand="0"/>
      </w:tblPr>
      <w:tblGrid>
        <w:gridCol w:w="2250"/>
        <w:gridCol w:w="7740"/>
      </w:tblGrid>
      <w:tr w:rsidR="000C6DF2" w:rsidRPr="00AC5395" w14:paraId="3F39C990" w14:textId="77777777" w:rsidTr="0000596C">
        <w:trPr>
          <w:cantSplit/>
          <w:tblHeader/>
        </w:trPr>
        <w:tc>
          <w:tcPr>
            <w:tcW w:w="2250" w:type="dxa"/>
            <w:tcBorders>
              <w:top w:val="nil"/>
              <w:left w:val="nil"/>
              <w:bottom w:val="nil"/>
              <w:right w:val="nil"/>
            </w:tcBorders>
          </w:tcPr>
          <w:p w14:paraId="4B8EA882" w14:textId="77777777" w:rsidR="000C6DF2" w:rsidRPr="00AC5395" w:rsidRDefault="0094268A">
            <w:pPr>
              <w:pStyle w:val="content1"/>
              <w:ind w:left="0" w:firstLine="0"/>
              <w:rPr>
                <w:sz w:val="22"/>
                <w:szCs w:val="22"/>
                <w:u w:val="single"/>
              </w:rPr>
            </w:pPr>
            <w:r w:rsidRPr="00AC5395">
              <w:rPr>
                <w:sz w:val="22"/>
                <w:szCs w:val="22"/>
                <w:u w:val="single"/>
              </w:rPr>
              <w:t>Year</w:t>
            </w:r>
          </w:p>
        </w:tc>
        <w:tc>
          <w:tcPr>
            <w:tcW w:w="7740" w:type="dxa"/>
            <w:tcBorders>
              <w:top w:val="nil"/>
              <w:left w:val="nil"/>
              <w:right w:val="nil"/>
            </w:tcBorders>
          </w:tcPr>
          <w:p w14:paraId="3AE35B7E" w14:textId="77777777" w:rsidR="000C6DF2" w:rsidRPr="00AC5395" w:rsidRDefault="0094268A">
            <w:pPr>
              <w:pStyle w:val="content1"/>
              <w:ind w:left="0" w:firstLine="0"/>
              <w:rPr>
                <w:sz w:val="22"/>
                <w:szCs w:val="22"/>
                <w:u w:val="single"/>
              </w:rPr>
            </w:pPr>
            <w:r w:rsidRPr="00AC5395">
              <w:rPr>
                <w:sz w:val="22"/>
                <w:szCs w:val="22"/>
                <w:u w:val="single"/>
              </w:rPr>
              <w:t>Title</w:t>
            </w:r>
          </w:p>
        </w:tc>
      </w:tr>
      <w:tr w:rsidR="005C406E" w:rsidRPr="00AC5395" w14:paraId="74C62BA9" w14:textId="77777777" w:rsidTr="0000596C">
        <w:trPr>
          <w:cantSplit/>
        </w:trPr>
        <w:tc>
          <w:tcPr>
            <w:tcW w:w="2250" w:type="dxa"/>
            <w:tcBorders>
              <w:top w:val="nil"/>
              <w:left w:val="nil"/>
              <w:bottom w:val="nil"/>
              <w:right w:val="nil"/>
            </w:tcBorders>
          </w:tcPr>
          <w:p w14:paraId="26F67C85" w14:textId="77777777" w:rsidR="005C406E" w:rsidRPr="00AC5395" w:rsidRDefault="005C406E" w:rsidP="005C406E">
            <w:pPr>
              <w:rPr>
                <w:sz w:val="22"/>
              </w:rPr>
            </w:pPr>
          </w:p>
          <w:p w14:paraId="5913C0AC" w14:textId="77777777" w:rsidR="005C406E" w:rsidRPr="00AC5395" w:rsidRDefault="005C406E" w:rsidP="005C406E">
            <w:pPr>
              <w:rPr>
                <w:sz w:val="22"/>
              </w:rPr>
            </w:pPr>
            <w:r w:rsidRPr="00AC5395">
              <w:rPr>
                <w:sz w:val="22"/>
              </w:rPr>
              <w:t>1994-1995</w:t>
            </w:r>
          </w:p>
        </w:tc>
        <w:tc>
          <w:tcPr>
            <w:tcW w:w="7740" w:type="dxa"/>
          </w:tcPr>
          <w:p w14:paraId="65D375D3" w14:textId="77777777" w:rsidR="005C406E" w:rsidRPr="00AC5395" w:rsidRDefault="005C406E" w:rsidP="005C406E">
            <w:pPr>
              <w:rPr>
                <w:sz w:val="22"/>
              </w:rPr>
            </w:pPr>
          </w:p>
          <w:p w14:paraId="7C5C1CB4" w14:textId="77777777" w:rsidR="005C406E" w:rsidRPr="00AC5395" w:rsidRDefault="005C406E" w:rsidP="005C406E">
            <w:pPr>
              <w:rPr>
                <w:sz w:val="22"/>
              </w:rPr>
            </w:pPr>
            <w:r w:rsidRPr="00AC5395">
              <w:rPr>
                <w:sz w:val="22"/>
              </w:rPr>
              <w:t>George Haddad Piano Scholarship: The Ohio State University School of Music</w:t>
            </w:r>
          </w:p>
        </w:tc>
      </w:tr>
      <w:tr w:rsidR="005C406E" w:rsidRPr="00AC5395" w14:paraId="7BA6483C" w14:textId="77777777" w:rsidTr="0000596C">
        <w:trPr>
          <w:cantSplit/>
        </w:trPr>
        <w:tc>
          <w:tcPr>
            <w:tcW w:w="2250" w:type="dxa"/>
            <w:tcBorders>
              <w:top w:val="nil"/>
              <w:left w:val="nil"/>
              <w:bottom w:val="nil"/>
              <w:right w:val="nil"/>
            </w:tcBorders>
          </w:tcPr>
          <w:p w14:paraId="7185DF6A" w14:textId="77777777" w:rsidR="005C406E" w:rsidRPr="00AC5395" w:rsidRDefault="005C406E" w:rsidP="005C406E">
            <w:pPr>
              <w:rPr>
                <w:sz w:val="22"/>
              </w:rPr>
            </w:pPr>
          </w:p>
          <w:p w14:paraId="37D8CA70" w14:textId="77777777" w:rsidR="005C406E" w:rsidRPr="00AC5395" w:rsidRDefault="005C406E" w:rsidP="005C406E">
            <w:pPr>
              <w:rPr>
                <w:sz w:val="22"/>
              </w:rPr>
            </w:pPr>
            <w:r w:rsidRPr="00AC5395">
              <w:rPr>
                <w:sz w:val="22"/>
              </w:rPr>
              <w:t>1995</w:t>
            </w:r>
          </w:p>
        </w:tc>
        <w:tc>
          <w:tcPr>
            <w:tcW w:w="7740" w:type="dxa"/>
          </w:tcPr>
          <w:p w14:paraId="12DAF7F1" w14:textId="77777777" w:rsidR="005C406E" w:rsidRPr="00AC5395" w:rsidRDefault="005C406E" w:rsidP="005C406E">
            <w:pPr>
              <w:rPr>
                <w:sz w:val="22"/>
              </w:rPr>
            </w:pPr>
          </w:p>
          <w:p w14:paraId="75669670" w14:textId="77777777" w:rsidR="005C406E" w:rsidRPr="00AC5395" w:rsidRDefault="005C406E" w:rsidP="005C406E">
            <w:pPr>
              <w:rPr>
                <w:sz w:val="22"/>
              </w:rPr>
            </w:pPr>
            <w:r w:rsidRPr="00AC5395">
              <w:rPr>
                <w:sz w:val="22"/>
              </w:rPr>
              <w:t>Excellence in the Arts Award: The Ohio State University College of Arts and Sciences</w:t>
            </w:r>
          </w:p>
        </w:tc>
      </w:tr>
      <w:tr w:rsidR="005C406E" w:rsidRPr="00AC5395" w14:paraId="2670E20C" w14:textId="77777777" w:rsidTr="0000596C">
        <w:trPr>
          <w:cantSplit/>
        </w:trPr>
        <w:tc>
          <w:tcPr>
            <w:tcW w:w="2250" w:type="dxa"/>
            <w:tcBorders>
              <w:top w:val="nil"/>
              <w:left w:val="nil"/>
              <w:bottom w:val="nil"/>
              <w:right w:val="nil"/>
            </w:tcBorders>
          </w:tcPr>
          <w:p w14:paraId="352E283F" w14:textId="77777777" w:rsidR="005C406E" w:rsidRPr="00AC5395" w:rsidRDefault="005C406E" w:rsidP="005C406E">
            <w:pPr>
              <w:rPr>
                <w:sz w:val="22"/>
              </w:rPr>
            </w:pPr>
          </w:p>
          <w:p w14:paraId="46CADBDE" w14:textId="77777777" w:rsidR="005C406E" w:rsidRPr="00AC5395" w:rsidRDefault="005C406E" w:rsidP="005C406E">
            <w:pPr>
              <w:rPr>
                <w:sz w:val="22"/>
              </w:rPr>
            </w:pPr>
            <w:r w:rsidRPr="00AC5395">
              <w:rPr>
                <w:sz w:val="22"/>
              </w:rPr>
              <w:t>1995</w:t>
            </w:r>
          </w:p>
        </w:tc>
        <w:tc>
          <w:tcPr>
            <w:tcW w:w="7740" w:type="dxa"/>
          </w:tcPr>
          <w:p w14:paraId="6F61AB76" w14:textId="77777777" w:rsidR="005C406E" w:rsidRPr="00AC5395" w:rsidRDefault="005C406E" w:rsidP="005C406E">
            <w:pPr>
              <w:rPr>
                <w:sz w:val="22"/>
              </w:rPr>
            </w:pPr>
          </w:p>
          <w:p w14:paraId="10FBC994" w14:textId="77777777" w:rsidR="005C406E" w:rsidRPr="00AC5395" w:rsidRDefault="005C406E" w:rsidP="005C406E">
            <w:pPr>
              <w:rPr>
                <w:sz w:val="22"/>
              </w:rPr>
            </w:pPr>
            <w:r w:rsidRPr="00AC5395">
              <w:rPr>
                <w:sz w:val="22"/>
              </w:rPr>
              <w:t xml:space="preserve">Graduated with Cum Laude, The Ohio State University </w:t>
            </w:r>
          </w:p>
        </w:tc>
      </w:tr>
      <w:tr w:rsidR="005C406E" w:rsidRPr="00AC5395" w14:paraId="42BC01A4" w14:textId="77777777" w:rsidTr="0000596C">
        <w:trPr>
          <w:cantSplit/>
        </w:trPr>
        <w:tc>
          <w:tcPr>
            <w:tcW w:w="2250" w:type="dxa"/>
            <w:tcBorders>
              <w:top w:val="nil"/>
              <w:left w:val="nil"/>
              <w:bottom w:val="nil"/>
              <w:right w:val="nil"/>
            </w:tcBorders>
          </w:tcPr>
          <w:p w14:paraId="539CB170" w14:textId="77777777" w:rsidR="005C406E" w:rsidRPr="00AC5395" w:rsidRDefault="005C406E" w:rsidP="005C406E">
            <w:pPr>
              <w:rPr>
                <w:sz w:val="22"/>
              </w:rPr>
            </w:pPr>
          </w:p>
          <w:p w14:paraId="3D4FEFAD" w14:textId="77777777" w:rsidR="005C406E" w:rsidRPr="00AC5395" w:rsidRDefault="005C406E" w:rsidP="005C406E">
            <w:pPr>
              <w:rPr>
                <w:sz w:val="22"/>
              </w:rPr>
            </w:pPr>
            <w:r w:rsidRPr="00AC5395">
              <w:rPr>
                <w:sz w:val="22"/>
              </w:rPr>
              <w:t>1997</w:t>
            </w:r>
          </w:p>
        </w:tc>
        <w:tc>
          <w:tcPr>
            <w:tcW w:w="7740" w:type="dxa"/>
          </w:tcPr>
          <w:p w14:paraId="3EAA9F75" w14:textId="77777777" w:rsidR="005C406E" w:rsidRPr="00AC5395" w:rsidRDefault="005C406E" w:rsidP="005C406E">
            <w:pPr>
              <w:rPr>
                <w:sz w:val="22"/>
              </w:rPr>
            </w:pPr>
          </w:p>
          <w:p w14:paraId="32B41CA7" w14:textId="77777777" w:rsidR="005C406E" w:rsidRPr="00AC5395" w:rsidRDefault="005C406E" w:rsidP="005C406E">
            <w:pPr>
              <w:rPr>
                <w:sz w:val="22"/>
              </w:rPr>
            </w:pPr>
            <w:r w:rsidRPr="00AC5395">
              <w:rPr>
                <w:sz w:val="22"/>
              </w:rPr>
              <w:t>Pi Kappa Lambda, National Music Honor Society</w:t>
            </w:r>
          </w:p>
        </w:tc>
      </w:tr>
      <w:tr w:rsidR="005C406E" w:rsidRPr="00AC5395" w14:paraId="3F15FBCB" w14:textId="77777777" w:rsidTr="0000596C">
        <w:trPr>
          <w:cantSplit/>
        </w:trPr>
        <w:tc>
          <w:tcPr>
            <w:tcW w:w="2250" w:type="dxa"/>
            <w:tcBorders>
              <w:top w:val="nil"/>
              <w:left w:val="nil"/>
              <w:bottom w:val="nil"/>
              <w:right w:val="nil"/>
            </w:tcBorders>
          </w:tcPr>
          <w:p w14:paraId="4197DBA7" w14:textId="77777777" w:rsidR="005C406E" w:rsidRPr="00AC5395" w:rsidRDefault="005C406E" w:rsidP="005C406E">
            <w:pPr>
              <w:rPr>
                <w:sz w:val="22"/>
              </w:rPr>
            </w:pPr>
          </w:p>
          <w:p w14:paraId="79D25ECB" w14:textId="77777777" w:rsidR="005C406E" w:rsidRPr="00AC5395" w:rsidRDefault="005C406E" w:rsidP="005C406E">
            <w:pPr>
              <w:rPr>
                <w:sz w:val="22"/>
              </w:rPr>
            </w:pPr>
            <w:r w:rsidRPr="00AC5395">
              <w:rPr>
                <w:sz w:val="22"/>
              </w:rPr>
              <w:t>1997</w:t>
            </w:r>
          </w:p>
        </w:tc>
        <w:tc>
          <w:tcPr>
            <w:tcW w:w="7740" w:type="dxa"/>
          </w:tcPr>
          <w:p w14:paraId="168B9CBE" w14:textId="77777777" w:rsidR="005C406E" w:rsidRPr="00AC5395" w:rsidRDefault="005C406E" w:rsidP="005C406E">
            <w:pPr>
              <w:rPr>
                <w:sz w:val="22"/>
              </w:rPr>
            </w:pPr>
          </w:p>
          <w:p w14:paraId="0508D668" w14:textId="77777777" w:rsidR="005C406E" w:rsidRPr="00AC5395" w:rsidRDefault="005C406E" w:rsidP="005C406E">
            <w:pPr>
              <w:rPr>
                <w:sz w:val="22"/>
              </w:rPr>
            </w:pPr>
            <w:r w:rsidRPr="00AC5395">
              <w:rPr>
                <w:sz w:val="22"/>
              </w:rPr>
              <w:t>Golden Key National Honor Society</w:t>
            </w:r>
          </w:p>
        </w:tc>
      </w:tr>
      <w:tr w:rsidR="005C406E" w:rsidRPr="00AC5395" w14:paraId="5DD6084A" w14:textId="77777777" w:rsidTr="0000596C">
        <w:trPr>
          <w:cantSplit/>
        </w:trPr>
        <w:tc>
          <w:tcPr>
            <w:tcW w:w="2250" w:type="dxa"/>
            <w:tcBorders>
              <w:top w:val="nil"/>
              <w:left w:val="nil"/>
              <w:bottom w:val="nil"/>
              <w:right w:val="nil"/>
            </w:tcBorders>
          </w:tcPr>
          <w:p w14:paraId="4969746F" w14:textId="77777777" w:rsidR="005C406E" w:rsidRPr="00AC5395" w:rsidRDefault="005C406E" w:rsidP="005C406E">
            <w:pPr>
              <w:rPr>
                <w:sz w:val="22"/>
              </w:rPr>
            </w:pPr>
          </w:p>
          <w:p w14:paraId="6DA4B06C" w14:textId="77777777" w:rsidR="005C406E" w:rsidRPr="00AC5395" w:rsidRDefault="005C406E" w:rsidP="005C406E">
            <w:pPr>
              <w:rPr>
                <w:sz w:val="22"/>
              </w:rPr>
            </w:pPr>
            <w:r w:rsidRPr="00AC5395">
              <w:rPr>
                <w:sz w:val="22"/>
              </w:rPr>
              <w:t>1999</w:t>
            </w:r>
          </w:p>
        </w:tc>
        <w:tc>
          <w:tcPr>
            <w:tcW w:w="7740" w:type="dxa"/>
          </w:tcPr>
          <w:p w14:paraId="621100DD" w14:textId="77777777" w:rsidR="005C406E" w:rsidRPr="00AC5395" w:rsidRDefault="005C406E" w:rsidP="005C406E">
            <w:pPr>
              <w:rPr>
                <w:sz w:val="22"/>
              </w:rPr>
            </w:pPr>
          </w:p>
          <w:p w14:paraId="415B1233" w14:textId="77777777" w:rsidR="005C406E" w:rsidRPr="00AC5395" w:rsidRDefault="005C406E" w:rsidP="005C406E">
            <w:pPr>
              <w:rPr>
                <w:sz w:val="22"/>
              </w:rPr>
            </w:pPr>
            <w:r w:rsidRPr="00AC5395">
              <w:rPr>
                <w:sz w:val="22"/>
              </w:rPr>
              <w:t>The Honor Society of Phi Kappa Phi</w:t>
            </w:r>
          </w:p>
        </w:tc>
      </w:tr>
      <w:tr w:rsidR="005C406E" w:rsidRPr="00AC5395" w14:paraId="3024791F" w14:textId="77777777" w:rsidTr="0000596C">
        <w:trPr>
          <w:cantSplit/>
        </w:trPr>
        <w:tc>
          <w:tcPr>
            <w:tcW w:w="2250" w:type="dxa"/>
            <w:tcBorders>
              <w:top w:val="nil"/>
              <w:left w:val="nil"/>
              <w:bottom w:val="nil"/>
              <w:right w:val="nil"/>
            </w:tcBorders>
          </w:tcPr>
          <w:p w14:paraId="7708EFF2" w14:textId="77777777" w:rsidR="005C406E" w:rsidRPr="00AC5395" w:rsidRDefault="005C406E" w:rsidP="005C406E">
            <w:pPr>
              <w:rPr>
                <w:sz w:val="22"/>
              </w:rPr>
            </w:pPr>
          </w:p>
          <w:p w14:paraId="2CEA1ACA" w14:textId="77777777" w:rsidR="005C406E" w:rsidRPr="00AC5395" w:rsidRDefault="005C406E" w:rsidP="005C406E">
            <w:pPr>
              <w:rPr>
                <w:sz w:val="22"/>
              </w:rPr>
            </w:pPr>
            <w:r w:rsidRPr="00AC5395">
              <w:rPr>
                <w:sz w:val="22"/>
              </w:rPr>
              <w:t>2005</w:t>
            </w:r>
          </w:p>
        </w:tc>
        <w:tc>
          <w:tcPr>
            <w:tcW w:w="7740" w:type="dxa"/>
          </w:tcPr>
          <w:p w14:paraId="2C12853C" w14:textId="77777777" w:rsidR="005C406E" w:rsidRPr="00AC5395" w:rsidRDefault="005C406E" w:rsidP="005C406E">
            <w:pPr>
              <w:rPr>
                <w:sz w:val="22"/>
              </w:rPr>
            </w:pPr>
          </w:p>
          <w:p w14:paraId="5D8E1E12" w14:textId="77777777" w:rsidR="005C406E" w:rsidRPr="00AC5395" w:rsidRDefault="005C406E" w:rsidP="005C406E">
            <w:pPr>
              <w:rPr>
                <w:sz w:val="22"/>
              </w:rPr>
            </w:pPr>
            <w:r w:rsidRPr="00AC5395">
              <w:rPr>
                <w:sz w:val="22"/>
              </w:rPr>
              <w:t>Jerome Kaplan Outstanding Graduate Paper in Gerontology Award, Ohio Association of Gerontology and Education</w:t>
            </w:r>
          </w:p>
        </w:tc>
      </w:tr>
      <w:tr w:rsidR="005C406E" w:rsidRPr="00AC5395" w14:paraId="096CB6AC" w14:textId="77777777" w:rsidTr="0000596C">
        <w:trPr>
          <w:cantSplit/>
        </w:trPr>
        <w:tc>
          <w:tcPr>
            <w:tcW w:w="2250" w:type="dxa"/>
            <w:tcBorders>
              <w:top w:val="nil"/>
              <w:left w:val="nil"/>
              <w:bottom w:val="nil"/>
              <w:right w:val="nil"/>
            </w:tcBorders>
          </w:tcPr>
          <w:p w14:paraId="02477946" w14:textId="77777777" w:rsidR="005C406E" w:rsidRPr="00AC5395" w:rsidRDefault="005C406E" w:rsidP="005C406E">
            <w:pPr>
              <w:rPr>
                <w:sz w:val="22"/>
              </w:rPr>
            </w:pPr>
          </w:p>
          <w:p w14:paraId="0B043232" w14:textId="77777777" w:rsidR="005C406E" w:rsidRPr="00AC5395" w:rsidRDefault="005C406E" w:rsidP="005C406E">
            <w:pPr>
              <w:rPr>
                <w:sz w:val="22"/>
              </w:rPr>
            </w:pPr>
            <w:r w:rsidRPr="00AC5395">
              <w:rPr>
                <w:sz w:val="22"/>
              </w:rPr>
              <w:t>2005</w:t>
            </w:r>
          </w:p>
        </w:tc>
        <w:tc>
          <w:tcPr>
            <w:tcW w:w="7740" w:type="dxa"/>
          </w:tcPr>
          <w:p w14:paraId="3B0671BF" w14:textId="77777777" w:rsidR="005C406E" w:rsidRPr="00AC5395" w:rsidRDefault="005C406E" w:rsidP="005C406E">
            <w:pPr>
              <w:rPr>
                <w:sz w:val="22"/>
              </w:rPr>
            </w:pPr>
          </w:p>
          <w:p w14:paraId="01468519" w14:textId="77777777" w:rsidR="005C406E" w:rsidRPr="00AC5395" w:rsidRDefault="005C406E" w:rsidP="005C406E">
            <w:pPr>
              <w:rPr>
                <w:sz w:val="22"/>
              </w:rPr>
            </w:pPr>
            <w:r w:rsidRPr="00AC5395">
              <w:rPr>
                <w:sz w:val="22"/>
              </w:rPr>
              <w:t>Outstanding Student Award (in MS/PhD section), The Ohio State University College of Public Health and OSU College of Public Health Alumni Society</w:t>
            </w:r>
          </w:p>
        </w:tc>
      </w:tr>
      <w:tr w:rsidR="005C406E" w:rsidRPr="00AC5395" w14:paraId="4B2159BF" w14:textId="77777777" w:rsidTr="0000596C">
        <w:trPr>
          <w:cantSplit/>
        </w:trPr>
        <w:tc>
          <w:tcPr>
            <w:tcW w:w="2250" w:type="dxa"/>
            <w:tcBorders>
              <w:top w:val="nil"/>
              <w:left w:val="nil"/>
              <w:bottom w:val="nil"/>
              <w:right w:val="nil"/>
            </w:tcBorders>
          </w:tcPr>
          <w:p w14:paraId="2AA8ACDE" w14:textId="77777777" w:rsidR="005C406E" w:rsidRPr="00AC5395" w:rsidRDefault="005C406E" w:rsidP="005C406E">
            <w:pPr>
              <w:rPr>
                <w:sz w:val="22"/>
              </w:rPr>
            </w:pPr>
          </w:p>
          <w:p w14:paraId="23FC9176" w14:textId="77777777" w:rsidR="005C406E" w:rsidRPr="00AC5395" w:rsidRDefault="005C406E" w:rsidP="005C406E">
            <w:pPr>
              <w:rPr>
                <w:sz w:val="22"/>
              </w:rPr>
            </w:pPr>
            <w:r w:rsidRPr="00AC5395">
              <w:rPr>
                <w:sz w:val="22"/>
              </w:rPr>
              <w:t>2006</w:t>
            </w:r>
          </w:p>
        </w:tc>
        <w:tc>
          <w:tcPr>
            <w:tcW w:w="7740" w:type="dxa"/>
          </w:tcPr>
          <w:p w14:paraId="2B651EAB" w14:textId="77777777" w:rsidR="005C406E" w:rsidRPr="00AC5395" w:rsidRDefault="005C406E" w:rsidP="005C406E">
            <w:pPr>
              <w:rPr>
                <w:sz w:val="22"/>
              </w:rPr>
            </w:pPr>
          </w:p>
          <w:p w14:paraId="61564A31" w14:textId="77777777" w:rsidR="005C406E" w:rsidRPr="00AC5395" w:rsidRDefault="005C406E" w:rsidP="005C406E">
            <w:pPr>
              <w:rPr>
                <w:sz w:val="22"/>
              </w:rPr>
            </w:pPr>
            <w:r w:rsidRPr="00AC5395">
              <w:rPr>
                <w:sz w:val="22"/>
              </w:rPr>
              <w:t xml:space="preserve">Nominee for Dissertation Award, Behavioral and Social Sciences Section, </w:t>
            </w:r>
          </w:p>
          <w:p w14:paraId="4669279C" w14:textId="77777777" w:rsidR="005C406E" w:rsidRPr="00AC5395" w:rsidRDefault="005C406E" w:rsidP="005C406E">
            <w:pPr>
              <w:rPr>
                <w:sz w:val="22"/>
              </w:rPr>
            </w:pPr>
            <w:r w:rsidRPr="00AC5395">
              <w:rPr>
                <w:sz w:val="22"/>
              </w:rPr>
              <w:t>Gerontological Society of America</w:t>
            </w:r>
          </w:p>
        </w:tc>
      </w:tr>
      <w:tr w:rsidR="005C406E" w:rsidRPr="00AC5395" w14:paraId="4D261AF8" w14:textId="77777777" w:rsidTr="0000596C">
        <w:trPr>
          <w:cantSplit/>
        </w:trPr>
        <w:tc>
          <w:tcPr>
            <w:tcW w:w="2250" w:type="dxa"/>
            <w:tcBorders>
              <w:top w:val="nil"/>
              <w:left w:val="nil"/>
              <w:bottom w:val="nil"/>
              <w:right w:val="nil"/>
            </w:tcBorders>
          </w:tcPr>
          <w:p w14:paraId="597CD891" w14:textId="77777777" w:rsidR="005C406E" w:rsidRPr="00AC5395" w:rsidRDefault="005C406E" w:rsidP="005C406E">
            <w:pPr>
              <w:rPr>
                <w:sz w:val="22"/>
              </w:rPr>
            </w:pPr>
          </w:p>
          <w:p w14:paraId="258D06E6" w14:textId="77777777" w:rsidR="005C406E" w:rsidRPr="00AC5395" w:rsidRDefault="005C406E" w:rsidP="005C406E">
            <w:pPr>
              <w:rPr>
                <w:sz w:val="22"/>
              </w:rPr>
            </w:pPr>
            <w:r w:rsidRPr="00AC5395">
              <w:rPr>
                <w:sz w:val="22"/>
              </w:rPr>
              <w:t>2006</w:t>
            </w:r>
          </w:p>
        </w:tc>
        <w:tc>
          <w:tcPr>
            <w:tcW w:w="7740" w:type="dxa"/>
          </w:tcPr>
          <w:p w14:paraId="2E4E5F53" w14:textId="77777777" w:rsidR="005C406E" w:rsidRPr="00AC5395" w:rsidRDefault="005C406E" w:rsidP="005C406E">
            <w:pPr>
              <w:rPr>
                <w:sz w:val="22"/>
              </w:rPr>
            </w:pPr>
          </w:p>
          <w:p w14:paraId="0FABCEB8" w14:textId="77777777" w:rsidR="005C406E" w:rsidRPr="00AC5395" w:rsidRDefault="005C406E" w:rsidP="005C406E">
            <w:pPr>
              <w:rPr>
                <w:sz w:val="22"/>
              </w:rPr>
            </w:pPr>
            <w:r w:rsidRPr="00AC5395">
              <w:rPr>
                <w:sz w:val="22"/>
              </w:rPr>
              <w:t>Honorable Mention, James G. Zimmer New Investigator Research Award, Gerontological Health Section, American Public Health Association</w:t>
            </w:r>
          </w:p>
        </w:tc>
      </w:tr>
      <w:tr w:rsidR="005C406E" w:rsidRPr="00AC5395" w14:paraId="40FBB09A" w14:textId="77777777" w:rsidTr="0000596C">
        <w:trPr>
          <w:cantSplit/>
        </w:trPr>
        <w:tc>
          <w:tcPr>
            <w:tcW w:w="2250" w:type="dxa"/>
            <w:tcBorders>
              <w:top w:val="nil"/>
              <w:left w:val="nil"/>
              <w:bottom w:val="nil"/>
              <w:right w:val="nil"/>
            </w:tcBorders>
          </w:tcPr>
          <w:p w14:paraId="49E589CA" w14:textId="77777777" w:rsidR="005C406E" w:rsidRPr="00AC5395" w:rsidRDefault="005C406E" w:rsidP="005C406E">
            <w:pPr>
              <w:rPr>
                <w:sz w:val="22"/>
              </w:rPr>
            </w:pPr>
          </w:p>
          <w:p w14:paraId="05E3E13B" w14:textId="77777777" w:rsidR="005C406E" w:rsidRPr="00AC5395" w:rsidRDefault="005C406E" w:rsidP="005C406E">
            <w:pPr>
              <w:rPr>
                <w:sz w:val="22"/>
              </w:rPr>
            </w:pPr>
            <w:r w:rsidRPr="00AC5395">
              <w:rPr>
                <w:sz w:val="22"/>
              </w:rPr>
              <w:t>2006-2010</w:t>
            </w:r>
          </w:p>
        </w:tc>
        <w:tc>
          <w:tcPr>
            <w:tcW w:w="7740" w:type="dxa"/>
          </w:tcPr>
          <w:p w14:paraId="1244358E" w14:textId="77777777" w:rsidR="005C406E" w:rsidRPr="00AC5395" w:rsidRDefault="005C406E" w:rsidP="005C406E">
            <w:pPr>
              <w:rPr>
                <w:sz w:val="22"/>
              </w:rPr>
            </w:pPr>
          </w:p>
          <w:p w14:paraId="5DC74700" w14:textId="77777777" w:rsidR="005C406E" w:rsidRPr="00AC5395" w:rsidRDefault="005C406E" w:rsidP="005C406E">
            <w:pPr>
              <w:rPr>
                <w:sz w:val="22"/>
              </w:rPr>
            </w:pPr>
            <w:r w:rsidRPr="00AC5395">
              <w:rPr>
                <w:sz w:val="22"/>
              </w:rPr>
              <w:t>National Institutes of Health Intramural Training Award</w:t>
            </w:r>
          </w:p>
        </w:tc>
      </w:tr>
      <w:tr w:rsidR="005C406E" w:rsidRPr="00AC5395" w14:paraId="5C081361" w14:textId="77777777" w:rsidTr="0000596C">
        <w:trPr>
          <w:cantSplit/>
        </w:trPr>
        <w:tc>
          <w:tcPr>
            <w:tcW w:w="2250" w:type="dxa"/>
            <w:tcBorders>
              <w:top w:val="nil"/>
              <w:left w:val="nil"/>
              <w:bottom w:val="nil"/>
              <w:right w:val="nil"/>
            </w:tcBorders>
          </w:tcPr>
          <w:p w14:paraId="12B2E97A" w14:textId="77777777" w:rsidR="005C406E" w:rsidRPr="00AC5395" w:rsidRDefault="005C406E" w:rsidP="005C406E">
            <w:pPr>
              <w:rPr>
                <w:sz w:val="22"/>
              </w:rPr>
            </w:pPr>
          </w:p>
          <w:p w14:paraId="74B3A583" w14:textId="77777777" w:rsidR="005C406E" w:rsidRPr="00AC5395" w:rsidRDefault="005C406E" w:rsidP="005C406E">
            <w:pPr>
              <w:rPr>
                <w:sz w:val="22"/>
              </w:rPr>
            </w:pPr>
            <w:r w:rsidRPr="00AC5395">
              <w:rPr>
                <w:sz w:val="22"/>
              </w:rPr>
              <w:t>2007</w:t>
            </w:r>
          </w:p>
        </w:tc>
        <w:tc>
          <w:tcPr>
            <w:tcW w:w="7740" w:type="dxa"/>
          </w:tcPr>
          <w:p w14:paraId="2AE19BA3" w14:textId="77777777" w:rsidR="005C406E" w:rsidRPr="00AC5395" w:rsidRDefault="005C406E" w:rsidP="005C406E">
            <w:pPr>
              <w:rPr>
                <w:sz w:val="22"/>
              </w:rPr>
            </w:pPr>
          </w:p>
          <w:p w14:paraId="2C1C783C" w14:textId="77777777" w:rsidR="005C406E" w:rsidRPr="00AC5395" w:rsidRDefault="005C406E" w:rsidP="005C406E">
            <w:pPr>
              <w:rPr>
                <w:sz w:val="22"/>
              </w:rPr>
            </w:pPr>
            <w:r w:rsidRPr="00AC5395">
              <w:rPr>
                <w:sz w:val="22"/>
              </w:rPr>
              <w:t xml:space="preserve">Outstanding poster presentation award, Scientific Retreat, Division of </w:t>
            </w:r>
          </w:p>
          <w:p w14:paraId="5B3D5C3A" w14:textId="77777777" w:rsidR="005C406E" w:rsidRPr="00AC5395" w:rsidRDefault="005C406E" w:rsidP="005C406E">
            <w:pPr>
              <w:rPr>
                <w:sz w:val="22"/>
              </w:rPr>
            </w:pPr>
            <w:r w:rsidRPr="00AC5395">
              <w:rPr>
                <w:sz w:val="22"/>
              </w:rPr>
              <w:t>Intramural Research, National Human Genome Research Institute, National Institutes of Health</w:t>
            </w:r>
          </w:p>
        </w:tc>
      </w:tr>
      <w:tr w:rsidR="0000596C" w:rsidRPr="00AC5395" w14:paraId="5D37F728" w14:textId="77777777" w:rsidTr="0000596C">
        <w:trPr>
          <w:cantSplit/>
        </w:trPr>
        <w:tc>
          <w:tcPr>
            <w:tcW w:w="2250" w:type="dxa"/>
          </w:tcPr>
          <w:p w14:paraId="3CDC692C" w14:textId="77777777" w:rsidR="0000596C" w:rsidRPr="00AC5395" w:rsidRDefault="0000596C" w:rsidP="0000596C">
            <w:pPr>
              <w:rPr>
                <w:sz w:val="22"/>
              </w:rPr>
            </w:pPr>
          </w:p>
          <w:p w14:paraId="6EBB9D44" w14:textId="77777777" w:rsidR="0000596C" w:rsidRPr="00AC5395" w:rsidRDefault="0000596C" w:rsidP="0000596C">
            <w:pPr>
              <w:rPr>
                <w:sz w:val="22"/>
              </w:rPr>
            </w:pPr>
            <w:r w:rsidRPr="00AC5395">
              <w:rPr>
                <w:sz w:val="22"/>
              </w:rPr>
              <w:t>2008</w:t>
            </w:r>
          </w:p>
        </w:tc>
        <w:tc>
          <w:tcPr>
            <w:tcW w:w="7740" w:type="dxa"/>
          </w:tcPr>
          <w:p w14:paraId="2E8D2334" w14:textId="77777777" w:rsidR="006F277A" w:rsidRPr="00AC5395" w:rsidRDefault="006F277A" w:rsidP="0000596C">
            <w:pPr>
              <w:rPr>
                <w:color w:val="000000"/>
                <w:sz w:val="22"/>
              </w:rPr>
            </w:pPr>
          </w:p>
          <w:p w14:paraId="778C5223" w14:textId="77777777" w:rsidR="0000596C" w:rsidRPr="00AC5395" w:rsidRDefault="0000596C" w:rsidP="0000596C">
            <w:pPr>
              <w:rPr>
                <w:sz w:val="22"/>
              </w:rPr>
            </w:pPr>
            <w:r w:rsidRPr="00AC5395">
              <w:rPr>
                <w:color w:val="000000"/>
                <w:sz w:val="22"/>
              </w:rPr>
              <w:t>Emerging Scholars and Professional Organization Poster Award, Gerontological Society of America</w:t>
            </w:r>
          </w:p>
        </w:tc>
      </w:tr>
      <w:tr w:rsidR="0000596C" w:rsidRPr="00AC5395" w14:paraId="1218887A" w14:textId="77777777" w:rsidTr="0000596C">
        <w:trPr>
          <w:cantSplit/>
        </w:trPr>
        <w:tc>
          <w:tcPr>
            <w:tcW w:w="2250" w:type="dxa"/>
          </w:tcPr>
          <w:p w14:paraId="4711AFD8" w14:textId="77777777" w:rsidR="0000596C" w:rsidRPr="00AC5395" w:rsidRDefault="0000596C" w:rsidP="0000596C">
            <w:pPr>
              <w:rPr>
                <w:sz w:val="22"/>
              </w:rPr>
            </w:pPr>
          </w:p>
          <w:p w14:paraId="0C93C40B" w14:textId="77777777" w:rsidR="0000596C" w:rsidRPr="00AC5395" w:rsidRDefault="0000596C" w:rsidP="0000596C">
            <w:pPr>
              <w:rPr>
                <w:sz w:val="22"/>
              </w:rPr>
            </w:pPr>
            <w:r w:rsidRPr="00AC5395">
              <w:rPr>
                <w:sz w:val="22"/>
              </w:rPr>
              <w:t>2008</w:t>
            </w:r>
          </w:p>
        </w:tc>
        <w:tc>
          <w:tcPr>
            <w:tcW w:w="7740" w:type="dxa"/>
          </w:tcPr>
          <w:p w14:paraId="1BD493EB" w14:textId="77777777" w:rsidR="0000596C" w:rsidRPr="00AC5395" w:rsidRDefault="0000596C" w:rsidP="0000596C">
            <w:pPr>
              <w:rPr>
                <w:sz w:val="22"/>
              </w:rPr>
            </w:pPr>
          </w:p>
          <w:p w14:paraId="453B6182" w14:textId="77777777" w:rsidR="0000596C" w:rsidRPr="00AC5395" w:rsidRDefault="0000596C" w:rsidP="0000596C">
            <w:pPr>
              <w:rPr>
                <w:sz w:val="22"/>
              </w:rPr>
            </w:pPr>
            <w:r w:rsidRPr="00AC5395">
              <w:rPr>
                <w:sz w:val="22"/>
              </w:rPr>
              <w:t>Selected for oral presentation, Scientific Retreat, Division of Intramural Research, National Human Genome Research Institute, National Institutes of Health</w:t>
            </w:r>
          </w:p>
        </w:tc>
      </w:tr>
      <w:tr w:rsidR="0000596C" w:rsidRPr="00AC5395" w14:paraId="0ECC36CC" w14:textId="77777777" w:rsidTr="0000596C">
        <w:trPr>
          <w:cantSplit/>
        </w:trPr>
        <w:tc>
          <w:tcPr>
            <w:tcW w:w="2250" w:type="dxa"/>
          </w:tcPr>
          <w:p w14:paraId="52387867" w14:textId="77777777" w:rsidR="0000596C" w:rsidRPr="00AC5395" w:rsidRDefault="0000596C" w:rsidP="0000596C">
            <w:pPr>
              <w:rPr>
                <w:sz w:val="22"/>
              </w:rPr>
            </w:pPr>
          </w:p>
          <w:p w14:paraId="5B6FD737" w14:textId="77777777" w:rsidR="0000596C" w:rsidRPr="00AC5395" w:rsidRDefault="0000596C" w:rsidP="0000596C">
            <w:pPr>
              <w:rPr>
                <w:sz w:val="22"/>
              </w:rPr>
            </w:pPr>
            <w:r w:rsidRPr="00AC5395">
              <w:rPr>
                <w:sz w:val="22"/>
              </w:rPr>
              <w:t>2009</w:t>
            </w:r>
          </w:p>
        </w:tc>
        <w:tc>
          <w:tcPr>
            <w:tcW w:w="7740" w:type="dxa"/>
          </w:tcPr>
          <w:p w14:paraId="6CA043FA" w14:textId="77777777" w:rsidR="0000596C" w:rsidRPr="00AC5395" w:rsidRDefault="0000596C" w:rsidP="0000596C">
            <w:pPr>
              <w:rPr>
                <w:sz w:val="22"/>
              </w:rPr>
            </w:pPr>
          </w:p>
          <w:p w14:paraId="5B5CB658" w14:textId="77777777" w:rsidR="0000596C" w:rsidRPr="00AC5395" w:rsidRDefault="0000596C" w:rsidP="0000596C">
            <w:pPr>
              <w:rPr>
                <w:sz w:val="22"/>
              </w:rPr>
            </w:pPr>
            <w:r w:rsidRPr="00AC5395">
              <w:rPr>
                <w:sz w:val="22"/>
              </w:rPr>
              <w:t>New Investigator Award, American Public Health Association Genomics Forum</w:t>
            </w:r>
          </w:p>
        </w:tc>
      </w:tr>
      <w:tr w:rsidR="0000596C" w:rsidRPr="00AC5395" w14:paraId="2B2F18EE" w14:textId="77777777" w:rsidTr="0000596C">
        <w:trPr>
          <w:cantSplit/>
        </w:trPr>
        <w:tc>
          <w:tcPr>
            <w:tcW w:w="2250" w:type="dxa"/>
          </w:tcPr>
          <w:p w14:paraId="4B5EE801" w14:textId="77777777" w:rsidR="0000596C" w:rsidRPr="00AC5395" w:rsidRDefault="0000596C" w:rsidP="0000596C">
            <w:pPr>
              <w:rPr>
                <w:sz w:val="22"/>
              </w:rPr>
            </w:pPr>
          </w:p>
          <w:p w14:paraId="12F75B89" w14:textId="77777777" w:rsidR="0000596C" w:rsidRPr="00AC5395" w:rsidRDefault="0000596C" w:rsidP="0000596C">
            <w:pPr>
              <w:rPr>
                <w:sz w:val="22"/>
              </w:rPr>
            </w:pPr>
            <w:r w:rsidRPr="00AC5395">
              <w:rPr>
                <w:sz w:val="22"/>
              </w:rPr>
              <w:t>2009</w:t>
            </w:r>
          </w:p>
        </w:tc>
        <w:tc>
          <w:tcPr>
            <w:tcW w:w="7740" w:type="dxa"/>
          </w:tcPr>
          <w:p w14:paraId="367F6333" w14:textId="77777777" w:rsidR="0000596C" w:rsidRPr="00AC5395" w:rsidRDefault="0000596C" w:rsidP="0000596C">
            <w:pPr>
              <w:rPr>
                <w:sz w:val="22"/>
              </w:rPr>
            </w:pPr>
          </w:p>
          <w:p w14:paraId="500D597E" w14:textId="77777777" w:rsidR="0000596C" w:rsidRPr="00AC5395" w:rsidRDefault="0000596C" w:rsidP="0000596C">
            <w:pPr>
              <w:rPr>
                <w:sz w:val="22"/>
              </w:rPr>
            </w:pPr>
            <w:r w:rsidRPr="00AC5395">
              <w:rPr>
                <w:sz w:val="22"/>
              </w:rPr>
              <w:t>Exceptional Stipend Increase for Postdoctoral Fellow, National Human Genome Research Institute, National Institutes of Health</w:t>
            </w:r>
          </w:p>
        </w:tc>
      </w:tr>
      <w:tr w:rsidR="0000596C" w:rsidRPr="00AC5395" w14:paraId="3C814877" w14:textId="77777777" w:rsidTr="0000596C">
        <w:trPr>
          <w:cantSplit/>
        </w:trPr>
        <w:tc>
          <w:tcPr>
            <w:tcW w:w="2250" w:type="dxa"/>
          </w:tcPr>
          <w:p w14:paraId="48DC3A5A" w14:textId="77777777" w:rsidR="0000596C" w:rsidRPr="00AC5395" w:rsidRDefault="0000596C" w:rsidP="0000596C">
            <w:pPr>
              <w:rPr>
                <w:sz w:val="22"/>
              </w:rPr>
            </w:pPr>
          </w:p>
          <w:p w14:paraId="43B76B02" w14:textId="77777777" w:rsidR="0000596C" w:rsidRPr="00AC5395" w:rsidRDefault="0000596C" w:rsidP="0000596C">
            <w:pPr>
              <w:rPr>
                <w:sz w:val="22"/>
              </w:rPr>
            </w:pPr>
            <w:r w:rsidRPr="00AC5395">
              <w:rPr>
                <w:sz w:val="22"/>
              </w:rPr>
              <w:t>2010</w:t>
            </w:r>
          </w:p>
        </w:tc>
        <w:tc>
          <w:tcPr>
            <w:tcW w:w="7740" w:type="dxa"/>
          </w:tcPr>
          <w:p w14:paraId="6E90FD2C" w14:textId="77777777" w:rsidR="0000596C" w:rsidRPr="00AC5395" w:rsidRDefault="0000596C" w:rsidP="0000596C">
            <w:pPr>
              <w:rPr>
                <w:sz w:val="22"/>
              </w:rPr>
            </w:pPr>
          </w:p>
          <w:p w14:paraId="4B4D6BD5" w14:textId="77777777" w:rsidR="0000596C" w:rsidRPr="00AC5395" w:rsidRDefault="0000596C" w:rsidP="0000596C">
            <w:pPr>
              <w:rPr>
                <w:sz w:val="22"/>
              </w:rPr>
            </w:pPr>
            <w:r w:rsidRPr="00AC5395">
              <w:rPr>
                <w:sz w:val="22"/>
              </w:rPr>
              <w:t>Accepted for a full membership from the American Academy of Health Behavior</w:t>
            </w:r>
          </w:p>
          <w:p w14:paraId="742EA51D" w14:textId="77777777" w:rsidR="006F277A" w:rsidRPr="00AC5395" w:rsidRDefault="006F277A" w:rsidP="0000596C">
            <w:pPr>
              <w:rPr>
                <w:sz w:val="22"/>
              </w:rPr>
            </w:pPr>
          </w:p>
        </w:tc>
      </w:tr>
      <w:tr w:rsidR="0000596C" w:rsidRPr="00AC5395" w14:paraId="6E96E021" w14:textId="77777777" w:rsidTr="0000596C">
        <w:trPr>
          <w:cantSplit/>
        </w:trPr>
        <w:tc>
          <w:tcPr>
            <w:tcW w:w="2250" w:type="dxa"/>
          </w:tcPr>
          <w:p w14:paraId="46C5CBAE" w14:textId="77777777" w:rsidR="006F277A" w:rsidRPr="00AC5395" w:rsidRDefault="006F277A" w:rsidP="0000596C">
            <w:pPr>
              <w:rPr>
                <w:sz w:val="22"/>
              </w:rPr>
            </w:pPr>
          </w:p>
          <w:p w14:paraId="2D23B2DF" w14:textId="77777777" w:rsidR="0000596C" w:rsidRPr="00AC5395" w:rsidRDefault="0000596C" w:rsidP="0000596C">
            <w:pPr>
              <w:rPr>
                <w:sz w:val="22"/>
              </w:rPr>
            </w:pPr>
            <w:r w:rsidRPr="00AC5395">
              <w:rPr>
                <w:sz w:val="22"/>
              </w:rPr>
              <w:t>2010</w:t>
            </w:r>
          </w:p>
        </w:tc>
        <w:tc>
          <w:tcPr>
            <w:tcW w:w="7740" w:type="dxa"/>
          </w:tcPr>
          <w:p w14:paraId="4D91D4A0" w14:textId="77777777" w:rsidR="0000596C" w:rsidRPr="00AC5395" w:rsidRDefault="0000596C" w:rsidP="0000596C">
            <w:pPr>
              <w:rPr>
                <w:sz w:val="22"/>
              </w:rPr>
            </w:pPr>
            <w:r w:rsidRPr="00AC5395">
              <w:rPr>
                <w:sz w:val="22"/>
              </w:rPr>
              <w:t>Institute on Systems Science and Health, Office of Behavioral and Social Sciences Research/National Institutes of Health, Centers for Disease Control and Prevention</w:t>
            </w:r>
          </w:p>
        </w:tc>
      </w:tr>
      <w:tr w:rsidR="0000596C" w:rsidRPr="00AC5395" w14:paraId="5D59D56B" w14:textId="77777777" w:rsidTr="0000596C">
        <w:trPr>
          <w:cantSplit/>
        </w:trPr>
        <w:tc>
          <w:tcPr>
            <w:tcW w:w="2250" w:type="dxa"/>
          </w:tcPr>
          <w:p w14:paraId="2D21424F" w14:textId="77777777" w:rsidR="0000596C" w:rsidRPr="00AC5395" w:rsidRDefault="0000596C" w:rsidP="0000596C">
            <w:pPr>
              <w:rPr>
                <w:sz w:val="22"/>
              </w:rPr>
            </w:pPr>
          </w:p>
          <w:p w14:paraId="6FF98EF6" w14:textId="77777777" w:rsidR="0000596C" w:rsidRPr="00AC5395" w:rsidRDefault="0000596C" w:rsidP="0000596C">
            <w:pPr>
              <w:rPr>
                <w:sz w:val="22"/>
              </w:rPr>
            </w:pPr>
            <w:r w:rsidRPr="00AC5395">
              <w:rPr>
                <w:sz w:val="22"/>
              </w:rPr>
              <w:t>2011</w:t>
            </w:r>
          </w:p>
        </w:tc>
        <w:tc>
          <w:tcPr>
            <w:tcW w:w="7740" w:type="dxa"/>
          </w:tcPr>
          <w:p w14:paraId="53EE7165" w14:textId="77777777" w:rsidR="0000596C" w:rsidRPr="00AC5395" w:rsidRDefault="0000596C" w:rsidP="0000596C">
            <w:pPr>
              <w:rPr>
                <w:sz w:val="22"/>
              </w:rPr>
            </w:pPr>
          </w:p>
          <w:p w14:paraId="7D811D9C" w14:textId="77777777" w:rsidR="0000596C" w:rsidRPr="00AC5395" w:rsidRDefault="0000596C" w:rsidP="0000596C">
            <w:pPr>
              <w:rPr>
                <w:sz w:val="22"/>
              </w:rPr>
            </w:pPr>
            <w:r w:rsidRPr="00AC5395">
              <w:rPr>
                <w:sz w:val="22"/>
              </w:rPr>
              <w:t>National Institute on Aging Summer Institute on Aging Research</w:t>
            </w:r>
          </w:p>
        </w:tc>
      </w:tr>
      <w:tr w:rsidR="006F277A" w:rsidRPr="00AC5395" w14:paraId="7FCE4EA8" w14:textId="77777777" w:rsidTr="0000596C">
        <w:trPr>
          <w:cantSplit/>
        </w:trPr>
        <w:tc>
          <w:tcPr>
            <w:tcW w:w="2250" w:type="dxa"/>
          </w:tcPr>
          <w:p w14:paraId="5A5D4B80" w14:textId="77777777" w:rsidR="006F277A" w:rsidRPr="00AC5395" w:rsidRDefault="006F277A" w:rsidP="0000596C">
            <w:pPr>
              <w:rPr>
                <w:sz w:val="22"/>
              </w:rPr>
            </w:pPr>
          </w:p>
          <w:p w14:paraId="48266157" w14:textId="77777777" w:rsidR="006F277A" w:rsidRPr="00AC5395" w:rsidRDefault="006F277A" w:rsidP="0000596C">
            <w:pPr>
              <w:rPr>
                <w:sz w:val="22"/>
              </w:rPr>
            </w:pPr>
            <w:r w:rsidRPr="00AC5395">
              <w:rPr>
                <w:sz w:val="22"/>
              </w:rPr>
              <w:t>2011</w:t>
            </w:r>
          </w:p>
        </w:tc>
        <w:tc>
          <w:tcPr>
            <w:tcW w:w="7740" w:type="dxa"/>
          </w:tcPr>
          <w:p w14:paraId="03711968" w14:textId="77777777" w:rsidR="006F277A" w:rsidRPr="00AC5395" w:rsidRDefault="006F277A" w:rsidP="0000596C">
            <w:pPr>
              <w:rPr>
                <w:sz w:val="22"/>
              </w:rPr>
            </w:pPr>
          </w:p>
          <w:p w14:paraId="24E8533F" w14:textId="77777777" w:rsidR="006F277A" w:rsidRPr="00AC5395" w:rsidRDefault="006F277A" w:rsidP="0000596C">
            <w:pPr>
              <w:rPr>
                <w:sz w:val="22"/>
              </w:rPr>
            </w:pPr>
            <w:r w:rsidRPr="00AC5395">
              <w:rPr>
                <w:sz w:val="22"/>
              </w:rPr>
              <w:t>Faculty Research Grant Recipient, University of Memphis, Memphis, TN</w:t>
            </w:r>
          </w:p>
        </w:tc>
      </w:tr>
      <w:tr w:rsidR="006F277A" w:rsidRPr="00AC5395" w14:paraId="7D17E621" w14:textId="77777777" w:rsidTr="0000596C">
        <w:trPr>
          <w:cantSplit/>
        </w:trPr>
        <w:tc>
          <w:tcPr>
            <w:tcW w:w="2250" w:type="dxa"/>
          </w:tcPr>
          <w:p w14:paraId="28AC7AC5" w14:textId="77777777" w:rsidR="006F277A" w:rsidRPr="00AC5395" w:rsidRDefault="006F277A" w:rsidP="0000596C">
            <w:pPr>
              <w:rPr>
                <w:sz w:val="22"/>
              </w:rPr>
            </w:pPr>
          </w:p>
          <w:p w14:paraId="7BEE953B" w14:textId="77777777" w:rsidR="006F277A" w:rsidRPr="00AC5395" w:rsidRDefault="006F277A" w:rsidP="0000596C">
            <w:pPr>
              <w:rPr>
                <w:sz w:val="22"/>
              </w:rPr>
            </w:pPr>
            <w:r w:rsidRPr="00AC5395">
              <w:rPr>
                <w:sz w:val="22"/>
              </w:rPr>
              <w:t>2014</w:t>
            </w:r>
          </w:p>
        </w:tc>
        <w:tc>
          <w:tcPr>
            <w:tcW w:w="7740" w:type="dxa"/>
          </w:tcPr>
          <w:p w14:paraId="0ADFE515" w14:textId="77777777" w:rsidR="006F277A" w:rsidRPr="00AC5395" w:rsidRDefault="006F277A" w:rsidP="0000596C">
            <w:pPr>
              <w:rPr>
                <w:sz w:val="22"/>
              </w:rPr>
            </w:pPr>
          </w:p>
          <w:p w14:paraId="4A6418CA" w14:textId="77777777" w:rsidR="006F277A" w:rsidRPr="00AC5395" w:rsidRDefault="006F277A" w:rsidP="0000596C">
            <w:pPr>
              <w:rPr>
                <w:sz w:val="22"/>
              </w:rPr>
            </w:pPr>
            <w:r w:rsidRPr="00AC5395">
              <w:rPr>
                <w:sz w:val="22"/>
              </w:rPr>
              <w:t>Visiting Scholar, Tokyo Metropolitan Institute of Gerontology, Tokyo, Japan</w:t>
            </w:r>
          </w:p>
        </w:tc>
      </w:tr>
      <w:tr w:rsidR="009F2B57" w:rsidRPr="00AC5395" w14:paraId="08192FF0" w14:textId="77777777" w:rsidTr="0000596C">
        <w:trPr>
          <w:cantSplit/>
        </w:trPr>
        <w:tc>
          <w:tcPr>
            <w:tcW w:w="2250" w:type="dxa"/>
          </w:tcPr>
          <w:p w14:paraId="18E47DA5" w14:textId="77777777" w:rsidR="009F2B57" w:rsidRPr="00AC5395" w:rsidRDefault="009F2B57" w:rsidP="0000596C">
            <w:pPr>
              <w:rPr>
                <w:sz w:val="22"/>
              </w:rPr>
            </w:pPr>
          </w:p>
        </w:tc>
        <w:tc>
          <w:tcPr>
            <w:tcW w:w="7740" w:type="dxa"/>
          </w:tcPr>
          <w:p w14:paraId="10B4EDF3" w14:textId="77777777" w:rsidR="009F2B57" w:rsidRPr="00AC5395" w:rsidRDefault="009F2B57" w:rsidP="0000596C">
            <w:pPr>
              <w:rPr>
                <w:sz w:val="22"/>
              </w:rPr>
            </w:pPr>
          </w:p>
        </w:tc>
      </w:tr>
      <w:tr w:rsidR="001E546C" w:rsidRPr="00AC5395" w14:paraId="326492EB" w14:textId="77777777" w:rsidTr="0000596C">
        <w:trPr>
          <w:cantSplit/>
        </w:trPr>
        <w:tc>
          <w:tcPr>
            <w:tcW w:w="2250" w:type="dxa"/>
          </w:tcPr>
          <w:p w14:paraId="4950C78E" w14:textId="77777777" w:rsidR="001E546C" w:rsidRPr="00AC5395" w:rsidRDefault="001E546C" w:rsidP="0000596C">
            <w:pPr>
              <w:rPr>
                <w:sz w:val="22"/>
              </w:rPr>
            </w:pPr>
            <w:r>
              <w:rPr>
                <w:sz w:val="22"/>
              </w:rPr>
              <w:t>2018-2019</w:t>
            </w:r>
          </w:p>
        </w:tc>
        <w:tc>
          <w:tcPr>
            <w:tcW w:w="7740" w:type="dxa"/>
          </w:tcPr>
          <w:p w14:paraId="3B04635C" w14:textId="77777777" w:rsidR="001E546C" w:rsidRPr="00AC5395" w:rsidRDefault="001E546C" w:rsidP="0000596C">
            <w:pPr>
              <w:rPr>
                <w:sz w:val="22"/>
              </w:rPr>
            </w:pPr>
            <w:r>
              <w:rPr>
                <w:sz w:val="22"/>
              </w:rPr>
              <w:t>Policy Fellow, University of Iowa Institute of Public Health Research and Policy</w:t>
            </w:r>
          </w:p>
        </w:tc>
      </w:tr>
      <w:tr w:rsidR="009F2B57" w:rsidRPr="00AC5395" w14:paraId="70AAE309" w14:textId="77777777" w:rsidTr="0000596C">
        <w:trPr>
          <w:cantSplit/>
        </w:trPr>
        <w:tc>
          <w:tcPr>
            <w:tcW w:w="2250" w:type="dxa"/>
          </w:tcPr>
          <w:p w14:paraId="57651AAF" w14:textId="77777777" w:rsidR="009F2B57" w:rsidRPr="00AC5395" w:rsidRDefault="009F2B57" w:rsidP="0000596C">
            <w:pPr>
              <w:rPr>
                <w:sz w:val="22"/>
              </w:rPr>
            </w:pPr>
            <w:r>
              <w:rPr>
                <w:sz w:val="22"/>
              </w:rPr>
              <w:lastRenderedPageBreak/>
              <w:t>2019</w:t>
            </w:r>
          </w:p>
        </w:tc>
        <w:tc>
          <w:tcPr>
            <w:tcW w:w="7740" w:type="dxa"/>
          </w:tcPr>
          <w:p w14:paraId="5CBD9931" w14:textId="77777777" w:rsidR="009F2B57" w:rsidRPr="00AC5395" w:rsidRDefault="009F2B57" w:rsidP="0000596C">
            <w:pPr>
              <w:rPr>
                <w:sz w:val="22"/>
              </w:rPr>
            </w:pPr>
            <w:r>
              <w:rPr>
                <w:sz w:val="22"/>
              </w:rPr>
              <w:t>Dr. Carol S. Gleich Development Award, University of Iowa College of Public Health</w:t>
            </w:r>
          </w:p>
        </w:tc>
      </w:tr>
      <w:tr w:rsidR="00C16BE6" w:rsidRPr="00AC5395" w14:paraId="3FDCD986" w14:textId="77777777" w:rsidTr="0000596C">
        <w:trPr>
          <w:cantSplit/>
        </w:trPr>
        <w:tc>
          <w:tcPr>
            <w:tcW w:w="2250" w:type="dxa"/>
          </w:tcPr>
          <w:p w14:paraId="66D4C23C" w14:textId="77777777" w:rsidR="00C16BE6" w:rsidRDefault="00C16BE6" w:rsidP="0000596C">
            <w:pPr>
              <w:rPr>
                <w:sz w:val="22"/>
              </w:rPr>
            </w:pPr>
            <w:r>
              <w:rPr>
                <w:sz w:val="22"/>
              </w:rPr>
              <w:t>2019</w:t>
            </w:r>
          </w:p>
        </w:tc>
        <w:tc>
          <w:tcPr>
            <w:tcW w:w="7740" w:type="dxa"/>
          </w:tcPr>
          <w:p w14:paraId="0863461F" w14:textId="77777777" w:rsidR="00C16BE6" w:rsidRDefault="00C16BE6" w:rsidP="0000596C">
            <w:pPr>
              <w:rPr>
                <w:sz w:val="22"/>
              </w:rPr>
            </w:pPr>
            <w:r>
              <w:rPr>
                <w:sz w:val="22"/>
              </w:rPr>
              <w:t>Visiting Scholar, Tokyo Metropolitan Institute of Gerontology, Tokyo, Japan</w:t>
            </w:r>
          </w:p>
          <w:p w14:paraId="0B2C5C47" w14:textId="2D96AC78" w:rsidR="00902288" w:rsidRDefault="00902288" w:rsidP="0000596C">
            <w:pPr>
              <w:rPr>
                <w:sz w:val="22"/>
              </w:rPr>
            </w:pPr>
          </w:p>
        </w:tc>
      </w:tr>
      <w:tr w:rsidR="008764D6" w:rsidRPr="00AC5395" w14:paraId="0F73002C" w14:textId="77777777" w:rsidTr="0000596C">
        <w:trPr>
          <w:cantSplit/>
        </w:trPr>
        <w:tc>
          <w:tcPr>
            <w:tcW w:w="2250" w:type="dxa"/>
          </w:tcPr>
          <w:p w14:paraId="1691B955" w14:textId="77777777" w:rsidR="008764D6" w:rsidRDefault="008764D6" w:rsidP="0000596C">
            <w:pPr>
              <w:rPr>
                <w:sz w:val="22"/>
              </w:rPr>
            </w:pPr>
            <w:r>
              <w:rPr>
                <w:sz w:val="22"/>
              </w:rPr>
              <w:t>2019</w:t>
            </w:r>
          </w:p>
        </w:tc>
        <w:tc>
          <w:tcPr>
            <w:tcW w:w="7740" w:type="dxa"/>
          </w:tcPr>
          <w:p w14:paraId="3FD7A8D7" w14:textId="77777777" w:rsidR="008764D6" w:rsidRDefault="008764D6" w:rsidP="0000596C">
            <w:pPr>
              <w:rPr>
                <w:sz w:val="22"/>
              </w:rPr>
            </w:pPr>
            <w:r>
              <w:rPr>
                <w:sz w:val="22"/>
              </w:rPr>
              <w:t>Summer Scholar-in-Residence, Public Policy Center, University of Iowa</w:t>
            </w:r>
          </w:p>
          <w:p w14:paraId="6F7FA893" w14:textId="59F8FB90" w:rsidR="00902288" w:rsidRDefault="00902288" w:rsidP="0000596C">
            <w:pPr>
              <w:rPr>
                <w:sz w:val="22"/>
              </w:rPr>
            </w:pPr>
          </w:p>
        </w:tc>
      </w:tr>
      <w:tr w:rsidR="00F4773E" w:rsidRPr="00AC5395" w14:paraId="6F3C81BF" w14:textId="77777777" w:rsidTr="0000596C">
        <w:trPr>
          <w:cantSplit/>
        </w:trPr>
        <w:tc>
          <w:tcPr>
            <w:tcW w:w="2250" w:type="dxa"/>
          </w:tcPr>
          <w:p w14:paraId="49DA59B2" w14:textId="77777777" w:rsidR="00F4773E" w:rsidRDefault="00F4773E" w:rsidP="0000596C">
            <w:pPr>
              <w:rPr>
                <w:sz w:val="22"/>
              </w:rPr>
            </w:pPr>
            <w:r>
              <w:rPr>
                <w:sz w:val="22"/>
              </w:rPr>
              <w:t>2020</w:t>
            </w:r>
          </w:p>
        </w:tc>
        <w:tc>
          <w:tcPr>
            <w:tcW w:w="7740" w:type="dxa"/>
          </w:tcPr>
          <w:p w14:paraId="2B802C51" w14:textId="77777777" w:rsidR="00F4773E" w:rsidRDefault="00F4773E" w:rsidP="0000596C">
            <w:pPr>
              <w:rPr>
                <w:sz w:val="22"/>
              </w:rPr>
            </w:pPr>
            <w:r>
              <w:rPr>
                <w:sz w:val="22"/>
              </w:rPr>
              <w:t>Carver Trust Associate Professor Advancement Award</w:t>
            </w:r>
          </w:p>
          <w:p w14:paraId="58AFE6F7" w14:textId="269E8C7C" w:rsidR="00902288" w:rsidRDefault="00902288" w:rsidP="0000596C">
            <w:pPr>
              <w:rPr>
                <w:sz w:val="22"/>
              </w:rPr>
            </w:pPr>
          </w:p>
        </w:tc>
      </w:tr>
      <w:tr w:rsidR="00E77241" w:rsidRPr="00AC5395" w14:paraId="273FAC5C" w14:textId="77777777" w:rsidTr="0000596C">
        <w:trPr>
          <w:cantSplit/>
        </w:trPr>
        <w:tc>
          <w:tcPr>
            <w:tcW w:w="2250" w:type="dxa"/>
          </w:tcPr>
          <w:p w14:paraId="69F9B414" w14:textId="167A7234" w:rsidR="00E77241" w:rsidRDefault="00E77241" w:rsidP="0000596C">
            <w:pPr>
              <w:rPr>
                <w:sz w:val="22"/>
              </w:rPr>
            </w:pPr>
            <w:r>
              <w:rPr>
                <w:sz w:val="22"/>
              </w:rPr>
              <w:t>2020</w:t>
            </w:r>
          </w:p>
        </w:tc>
        <w:tc>
          <w:tcPr>
            <w:tcW w:w="7740" w:type="dxa"/>
          </w:tcPr>
          <w:p w14:paraId="2B7E4C3E" w14:textId="54EA6AF0" w:rsidR="00E77241" w:rsidRDefault="00E77241" w:rsidP="0000596C">
            <w:pPr>
              <w:rPr>
                <w:sz w:val="22"/>
              </w:rPr>
            </w:pPr>
            <w:r>
              <w:rPr>
                <w:sz w:val="22"/>
              </w:rPr>
              <w:t>Entering Mentoring Training, National Research Mentoring Network</w:t>
            </w:r>
          </w:p>
        </w:tc>
      </w:tr>
    </w:tbl>
    <w:p w14:paraId="7F4A6B6D" w14:textId="0E9793E3" w:rsidR="000C6DF2" w:rsidRPr="00AC5395" w:rsidRDefault="00E77241">
      <w:r>
        <w:tab/>
      </w:r>
    </w:p>
    <w:p w14:paraId="65083C4A" w14:textId="77777777" w:rsidR="007A6ED3" w:rsidRPr="00AC5395" w:rsidRDefault="007A6ED3"/>
    <w:p w14:paraId="07FDE14A" w14:textId="77777777" w:rsidR="007A6ED3" w:rsidRPr="00AC5395" w:rsidRDefault="007A6ED3"/>
    <w:p w14:paraId="31B897C5" w14:textId="77777777" w:rsidR="007A6ED3" w:rsidRPr="00AC5395" w:rsidRDefault="007A6ED3"/>
    <w:p w14:paraId="11A329C6" w14:textId="77777777" w:rsidR="000C6DF2" w:rsidRPr="00AC5395" w:rsidRDefault="0094268A">
      <w:pPr>
        <w:pStyle w:val="heading"/>
        <w:jc w:val="left"/>
        <w:rPr>
          <w:sz w:val="22"/>
          <w:szCs w:val="22"/>
        </w:rPr>
      </w:pPr>
      <w:r w:rsidRPr="00AC5395">
        <w:rPr>
          <w:sz w:val="22"/>
          <w:szCs w:val="22"/>
        </w:rPr>
        <w:t>II.</w:t>
      </w:r>
      <w:r w:rsidRPr="00AC5395">
        <w:rPr>
          <w:sz w:val="22"/>
          <w:szCs w:val="22"/>
        </w:rPr>
        <w:tab/>
        <w:t>Teaching</w:t>
      </w:r>
    </w:p>
    <w:p w14:paraId="3B86562A" w14:textId="77777777" w:rsidR="000C6DF2" w:rsidRPr="00AC5395" w:rsidRDefault="000C6DF2">
      <w:pPr>
        <w:pStyle w:val="section1"/>
      </w:pPr>
    </w:p>
    <w:tbl>
      <w:tblPr>
        <w:tblW w:w="0" w:type="auto"/>
        <w:tblInd w:w="378" w:type="dxa"/>
        <w:tblLook w:val="0000" w:firstRow="0" w:lastRow="0" w:firstColumn="0" w:lastColumn="0" w:noHBand="0" w:noVBand="0"/>
      </w:tblPr>
      <w:tblGrid>
        <w:gridCol w:w="630"/>
        <w:gridCol w:w="8568"/>
      </w:tblGrid>
      <w:tr w:rsidR="000C6DF2" w:rsidRPr="00AC5395" w14:paraId="349C11B0" w14:textId="77777777">
        <w:tc>
          <w:tcPr>
            <w:tcW w:w="630" w:type="dxa"/>
            <w:tcBorders>
              <w:top w:val="nil"/>
              <w:left w:val="nil"/>
              <w:bottom w:val="nil"/>
              <w:right w:val="nil"/>
            </w:tcBorders>
          </w:tcPr>
          <w:p w14:paraId="2BA45CCE" w14:textId="77777777" w:rsidR="000C6DF2" w:rsidRPr="00AC5395" w:rsidRDefault="0094268A">
            <w:pPr>
              <w:pStyle w:val="section1"/>
              <w:ind w:left="0" w:firstLine="0"/>
              <w:rPr>
                <w:sz w:val="22"/>
                <w:szCs w:val="22"/>
              </w:rPr>
            </w:pPr>
            <w:r w:rsidRPr="00AC5395">
              <w:rPr>
                <w:sz w:val="22"/>
                <w:szCs w:val="22"/>
              </w:rPr>
              <w:t>A.</w:t>
            </w:r>
          </w:p>
        </w:tc>
        <w:tc>
          <w:tcPr>
            <w:tcW w:w="8568" w:type="dxa"/>
            <w:tcBorders>
              <w:top w:val="nil"/>
              <w:left w:val="nil"/>
              <w:bottom w:val="nil"/>
              <w:right w:val="nil"/>
            </w:tcBorders>
          </w:tcPr>
          <w:p w14:paraId="5B89129E" w14:textId="77777777" w:rsidR="000C6DF2" w:rsidRPr="00AC5395" w:rsidRDefault="0094268A" w:rsidP="0079737E">
            <w:pPr>
              <w:pStyle w:val="section1"/>
              <w:ind w:left="0" w:firstLine="0"/>
              <w:rPr>
                <w:sz w:val="22"/>
                <w:szCs w:val="22"/>
              </w:rPr>
            </w:pPr>
            <w:r w:rsidRPr="00AC5395">
              <w:rPr>
                <w:sz w:val="22"/>
                <w:szCs w:val="22"/>
              </w:rPr>
              <w:t>Teaching Assignments</w:t>
            </w:r>
          </w:p>
        </w:tc>
      </w:tr>
    </w:tbl>
    <w:p w14:paraId="625F620E" w14:textId="77777777" w:rsidR="000C6DF2" w:rsidRPr="00AC5395" w:rsidRDefault="000C6DF2">
      <w:pPr>
        <w:pStyle w:val="section1"/>
      </w:pPr>
    </w:p>
    <w:p w14:paraId="00419A1E" w14:textId="77777777" w:rsidR="000C6DF2" w:rsidRPr="00AC5395" w:rsidRDefault="0094268A">
      <w:pPr>
        <w:pStyle w:val="section2"/>
        <w:tabs>
          <w:tab w:val="clear" w:pos="720"/>
          <w:tab w:val="left" w:pos="1710"/>
        </w:tabs>
        <w:ind w:left="900" w:firstLine="0"/>
        <w:rPr>
          <w:sz w:val="22"/>
          <w:szCs w:val="22"/>
        </w:rPr>
      </w:pPr>
      <w:r w:rsidRPr="00AC5395">
        <w:rPr>
          <w:sz w:val="22"/>
          <w:szCs w:val="22"/>
        </w:rPr>
        <w:t>1. University of Iowa</w:t>
      </w:r>
    </w:p>
    <w:tbl>
      <w:tblPr>
        <w:tblW w:w="9990" w:type="dxa"/>
        <w:tblInd w:w="1008" w:type="dxa"/>
        <w:tblLayout w:type="fixed"/>
        <w:tblLook w:val="0000" w:firstRow="0" w:lastRow="0" w:firstColumn="0" w:lastColumn="0" w:noHBand="0" w:noVBand="0"/>
      </w:tblPr>
      <w:tblGrid>
        <w:gridCol w:w="2250"/>
        <w:gridCol w:w="2610"/>
        <w:gridCol w:w="1170"/>
        <w:gridCol w:w="1170"/>
        <w:gridCol w:w="1350"/>
        <w:gridCol w:w="1440"/>
      </w:tblGrid>
      <w:tr w:rsidR="000C6DF2" w:rsidRPr="00AC5395" w14:paraId="1F572088" w14:textId="77777777" w:rsidTr="006F277A">
        <w:trPr>
          <w:cantSplit/>
          <w:tblHeader/>
        </w:trPr>
        <w:tc>
          <w:tcPr>
            <w:tcW w:w="2250" w:type="dxa"/>
            <w:tcBorders>
              <w:top w:val="nil"/>
              <w:left w:val="nil"/>
              <w:bottom w:val="nil"/>
              <w:right w:val="nil"/>
            </w:tcBorders>
            <w:vAlign w:val="bottom"/>
          </w:tcPr>
          <w:p w14:paraId="6FC21B01" w14:textId="77777777" w:rsidR="000C6DF2" w:rsidRPr="00AC5395" w:rsidRDefault="0094268A">
            <w:pPr>
              <w:pStyle w:val="content1"/>
              <w:ind w:left="0" w:firstLine="0"/>
              <w:rPr>
                <w:sz w:val="22"/>
                <w:szCs w:val="22"/>
                <w:u w:val="single"/>
              </w:rPr>
            </w:pPr>
            <w:r w:rsidRPr="00AC5395">
              <w:rPr>
                <w:sz w:val="22"/>
                <w:szCs w:val="22"/>
                <w:u w:val="single"/>
              </w:rPr>
              <w:t>Semester/Year</w:t>
            </w:r>
          </w:p>
        </w:tc>
        <w:tc>
          <w:tcPr>
            <w:tcW w:w="2610" w:type="dxa"/>
            <w:tcBorders>
              <w:top w:val="nil"/>
              <w:left w:val="nil"/>
              <w:bottom w:val="nil"/>
              <w:right w:val="nil"/>
            </w:tcBorders>
            <w:vAlign w:val="bottom"/>
          </w:tcPr>
          <w:p w14:paraId="0492F8B8" w14:textId="77777777" w:rsidR="000C6DF2" w:rsidRPr="00AC5395" w:rsidRDefault="0094268A">
            <w:pPr>
              <w:pStyle w:val="content1"/>
              <w:ind w:left="0" w:firstLine="0"/>
              <w:rPr>
                <w:sz w:val="22"/>
                <w:szCs w:val="22"/>
                <w:u w:val="single"/>
              </w:rPr>
            </w:pPr>
            <w:r w:rsidRPr="00AC5395">
              <w:rPr>
                <w:sz w:val="22"/>
                <w:szCs w:val="22"/>
                <w:u w:val="single"/>
              </w:rPr>
              <w:t>Course Title/Number</w:t>
            </w:r>
          </w:p>
        </w:tc>
        <w:tc>
          <w:tcPr>
            <w:tcW w:w="1170" w:type="dxa"/>
            <w:tcBorders>
              <w:top w:val="nil"/>
              <w:left w:val="nil"/>
              <w:bottom w:val="nil"/>
              <w:right w:val="nil"/>
            </w:tcBorders>
            <w:vAlign w:val="bottom"/>
          </w:tcPr>
          <w:p w14:paraId="155C5661" w14:textId="77777777" w:rsidR="000C6DF2" w:rsidRPr="00AC5395" w:rsidRDefault="0094268A">
            <w:pPr>
              <w:pStyle w:val="content1"/>
              <w:ind w:left="0" w:firstLine="0"/>
              <w:jc w:val="center"/>
              <w:rPr>
                <w:sz w:val="22"/>
                <w:szCs w:val="22"/>
              </w:rPr>
            </w:pPr>
            <w:r w:rsidRPr="00AC5395">
              <w:rPr>
                <w:sz w:val="22"/>
                <w:szCs w:val="22"/>
              </w:rPr>
              <w:t xml:space="preserve">Semester </w:t>
            </w:r>
            <w:r w:rsidRPr="00AC5395">
              <w:rPr>
                <w:sz w:val="22"/>
                <w:szCs w:val="22"/>
                <w:u w:val="single"/>
              </w:rPr>
              <w:t>Hours</w:t>
            </w:r>
          </w:p>
        </w:tc>
        <w:tc>
          <w:tcPr>
            <w:tcW w:w="1170" w:type="dxa"/>
            <w:tcBorders>
              <w:top w:val="nil"/>
              <w:left w:val="nil"/>
              <w:bottom w:val="nil"/>
              <w:right w:val="nil"/>
            </w:tcBorders>
            <w:vAlign w:val="bottom"/>
          </w:tcPr>
          <w:p w14:paraId="126A8F2C" w14:textId="77777777" w:rsidR="000C6DF2" w:rsidRPr="00AC5395" w:rsidRDefault="0094268A">
            <w:pPr>
              <w:pStyle w:val="content1"/>
              <w:ind w:left="0" w:firstLine="0"/>
              <w:jc w:val="center"/>
              <w:rPr>
                <w:sz w:val="22"/>
                <w:szCs w:val="22"/>
              </w:rPr>
            </w:pPr>
            <w:r w:rsidRPr="00AC5395">
              <w:rPr>
                <w:sz w:val="22"/>
                <w:szCs w:val="22"/>
              </w:rPr>
              <w:t xml:space="preserve"># </w:t>
            </w:r>
            <w:r w:rsidRPr="00AC5395">
              <w:rPr>
                <w:sz w:val="22"/>
                <w:szCs w:val="22"/>
                <w:u w:val="single"/>
              </w:rPr>
              <w:t>Students</w:t>
            </w:r>
          </w:p>
        </w:tc>
        <w:tc>
          <w:tcPr>
            <w:tcW w:w="1350" w:type="dxa"/>
            <w:tcBorders>
              <w:top w:val="nil"/>
              <w:left w:val="nil"/>
              <w:bottom w:val="nil"/>
              <w:right w:val="nil"/>
            </w:tcBorders>
            <w:vAlign w:val="bottom"/>
          </w:tcPr>
          <w:p w14:paraId="1D034CD9" w14:textId="77777777" w:rsidR="000C6DF2" w:rsidRPr="00AC5395" w:rsidRDefault="0094268A">
            <w:pPr>
              <w:pStyle w:val="content1"/>
              <w:ind w:left="0" w:firstLine="0"/>
              <w:jc w:val="center"/>
              <w:rPr>
                <w:sz w:val="22"/>
                <w:szCs w:val="22"/>
                <w:u w:val="single"/>
              </w:rPr>
            </w:pPr>
            <w:r w:rsidRPr="00AC5395">
              <w:rPr>
                <w:sz w:val="22"/>
                <w:szCs w:val="22"/>
                <w:u w:val="single"/>
              </w:rPr>
              <w:t>Role</w:t>
            </w:r>
          </w:p>
        </w:tc>
        <w:tc>
          <w:tcPr>
            <w:tcW w:w="1440" w:type="dxa"/>
            <w:tcBorders>
              <w:top w:val="nil"/>
              <w:left w:val="nil"/>
              <w:bottom w:val="nil"/>
              <w:right w:val="nil"/>
            </w:tcBorders>
            <w:vAlign w:val="bottom"/>
          </w:tcPr>
          <w:p w14:paraId="22A7EDB6" w14:textId="77777777" w:rsidR="000C6DF2" w:rsidRPr="00AC5395" w:rsidRDefault="0094268A">
            <w:pPr>
              <w:pStyle w:val="content1"/>
              <w:ind w:left="0" w:firstLine="0"/>
              <w:jc w:val="center"/>
              <w:rPr>
                <w:sz w:val="22"/>
                <w:szCs w:val="22"/>
              </w:rPr>
            </w:pPr>
            <w:r w:rsidRPr="00AC5395">
              <w:rPr>
                <w:sz w:val="22"/>
                <w:szCs w:val="22"/>
              </w:rPr>
              <w:t xml:space="preserve">Percent </w:t>
            </w:r>
            <w:r w:rsidRPr="00AC5395">
              <w:rPr>
                <w:sz w:val="22"/>
                <w:szCs w:val="22"/>
                <w:u w:val="single"/>
              </w:rPr>
              <w:t>Responsible</w:t>
            </w:r>
          </w:p>
        </w:tc>
      </w:tr>
      <w:tr w:rsidR="006F277A" w:rsidRPr="00AC5395" w14:paraId="3573EB74" w14:textId="77777777" w:rsidTr="006F277A">
        <w:trPr>
          <w:cantSplit/>
        </w:trPr>
        <w:tc>
          <w:tcPr>
            <w:tcW w:w="2250" w:type="dxa"/>
          </w:tcPr>
          <w:p w14:paraId="6C87CAD5" w14:textId="77777777" w:rsidR="006F277A" w:rsidRPr="00AC5395" w:rsidRDefault="006F277A" w:rsidP="006F277A">
            <w:pPr>
              <w:pStyle w:val="content1"/>
              <w:ind w:left="0" w:firstLine="0"/>
              <w:rPr>
                <w:sz w:val="22"/>
                <w:szCs w:val="22"/>
              </w:rPr>
            </w:pPr>
          </w:p>
          <w:p w14:paraId="307D4DE2" w14:textId="77777777" w:rsidR="006F277A" w:rsidRPr="00AC5395" w:rsidRDefault="006F277A" w:rsidP="006F277A">
            <w:pPr>
              <w:pStyle w:val="content1"/>
              <w:ind w:left="0" w:firstLine="0"/>
              <w:rPr>
                <w:sz w:val="22"/>
                <w:szCs w:val="22"/>
              </w:rPr>
            </w:pPr>
            <w:r w:rsidRPr="00AC5395">
              <w:rPr>
                <w:sz w:val="22"/>
                <w:szCs w:val="22"/>
              </w:rPr>
              <w:t>Fall 2012</w:t>
            </w:r>
          </w:p>
        </w:tc>
        <w:tc>
          <w:tcPr>
            <w:tcW w:w="2610" w:type="dxa"/>
          </w:tcPr>
          <w:p w14:paraId="52219E5C" w14:textId="77777777" w:rsidR="006F277A" w:rsidRPr="00AC5395" w:rsidRDefault="006F277A" w:rsidP="006F277A">
            <w:pPr>
              <w:pStyle w:val="content1"/>
              <w:ind w:left="0" w:firstLine="0"/>
              <w:rPr>
                <w:sz w:val="22"/>
                <w:szCs w:val="22"/>
              </w:rPr>
            </w:pPr>
          </w:p>
          <w:p w14:paraId="6EC4FF4B" w14:textId="77777777" w:rsidR="006F277A" w:rsidRPr="00AC5395" w:rsidRDefault="006F277A" w:rsidP="006F277A">
            <w:pPr>
              <w:pStyle w:val="content1"/>
              <w:ind w:left="0" w:firstLine="0"/>
              <w:rPr>
                <w:sz w:val="22"/>
                <w:szCs w:val="22"/>
              </w:rPr>
            </w:pPr>
            <w:r w:rsidRPr="00AC5395">
              <w:rPr>
                <w:sz w:val="22"/>
                <w:szCs w:val="22"/>
              </w:rPr>
              <w:t>CBH:5105/172:101:EXW Introduction to Health Promotion and Disease Prevention</w:t>
            </w:r>
          </w:p>
        </w:tc>
        <w:tc>
          <w:tcPr>
            <w:tcW w:w="1170" w:type="dxa"/>
          </w:tcPr>
          <w:p w14:paraId="1682D237" w14:textId="77777777" w:rsidR="006F277A" w:rsidRPr="00AC5395" w:rsidRDefault="006F277A" w:rsidP="006F277A">
            <w:pPr>
              <w:pStyle w:val="content1"/>
              <w:ind w:left="0" w:firstLine="0"/>
              <w:jc w:val="center"/>
              <w:rPr>
                <w:sz w:val="22"/>
                <w:szCs w:val="22"/>
              </w:rPr>
            </w:pPr>
          </w:p>
          <w:p w14:paraId="33C74619" w14:textId="77777777" w:rsidR="006F277A" w:rsidRPr="00AC5395" w:rsidRDefault="006F277A" w:rsidP="006F277A">
            <w:pPr>
              <w:pStyle w:val="content1"/>
              <w:ind w:left="0" w:firstLine="0"/>
              <w:jc w:val="center"/>
              <w:rPr>
                <w:sz w:val="22"/>
                <w:szCs w:val="22"/>
              </w:rPr>
            </w:pPr>
            <w:r w:rsidRPr="00AC5395">
              <w:rPr>
                <w:sz w:val="22"/>
                <w:szCs w:val="22"/>
              </w:rPr>
              <w:t>3</w:t>
            </w:r>
          </w:p>
        </w:tc>
        <w:tc>
          <w:tcPr>
            <w:tcW w:w="1170" w:type="dxa"/>
          </w:tcPr>
          <w:p w14:paraId="7ED8F6CF" w14:textId="77777777" w:rsidR="006F277A" w:rsidRPr="00AC5395" w:rsidRDefault="006F277A" w:rsidP="006F277A">
            <w:pPr>
              <w:pStyle w:val="content1"/>
              <w:ind w:left="0" w:firstLine="0"/>
              <w:jc w:val="center"/>
              <w:rPr>
                <w:sz w:val="22"/>
                <w:szCs w:val="22"/>
              </w:rPr>
            </w:pPr>
          </w:p>
          <w:p w14:paraId="64815936" w14:textId="77777777" w:rsidR="006F277A" w:rsidRPr="00AC5395" w:rsidRDefault="006F277A" w:rsidP="006F277A">
            <w:pPr>
              <w:pStyle w:val="content1"/>
              <w:ind w:left="0" w:firstLine="0"/>
              <w:jc w:val="center"/>
              <w:rPr>
                <w:sz w:val="22"/>
                <w:szCs w:val="22"/>
              </w:rPr>
            </w:pPr>
            <w:r w:rsidRPr="00AC5395">
              <w:rPr>
                <w:sz w:val="22"/>
                <w:szCs w:val="22"/>
              </w:rPr>
              <w:t>37</w:t>
            </w:r>
          </w:p>
        </w:tc>
        <w:tc>
          <w:tcPr>
            <w:tcW w:w="1350" w:type="dxa"/>
          </w:tcPr>
          <w:p w14:paraId="514849C1" w14:textId="77777777" w:rsidR="006F277A" w:rsidRPr="00AC5395" w:rsidRDefault="006F277A" w:rsidP="006F277A">
            <w:pPr>
              <w:pStyle w:val="content1"/>
              <w:ind w:left="0" w:firstLine="0"/>
              <w:jc w:val="center"/>
              <w:rPr>
                <w:sz w:val="22"/>
                <w:szCs w:val="22"/>
              </w:rPr>
            </w:pPr>
          </w:p>
          <w:p w14:paraId="5D42427C" w14:textId="77777777" w:rsidR="006F277A" w:rsidRPr="00AC5395" w:rsidRDefault="006F277A" w:rsidP="006F277A">
            <w:pPr>
              <w:pStyle w:val="content1"/>
              <w:ind w:left="0" w:firstLine="0"/>
              <w:jc w:val="center"/>
              <w:rPr>
                <w:sz w:val="22"/>
                <w:szCs w:val="22"/>
              </w:rPr>
            </w:pPr>
            <w:r w:rsidRPr="00AC5395">
              <w:rPr>
                <w:sz w:val="22"/>
                <w:szCs w:val="22"/>
              </w:rPr>
              <w:t>Instructor</w:t>
            </w:r>
          </w:p>
        </w:tc>
        <w:tc>
          <w:tcPr>
            <w:tcW w:w="1440" w:type="dxa"/>
          </w:tcPr>
          <w:p w14:paraId="51FD72ED" w14:textId="77777777" w:rsidR="006F277A" w:rsidRPr="00AC5395" w:rsidRDefault="006F277A" w:rsidP="006F277A">
            <w:pPr>
              <w:pStyle w:val="content1"/>
              <w:ind w:left="0" w:firstLine="0"/>
              <w:jc w:val="center"/>
              <w:rPr>
                <w:sz w:val="22"/>
                <w:szCs w:val="22"/>
              </w:rPr>
            </w:pPr>
          </w:p>
          <w:p w14:paraId="032ECCD0" w14:textId="77777777" w:rsidR="006F277A" w:rsidRPr="00AC5395" w:rsidRDefault="006F277A" w:rsidP="006F277A">
            <w:pPr>
              <w:pStyle w:val="content1"/>
              <w:ind w:left="0" w:firstLine="0"/>
              <w:jc w:val="center"/>
              <w:rPr>
                <w:sz w:val="22"/>
                <w:szCs w:val="22"/>
              </w:rPr>
            </w:pPr>
            <w:r w:rsidRPr="00AC5395">
              <w:rPr>
                <w:sz w:val="22"/>
                <w:szCs w:val="22"/>
              </w:rPr>
              <w:t>100%</w:t>
            </w:r>
          </w:p>
        </w:tc>
      </w:tr>
      <w:tr w:rsidR="006F277A" w:rsidRPr="00AC5395" w14:paraId="53001CFD" w14:textId="77777777" w:rsidTr="006F277A">
        <w:trPr>
          <w:cantSplit/>
        </w:trPr>
        <w:tc>
          <w:tcPr>
            <w:tcW w:w="2250" w:type="dxa"/>
          </w:tcPr>
          <w:p w14:paraId="3B1C9B35" w14:textId="77777777" w:rsidR="006F277A" w:rsidRPr="00AC5395" w:rsidRDefault="006F277A" w:rsidP="006F277A">
            <w:pPr>
              <w:pStyle w:val="content1"/>
              <w:ind w:left="0" w:firstLine="0"/>
              <w:rPr>
                <w:sz w:val="22"/>
                <w:szCs w:val="22"/>
              </w:rPr>
            </w:pPr>
          </w:p>
          <w:p w14:paraId="537B1778" w14:textId="77777777" w:rsidR="006F277A" w:rsidRPr="00AC5395" w:rsidRDefault="006F277A" w:rsidP="006F277A">
            <w:pPr>
              <w:pStyle w:val="content1"/>
              <w:ind w:left="0" w:firstLine="0"/>
              <w:rPr>
                <w:sz w:val="22"/>
                <w:szCs w:val="22"/>
              </w:rPr>
            </w:pPr>
            <w:r w:rsidRPr="00AC5395">
              <w:rPr>
                <w:sz w:val="22"/>
                <w:szCs w:val="22"/>
              </w:rPr>
              <w:t>Fall 2013</w:t>
            </w:r>
          </w:p>
        </w:tc>
        <w:tc>
          <w:tcPr>
            <w:tcW w:w="2610" w:type="dxa"/>
          </w:tcPr>
          <w:p w14:paraId="344040EB" w14:textId="77777777" w:rsidR="006F277A" w:rsidRPr="00AC5395" w:rsidRDefault="006F277A" w:rsidP="006F277A">
            <w:pPr>
              <w:pStyle w:val="content1"/>
              <w:ind w:left="0" w:firstLine="0"/>
              <w:rPr>
                <w:sz w:val="22"/>
                <w:szCs w:val="22"/>
              </w:rPr>
            </w:pPr>
          </w:p>
          <w:p w14:paraId="2007478C" w14:textId="77777777" w:rsidR="006F277A" w:rsidRPr="00AC5395" w:rsidRDefault="006F277A" w:rsidP="006F277A">
            <w:pPr>
              <w:pStyle w:val="content1"/>
              <w:ind w:left="0" w:firstLine="0"/>
              <w:rPr>
                <w:sz w:val="22"/>
                <w:szCs w:val="22"/>
              </w:rPr>
            </w:pPr>
            <w:r w:rsidRPr="00AC5395">
              <w:rPr>
                <w:sz w:val="22"/>
                <w:szCs w:val="22"/>
              </w:rPr>
              <w:t>CBH:5105/172:101:EXW Introduction to Health Promotion and Disease Prevention</w:t>
            </w:r>
          </w:p>
        </w:tc>
        <w:tc>
          <w:tcPr>
            <w:tcW w:w="1170" w:type="dxa"/>
          </w:tcPr>
          <w:p w14:paraId="525086F9" w14:textId="77777777" w:rsidR="006F277A" w:rsidRPr="00AC5395" w:rsidRDefault="006F277A" w:rsidP="006F277A">
            <w:pPr>
              <w:pStyle w:val="content1"/>
              <w:ind w:left="0" w:firstLine="0"/>
              <w:jc w:val="center"/>
              <w:rPr>
                <w:sz w:val="22"/>
                <w:szCs w:val="22"/>
              </w:rPr>
            </w:pPr>
          </w:p>
          <w:p w14:paraId="7656D260" w14:textId="77777777" w:rsidR="006F277A" w:rsidRPr="00AC5395" w:rsidRDefault="006F277A" w:rsidP="006F277A">
            <w:pPr>
              <w:pStyle w:val="content1"/>
              <w:ind w:left="0" w:firstLine="0"/>
              <w:jc w:val="center"/>
              <w:rPr>
                <w:sz w:val="22"/>
                <w:szCs w:val="22"/>
              </w:rPr>
            </w:pPr>
            <w:r w:rsidRPr="00AC5395">
              <w:rPr>
                <w:sz w:val="22"/>
                <w:szCs w:val="22"/>
              </w:rPr>
              <w:t>3</w:t>
            </w:r>
          </w:p>
        </w:tc>
        <w:tc>
          <w:tcPr>
            <w:tcW w:w="1170" w:type="dxa"/>
          </w:tcPr>
          <w:p w14:paraId="7BD1977F" w14:textId="77777777" w:rsidR="006F277A" w:rsidRPr="00AC5395" w:rsidRDefault="006F277A" w:rsidP="006F277A">
            <w:pPr>
              <w:pStyle w:val="content1"/>
              <w:ind w:left="0" w:firstLine="0"/>
              <w:jc w:val="center"/>
              <w:rPr>
                <w:sz w:val="22"/>
                <w:szCs w:val="22"/>
              </w:rPr>
            </w:pPr>
          </w:p>
          <w:p w14:paraId="32ADCF42" w14:textId="77777777" w:rsidR="006F277A" w:rsidRPr="00AC5395" w:rsidRDefault="006F277A" w:rsidP="006F277A">
            <w:pPr>
              <w:pStyle w:val="content1"/>
              <w:ind w:left="0" w:firstLine="0"/>
              <w:jc w:val="center"/>
              <w:rPr>
                <w:sz w:val="22"/>
                <w:szCs w:val="22"/>
              </w:rPr>
            </w:pPr>
            <w:r w:rsidRPr="00AC5395">
              <w:rPr>
                <w:sz w:val="22"/>
                <w:szCs w:val="22"/>
              </w:rPr>
              <w:t>39</w:t>
            </w:r>
          </w:p>
        </w:tc>
        <w:tc>
          <w:tcPr>
            <w:tcW w:w="1350" w:type="dxa"/>
          </w:tcPr>
          <w:p w14:paraId="50F4F503" w14:textId="77777777" w:rsidR="006F277A" w:rsidRPr="00AC5395" w:rsidRDefault="006F277A" w:rsidP="006F277A">
            <w:pPr>
              <w:pStyle w:val="content1"/>
              <w:ind w:left="0" w:firstLine="0"/>
              <w:jc w:val="center"/>
              <w:rPr>
                <w:sz w:val="22"/>
                <w:szCs w:val="22"/>
              </w:rPr>
            </w:pPr>
          </w:p>
          <w:p w14:paraId="60684C5B" w14:textId="77777777" w:rsidR="006F277A" w:rsidRPr="00AC5395" w:rsidRDefault="006F277A" w:rsidP="006F277A">
            <w:pPr>
              <w:pStyle w:val="content1"/>
              <w:ind w:left="0" w:firstLine="0"/>
              <w:jc w:val="center"/>
              <w:rPr>
                <w:sz w:val="22"/>
                <w:szCs w:val="22"/>
              </w:rPr>
            </w:pPr>
            <w:r w:rsidRPr="00AC5395">
              <w:rPr>
                <w:sz w:val="22"/>
                <w:szCs w:val="22"/>
              </w:rPr>
              <w:t>Instructor</w:t>
            </w:r>
          </w:p>
        </w:tc>
        <w:tc>
          <w:tcPr>
            <w:tcW w:w="1440" w:type="dxa"/>
          </w:tcPr>
          <w:p w14:paraId="1C4617DA" w14:textId="77777777" w:rsidR="006F277A" w:rsidRPr="00AC5395" w:rsidRDefault="006F277A" w:rsidP="006F277A">
            <w:pPr>
              <w:pStyle w:val="content1"/>
              <w:ind w:left="0" w:firstLine="0"/>
              <w:jc w:val="center"/>
              <w:rPr>
                <w:sz w:val="22"/>
                <w:szCs w:val="22"/>
              </w:rPr>
            </w:pPr>
          </w:p>
          <w:p w14:paraId="480DC309" w14:textId="77777777" w:rsidR="006F277A" w:rsidRPr="00AC5395" w:rsidRDefault="006F277A" w:rsidP="006F277A">
            <w:pPr>
              <w:pStyle w:val="content1"/>
              <w:ind w:left="0" w:firstLine="0"/>
              <w:jc w:val="center"/>
              <w:rPr>
                <w:sz w:val="22"/>
                <w:szCs w:val="22"/>
              </w:rPr>
            </w:pPr>
            <w:r w:rsidRPr="00AC5395">
              <w:rPr>
                <w:sz w:val="22"/>
                <w:szCs w:val="22"/>
              </w:rPr>
              <w:t>100%</w:t>
            </w:r>
          </w:p>
        </w:tc>
      </w:tr>
      <w:tr w:rsidR="006F277A" w:rsidRPr="00AC5395" w14:paraId="1CA930F3" w14:textId="77777777" w:rsidTr="006F277A">
        <w:trPr>
          <w:cantSplit/>
        </w:trPr>
        <w:tc>
          <w:tcPr>
            <w:tcW w:w="2250" w:type="dxa"/>
          </w:tcPr>
          <w:p w14:paraId="46650541" w14:textId="77777777" w:rsidR="006F277A" w:rsidRPr="00AC5395" w:rsidRDefault="006F277A" w:rsidP="006F277A">
            <w:pPr>
              <w:pStyle w:val="content1"/>
              <w:ind w:left="0" w:firstLine="0"/>
              <w:rPr>
                <w:sz w:val="22"/>
                <w:szCs w:val="22"/>
              </w:rPr>
            </w:pPr>
          </w:p>
          <w:p w14:paraId="2C87654F" w14:textId="77777777" w:rsidR="006F277A" w:rsidRPr="00AC5395" w:rsidRDefault="006F277A" w:rsidP="006F277A">
            <w:pPr>
              <w:pStyle w:val="content1"/>
              <w:ind w:left="0" w:firstLine="0"/>
              <w:rPr>
                <w:sz w:val="22"/>
                <w:szCs w:val="22"/>
              </w:rPr>
            </w:pPr>
            <w:r w:rsidRPr="00AC5395">
              <w:rPr>
                <w:sz w:val="22"/>
                <w:szCs w:val="22"/>
              </w:rPr>
              <w:t>Spring 2013</w:t>
            </w:r>
          </w:p>
        </w:tc>
        <w:tc>
          <w:tcPr>
            <w:tcW w:w="2610" w:type="dxa"/>
          </w:tcPr>
          <w:p w14:paraId="6146413E" w14:textId="77777777" w:rsidR="006F277A" w:rsidRPr="00AC5395" w:rsidRDefault="006F277A" w:rsidP="006F277A">
            <w:pPr>
              <w:pStyle w:val="content1"/>
              <w:ind w:left="0" w:firstLine="0"/>
              <w:rPr>
                <w:sz w:val="22"/>
                <w:szCs w:val="22"/>
              </w:rPr>
            </w:pPr>
          </w:p>
          <w:p w14:paraId="5F41D48B" w14:textId="77777777" w:rsidR="006F277A" w:rsidRPr="00AC5395" w:rsidRDefault="006F277A" w:rsidP="006F277A">
            <w:pPr>
              <w:pStyle w:val="content1"/>
              <w:ind w:left="0" w:firstLine="0"/>
              <w:rPr>
                <w:sz w:val="22"/>
                <w:szCs w:val="22"/>
              </w:rPr>
            </w:pPr>
            <w:r w:rsidRPr="00AC5395">
              <w:rPr>
                <w:sz w:val="22"/>
                <w:szCs w:val="22"/>
              </w:rPr>
              <w:t>CBH:5105/172:101 Introduction to Health Promotion and Disease Prevention</w:t>
            </w:r>
          </w:p>
        </w:tc>
        <w:tc>
          <w:tcPr>
            <w:tcW w:w="1170" w:type="dxa"/>
          </w:tcPr>
          <w:p w14:paraId="7B83BD59" w14:textId="77777777" w:rsidR="006F277A" w:rsidRPr="00AC5395" w:rsidRDefault="006F277A" w:rsidP="006F277A">
            <w:pPr>
              <w:pStyle w:val="content1"/>
              <w:ind w:left="0" w:firstLine="0"/>
              <w:jc w:val="center"/>
              <w:rPr>
                <w:sz w:val="22"/>
                <w:szCs w:val="22"/>
              </w:rPr>
            </w:pPr>
          </w:p>
          <w:p w14:paraId="0803EBE8" w14:textId="77777777" w:rsidR="006F277A" w:rsidRPr="00AC5395" w:rsidRDefault="006F277A" w:rsidP="006F277A">
            <w:pPr>
              <w:pStyle w:val="content1"/>
              <w:ind w:left="0" w:firstLine="0"/>
              <w:jc w:val="center"/>
              <w:rPr>
                <w:sz w:val="22"/>
                <w:szCs w:val="22"/>
              </w:rPr>
            </w:pPr>
            <w:r w:rsidRPr="00AC5395">
              <w:rPr>
                <w:sz w:val="22"/>
                <w:szCs w:val="22"/>
              </w:rPr>
              <w:t>3</w:t>
            </w:r>
          </w:p>
        </w:tc>
        <w:tc>
          <w:tcPr>
            <w:tcW w:w="1170" w:type="dxa"/>
          </w:tcPr>
          <w:p w14:paraId="197DDE67" w14:textId="77777777" w:rsidR="006F277A" w:rsidRPr="00AC5395" w:rsidRDefault="006F277A" w:rsidP="006F277A">
            <w:pPr>
              <w:pStyle w:val="content1"/>
              <w:ind w:left="0" w:firstLine="0"/>
              <w:jc w:val="center"/>
              <w:rPr>
                <w:sz w:val="22"/>
                <w:szCs w:val="22"/>
              </w:rPr>
            </w:pPr>
          </w:p>
          <w:p w14:paraId="0CC9D4F6" w14:textId="77777777" w:rsidR="006F277A" w:rsidRPr="00AC5395" w:rsidRDefault="006F277A" w:rsidP="006F277A">
            <w:pPr>
              <w:pStyle w:val="content1"/>
              <w:ind w:left="0" w:firstLine="0"/>
              <w:jc w:val="center"/>
              <w:rPr>
                <w:sz w:val="22"/>
                <w:szCs w:val="22"/>
              </w:rPr>
            </w:pPr>
            <w:r w:rsidRPr="00AC5395">
              <w:rPr>
                <w:sz w:val="22"/>
                <w:szCs w:val="22"/>
              </w:rPr>
              <w:t>44</w:t>
            </w:r>
          </w:p>
        </w:tc>
        <w:tc>
          <w:tcPr>
            <w:tcW w:w="1350" w:type="dxa"/>
          </w:tcPr>
          <w:p w14:paraId="35FB960B" w14:textId="77777777" w:rsidR="006F277A" w:rsidRPr="00AC5395" w:rsidRDefault="006F277A" w:rsidP="006F277A">
            <w:pPr>
              <w:pStyle w:val="content1"/>
              <w:ind w:left="0" w:firstLine="0"/>
              <w:rPr>
                <w:sz w:val="22"/>
                <w:szCs w:val="22"/>
              </w:rPr>
            </w:pPr>
          </w:p>
          <w:p w14:paraId="0FB7F213" w14:textId="77777777" w:rsidR="006F277A" w:rsidRPr="00AC5395" w:rsidRDefault="006F277A" w:rsidP="006F277A">
            <w:pPr>
              <w:pStyle w:val="content1"/>
              <w:ind w:left="0" w:firstLine="0"/>
              <w:jc w:val="center"/>
              <w:rPr>
                <w:sz w:val="22"/>
                <w:szCs w:val="22"/>
              </w:rPr>
            </w:pPr>
            <w:r w:rsidRPr="00AC5395">
              <w:rPr>
                <w:sz w:val="22"/>
                <w:szCs w:val="22"/>
              </w:rPr>
              <w:t>Guest Lecturer</w:t>
            </w:r>
          </w:p>
        </w:tc>
        <w:tc>
          <w:tcPr>
            <w:tcW w:w="1440" w:type="dxa"/>
          </w:tcPr>
          <w:p w14:paraId="1ECE80B8" w14:textId="77777777" w:rsidR="006F277A" w:rsidRPr="00AC5395" w:rsidRDefault="006F277A" w:rsidP="006F277A">
            <w:pPr>
              <w:pStyle w:val="content1"/>
              <w:ind w:left="0" w:firstLine="0"/>
              <w:jc w:val="center"/>
              <w:rPr>
                <w:sz w:val="22"/>
                <w:szCs w:val="22"/>
              </w:rPr>
            </w:pPr>
          </w:p>
          <w:p w14:paraId="732CE70F" w14:textId="77777777" w:rsidR="006F277A" w:rsidRPr="00AC5395" w:rsidRDefault="006F277A" w:rsidP="006F277A">
            <w:pPr>
              <w:pStyle w:val="content1"/>
              <w:ind w:left="0" w:firstLine="0"/>
              <w:jc w:val="center"/>
              <w:rPr>
                <w:sz w:val="22"/>
                <w:szCs w:val="22"/>
              </w:rPr>
            </w:pPr>
            <w:r w:rsidRPr="00AC5395">
              <w:rPr>
                <w:sz w:val="22"/>
                <w:szCs w:val="22"/>
              </w:rPr>
              <w:t>1 lecture</w:t>
            </w:r>
          </w:p>
        </w:tc>
      </w:tr>
      <w:tr w:rsidR="006F277A" w:rsidRPr="00AC5395" w14:paraId="4ACECAEF" w14:textId="77777777" w:rsidTr="006F277A">
        <w:trPr>
          <w:cantSplit/>
        </w:trPr>
        <w:tc>
          <w:tcPr>
            <w:tcW w:w="2250" w:type="dxa"/>
          </w:tcPr>
          <w:p w14:paraId="21C78F8E" w14:textId="77777777" w:rsidR="006F277A" w:rsidRPr="00AC5395" w:rsidRDefault="006F277A" w:rsidP="006F277A">
            <w:pPr>
              <w:pStyle w:val="content1"/>
              <w:ind w:left="0" w:firstLine="0"/>
              <w:rPr>
                <w:sz w:val="22"/>
                <w:szCs w:val="22"/>
              </w:rPr>
            </w:pPr>
          </w:p>
          <w:p w14:paraId="7FDAF3AD" w14:textId="77777777" w:rsidR="006F277A" w:rsidRPr="00AC5395" w:rsidRDefault="006F277A" w:rsidP="006F277A">
            <w:pPr>
              <w:pStyle w:val="content1"/>
              <w:ind w:left="0" w:firstLine="0"/>
              <w:rPr>
                <w:sz w:val="22"/>
                <w:szCs w:val="22"/>
              </w:rPr>
            </w:pPr>
            <w:r w:rsidRPr="00AC5395">
              <w:rPr>
                <w:sz w:val="22"/>
                <w:szCs w:val="22"/>
              </w:rPr>
              <w:t>Spring 2014</w:t>
            </w:r>
          </w:p>
        </w:tc>
        <w:tc>
          <w:tcPr>
            <w:tcW w:w="2610" w:type="dxa"/>
          </w:tcPr>
          <w:p w14:paraId="0DC343CA" w14:textId="77777777" w:rsidR="006F277A" w:rsidRPr="00AC5395" w:rsidRDefault="006F277A" w:rsidP="006F277A">
            <w:pPr>
              <w:pStyle w:val="content1"/>
              <w:ind w:left="0" w:firstLine="0"/>
              <w:rPr>
                <w:sz w:val="22"/>
                <w:szCs w:val="22"/>
              </w:rPr>
            </w:pPr>
          </w:p>
          <w:p w14:paraId="170C4D50" w14:textId="77777777" w:rsidR="006F277A" w:rsidRPr="00AC5395" w:rsidRDefault="006F277A" w:rsidP="006F277A">
            <w:pPr>
              <w:pStyle w:val="content1"/>
              <w:ind w:left="0" w:firstLine="0"/>
              <w:rPr>
                <w:sz w:val="22"/>
                <w:szCs w:val="22"/>
              </w:rPr>
            </w:pPr>
            <w:r w:rsidRPr="00AC5395">
              <w:rPr>
                <w:sz w:val="22"/>
                <w:szCs w:val="22"/>
              </w:rPr>
              <w:t>CBH:6410/172:170 Special Topics: Health Promotion in an Aging Context</w:t>
            </w:r>
          </w:p>
        </w:tc>
        <w:tc>
          <w:tcPr>
            <w:tcW w:w="1170" w:type="dxa"/>
          </w:tcPr>
          <w:p w14:paraId="4DFEC0FE" w14:textId="77777777" w:rsidR="006F277A" w:rsidRPr="00AC5395" w:rsidRDefault="006F277A" w:rsidP="006F277A">
            <w:pPr>
              <w:pStyle w:val="content1"/>
              <w:ind w:left="0" w:firstLine="0"/>
              <w:jc w:val="center"/>
              <w:rPr>
                <w:sz w:val="22"/>
                <w:szCs w:val="22"/>
              </w:rPr>
            </w:pPr>
          </w:p>
          <w:p w14:paraId="413E9C53" w14:textId="77777777" w:rsidR="006F277A" w:rsidRPr="00AC5395" w:rsidRDefault="006F277A" w:rsidP="006F277A">
            <w:pPr>
              <w:pStyle w:val="content1"/>
              <w:ind w:left="0" w:firstLine="0"/>
              <w:jc w:val="center"/>
              <w:rPr>
                <w:sz w:val="22"/>
                <w:szCs w:val="22"/>
              </w:rPr>
            </w:pPr>
            <w:r w:rsidRPr="00AC5395">
              <w:rPr>
                <w:sz w:val="22"/>
                <w:szCs w:val="22"/>
              </w:rPr>
              <w:t>3</w:t>
            </w:r>
          </w:p>
        </w:tc>
        <w:tc>
          <w:tcPr>
            <w:tcW w:w="1170" w:type="dxa"/>
          </w:tcPr>
          <w:p w14:paraId="1A000401" w14:textId="77777777" w:rsidR="006F277A" w:rsidRPr="00AC5395" w:rsidRDefault="006F277A" w:rsidP="006F277A">
            <w:pPr>
              <w:pStyle w:val="content1"/>
              <w:ind w:left="0" w:firstLine="0"/>
              <w:jc w:val="center"/>
              <w:rPr>
                <w:sz w:val="22"/>
                <w:szCs w:val="22"/>
              </w:rPr>
            </w:pPr>
          </w:p>
          <w:p w14:paraId="0DA66AC4" w14:textId="77777777" w:rsidR="006F277A" w:rsidRPr="00AC5395" w:rsidRDefault="006F277A" w:rsidP="006F277A">
            <w:pPr>
              <w:pStyle w:val="content1"/>
              <w:ind w:left="0" w:firstLine="0"/>
              <w:jc w:val="center"/>
              <w:rPr>
                <w:sz w:val="22"/>
                <w:szCs w:val="22"/>
              </w:rPr>
            </w:pPr>
            <w:r w:rsidRPr="00AC5395">
              <w:rPr>
                <w:sz w:val="22"/>
                <w:szCs w:val="22"/>
              </w:rPr>
              <w:t>4</w:t>
            </w:r>
          </w:p>
        </w:tc>
        <w:tc>
          <w:tcPr>
            <w:tcW w:w="1350" w:type="dxa"/>
          </w:tcPr>
          <w:p w14:paraId="445A90DC" w14:textId="77777777" w:rsidR="006F277A" w:rsidRPr="00AC5395" w:rsidRDefault="006F277A" w:rsidP="006F277A">
            <w:pPr>
              <w:pStyle w:val="content1"/>
              <w:ind w:left="0" w:firstLine="0"/>
              <w:jc w:val="center"/>
              <w:rPr>
                <w:sz w:val="22"/>
                <w:szCs w:val="22"/>
              </w:rPr>
            </w:pPr>
          </w:p>
          <w:p w14:paraId="61740F7A" w14:textId="77777777" w:rsidR="006F277A" w:rsidRPr="00AC5395" w:rsidRDefault="006F277A" w:rsidP="006F277A">
            <w:pPr>
              <w:pStyle w:val="content1"/>
              <w:ind w:left="0" w:firstLine="0"/>
              <w:jc w:val="center"/>
              <w:rPr>
                <w:sz w:val="22"/>
                <w:szCs w:val="22"/>
              </w:rPr>
            </w:pPr>
            <w:r w:rsidRPr="00AC5395">
              <w:rPr>
                <w:sz w:val="22"/>
                <w:szCs w:val="22"/>
              </w:rPr>
              <w:t>Instructor</w:t>
            </w:r>
          </w:p>
        </w:tc>
        <w:tc>
          <w:tcPr>
            <w:tcW w:w="1440" w:type="dxa"/>
          </w:tcPr>
          <w:p w14:paraId="3C82A711" w14:textId="77777777" w:rsidR="006F277A" w:rsidRPr="00AC5395" w:rsidRDefault="006F277A" w:rsidP="006F277A">
            <w:pPr>
              <w:pStyle w:val="content1"/>
              <w:ind w:left="0" w:firstLine="0"/>
              <w:jc w:val="center"/>
              <w:rPr>
                <w:sz w:val="22"/>
                <w:szCs w:val="22"/>
              </w:rPr>
            </w:pPr>
          </w:p>
          <w:p w14:paraId="7B5018A7" w14:textId="77777777" w:rsidR="006F277A" w:rsidRPr="00AC5395" w:rsidRDefault="006F277A" w:rsidP="006F277A">
            <w:pPr>
              <w:pStyle w:val="content1"/>
              <w:ind w:left="0" w:firstLine="0"/>
              <w:jc w:val="center"/>
              <w:rPr>
                <w:sz w:val="22"/>
                <w:szCs w:val="22"/>
              </w:rPr>
            </w:pPr>
            <w:r w:rsidRPr="00AC5395">
              <w:rPr>
                <w:sz w:val="22"/>
                <w:szCs w:val="22"/>
              </w:rPr>
              <w:t>100%</w:t>
            </w:r>
          </w:p>
        </w:tc>
      </w:tr>
      <w:tr w:rsidR="006F277A" w:rsidRPr="00AC5395" w14:paraId="6D98602D" w14:textId="77777777" w:rsidTr="006F277A">
        <w:trPr>
          <w:cantSplit/>
        </w:trPr>
        <w:tc>
          <w:tcPr>
            <w:tcW w:w="2250" w:type="dxa"/>
          </w:tcPr>
          <w:p w14:paraId="7A4C0DDC" w14:textId="77777777" w:rsidR="006F277A" w:rsidRPr="00AC5395" w:rsidRDefault="006F277A" w:rsidP="006F277A">
            <w:pPr>
              <w:pStyle w:val="content1"/>
              <w:ind w:left="0" w:firstLine="0"/>
              <w:rPr>
                <w:sz w:val="22"/>
                <w:szCs w:val="22"/>
              </w:rPr>
            </w:pPr>
          </w:p>
          <w:p w14:paraId="52BCA55C" w14:textId="77777777" w:rsidR="006F277A" w:rsidRPr="00AC5395" w:rsidRDefault="006F277A" w:rsidP="006F277A">
            <w:pPr>
              <w:pStyle w:val="content1"/>
              <w:ind w:left="0" w:firstLine="0"/>
              <w:rPr>
                <w:sz w:val="22"/>
                <w:szCs w:val="22"/>
              </w:rPr>
            </w:pPr>
            <w:r w:rsidRPr="00AC5395">
              <w:rPr>
                <w:sz w:val="22"/>
                <w:szCs w:val="22"/>
              </w:rPr>
              <w:t>Fall 2014</w:t>
            </w:r>
          </w:p>
        </w:tc>
        <w:tc>
          <w:tcPr>
            <w:tcW w:w="2610" w:type="dxa"/>
          </w:tcPr>
          <w:p w14:paraId="2A209EC1" w14:textId="77777777" w:rsidR="006F277A" w:rsidRPr="00AC5395" w:rsidRDefault="006F277A" w:rsidP="006F277A">
            <w:pPr>
              <w:pStyle w:val="content1"/>
              <w:ind w:left="0" w:firstLine="0"/>
              <w:rPr>
                <w:sz w:val="22"/>
                <w:szCs w:val="22"/>
              </w:rPr>
            </w:pPr>
          </w:p>
          <w:p w14:paraId="40770DE8" w14:textId="77777777" w:rsidR="006F277A" w:rsidRPr="00AC5395" w:rsidRDefault="006F277A" w:rsidP="006F277A">
            <w:pPr>
              <w:pStyle w:val="content1"/>
              <w:ind w:left="0" w:firstLine="0"/>
              <w:rPr>
                <w:sz w:val="22"/>
                <w:szCs w:val="22"/>
              </w:rPr>
            </w:pPr>
            <w:r w:rsidRPr="00AC5395">
              <w:rPr>
                <w:sz w:val="22"/>
                <w:szCs w:val="22"/>
              </w:rPr>
              <w:t>CBH:5105/172:101:EXW Introduction to Health Promotion and Disease Prevention</w:t>
            </w:r>
          </w:p>
        </w:tc>
        <w:tc>
          <w:tcPr>
            <w:tcW w:w="1170" w:type="dxa"/>
          </w:tcPr>
          <w:p w14:paraId="325D552C" w14:textId="77777777" w:rsidR="006F277A" w:rsidRPr="00AC5395" w:rsidRDefault="006F277A" w:rsidP="006F277A">
            <w:pPr>
              <w:pStyle w:val="content1"/>
              <w:ind w:left="0" w:firstLine="0"/>
              <w:jc w:val="center"/>
              <w:rPr>
                <w:sz w:val="22"/>
                <w:szCs w:val="22"/>
              </w:rPr>
            </w:pPr>
          </w:p>
          <w:p w14:paraId="4199554C" w14:textId="77777777" w:rsidR="006F277A" w:rsidRPr="00AC5395" w:rsidRDefault="006F277A" w:rsidP="006F277A">
            <w:pPr>
              <w:pStyle w:val="content1"/>
              <w:ind w:left="0" w:firstLine="0"/>
              <w:jc w:val="center"/>
              <w:rPr>
                <w:sz w:val="22"/>
                <w:szCs w:val="22"/>
              </w:rPr>
            </w:pPr>
            <w:r w:rsidRPr="00AC5395">
              <w:rPr>
                <w:sz w:val="22"/>
                <w:szCs w:val="22"/>
              </w:rPr>
              <w:t>3</w:t>
            </w:r>
          </w:p>
        </w:tc>
        <w:tc>
          <w:tcPr>
            <w:tcW w:w="1170" w:type="dxa"/>
          </w:tcPr>
          <w:p w14:paraId="326A160F" w14:textId="77777777" w:rsidR="006F277A" w:rsidRPr="00AC5395" w:rsidRDefault="006F277A" w:rsidP="006F277A">
            <w:pPr>
              <w:pStyle w:val="content1"/>
              <w:ind w:left="0" w:firstLine="0"/>
              <w:jc w:val="center"/>
              <w:rPr>
                <w:sz w:val="22"/>
                <w:szCs w:val="22"/>
              </w:rPr>
            </w:pPr>
          </w:p>
          <w:p w14:paraId="2ADD01EF" w14:textId="77777777" w:rsidR="006F277A" w:rsidRPr="00AC5395" w:rsidRDefault="006F277A" w:rsidP="006F277A">
            <w:pPr>
              <w:pStyle w:val="content1"/>
              <w:ind w:left="0" w:firstLine="0"/>
              <w:jc w:val="center"/>
              <w:rPr>
                <w:sz w:val="22"/>
                <w:szCs w:val="22"/>
              </w:rPr>
            </w:pPr>
            <w:r w:rsidRPr="00AC5395">
              <w:rPr>
                <w:sz w:val="22"/>
                <w:szCs w:val="22"/>
              </w:rPr>
              <w:t>26</w:t>
            </w:r>
          </w:p>
        </w:tc>
        <w:tc>
          <w:tcPr>
            <w:tcW w:w="1350" w:type="dxa"/>
          </w:tcPr>
          <w:p w14:paraId="7BA00869" w14:textId="77777777" w:rsidR="006F277A" w:rsidRPr="00AC5395" w:rsidRDefault="006F277A" w:rsidP="006F277A">
            <w:pPr>
              <w:pStyle w:val="content1"/>
              <w:ind w:left="0" w:firstLine="0"/>
              <w:jc w:val="center"/>
              <w:rPr>
                <w:sz w:val="22"/>
                <w:szCs w:val="22"/>
              </w:rPr>
            </w:pPr>
          </w:p>
          <w:p w14:paraId="456F9523" w14:textId="77777777" w:rsidR="006F277A" w:rsidRPr="00AC5395" w:rsidRDefault="006F277A" w:rsidP="006F277A">
            <w:pPr>
              <w:pStyle w:val="content1"/>
              <w:ind w:left="0" w:firstLine="0"/>
              <w:jc w:val="center"/>
              <w:rPr>
                <w:sz w:val="22"/>
                <w:szCs w:val="22"/>
              </w:rPr>
            </w:pPr>
            <w:r w:rsidRPr="00AC5395">
              <w:rPr>
                <w:sz w:val="22"/>
                <w:szCs w:val="22"/>
              </w:rPr>
              <w:t>Instructor</w:t>
            </w:r>
          </w:p>
        </w:tc>
        <w:tc>
          <w:tcPr>
            <w:tcW w:w="1440" w:type="dxa"/>
          </w:tcPr>
          <w:p w14:paraId="64B93641" w14:textId="77777777" w:rsidR="006F277A" w:rsidRPr="00AC5395" w:rsidRDefault="006F277A" w:rsidP="006F277A">
            <w:pPr>
              <w:pStyle w:val="content1"/>
              <w:ind w:left="0" w:firstLine="0"/>
              <w:jc w:val="center"/>
              <w:rPr>
                <w:sz w:val="22"/>
                <w:szCs w:val="22"/>
              </w:rPr>
            </w:pPr>
          </w:p>
          <w:p w14:paraId="306353F3" w14:textId="77777777" w:rsidR="006F277A" w:rsidRPr="00AC5395" w:rsidRDefault="006F277A" w:rsidP="006F277A">
            <w:pPr>
              <w:pStyle w:val="content1"/>
              <w:ind w:left="0" w:firstLine="0"/>
              <w:jc w:val="center"/>
              <w:rPr>
                <w:sz w:val="22"/>
                <w:szCs w:val="22"/>
              </w:rPr>
            </w:pPr>
            <w:r w:rsidRPr="00AC5395">
              <w:rPr>
                <w:sz w:val="22"/>
                <w:szCs w:val="22"/>
              </w:rPr>
              <w:t>100%</w:t>
            </w:r>
          </w:p>
        </w:tc>
      </w:tr>
      <w:tr w:rsidR="006F277A" w:rsidRPr="00AC5395" w14:paraId="393DA2F1" w14:textId="77777777" w:rsidTr="006F277A">
        <w:trPr>
          <w:cantSplit/>
        </w:trPr>
        <w:tc>
          <w:tcPr>
            <w:tcW w:w="2250" w:type="dxa"/>
          </w:tcPr>
          <w:p w14:paraId="09AE8275" w14:textId="77777777" w:rsidR="006F277A" w:rsidRPr="00AC5395" w:rsidRDefault="006F277A" w:rsidP="006F277A">
            <w:pPr>
              <w:pStyle w:val="content1"/>
              <w:ind w:left="0" w:firstLine="0"/>
              <w:rPr>
                <w:sz w:val="22"/>
                <w:szCs w:val="22"/>
              </w:rPr>
            </w:pPr>
          </w:p>
          <w:p w14:paraId="06CF6965" w14:textId="77777777" w:rsidR="006F277A" w:rsidRPr="00AC5395" w:rsidRDefault="006F277A" w:rsidP="006F277A">
            <w:pPr>
              <w:pStyle w:val="content1"/>
              <w:ind w:left="0" w:firstLine="0"/>
              <w:rPr>
                <w:sz w:val="22"/>
                <w:szCs w:val="22"/>
              </w:rPr>
            </w:pPr>
            <w:r w:rsidRPr="00AC5395">
              <w:rPr>
                <w:sz w:val="22"/>
                <w:szCs w:val="22"/>
              </w:rPr>
              <w:t>Fall 2014</w:t>
            </w:r>
          </w:p>
        </w:tc>
        <w:tc>
          <w:tcPr>
            <w:tcW w:w="2610" w:type="dxa"/>
          </w:tcPr>
          <w:p w14:paraId="5E0B0595" w14:textId="77777777" w:rsidR="006F277A" w:rsidRPr="00AC5395" w:rsidRDefault="006F277A" w:rsidP="006F277A">
            <w:pPr>
              <w:pStyle w:val="content1"/>
              <w:ind w:left="0" w:firstLine="0"/>
              <w:rPr>
                <w:sz w:val="22"/>
                <w:szCs w:val="22"/>
              </w:rPr>
            </w:pPr>
          </w:p>
          <w:p w14:paraId="67E20051" w14:textId="77777777" w:rsidR="006F277A" w:rsidRPr="00AC5395" w:rsidRDefault="006F277A" w:rsidP="006F277A">
            <w:pPr>
              <w:pStyle w:val="content1"/>
              <w:ind w:left="0" w:firstLine="0"/>
              <w:rPr>
                <w:sz w:val="22"/>
                <w:szCs w:val="22"/>
              </w:rPr>
            </w:pPr>
            <w:r w:rsidRPr="00AC5395">
              <w:rPr>
                <w:sz w:val="22"/>
                <w:szCs w:val="22"/>
              </w:rPr>
              <w:t>SSW:5219:0001</w:t>
            </w:r>
          </w:p>
          <w:p w14:paraId="6432FF70" w14:textId="77777777" w:rsidR="006F277A" w:rsidRPr="00AC5395" w:rsidRDefault="006F277A" w:rsidP="006F277A">
            <w:pPr>
              <w:pStyle w:val="content1"/>
              <w:ind w:left="0" w:firstLine="0"/>
              <w:rPr>
                <w:sz w:val="22"/>
                <w:szCs w:val="22"/>
              </w:rPr>
            </w:pPr>
            <w:r w:rsidRPr="00AC5395">
              <w:rPr>
                <w:sz w:val="22"/>
                <w:szCs w:val="22"/>
              </w:rPr>
              <w:t>Aging and the Family</w:t>
            </w:r>
          </w:p>
        </w:tc>
        <w:tc>
          <w:tcPr>
            <w:tcW w:w="1170" w:type="dxa"/>
          </w:tcPr>
          <w:p w14:paraId="137E47A1" w14:textId="77777777" w:rsidR="006F277A" w:rsidRPr="00AC5395" w:rsidRDefault="006F277A" w:rsidP="006F277A">
            <w:pPr>
              <w:pStyle w:val="content1"/>
              <w:ind w:left="0" w:firstLine="0"/>
              <w:jc w:val="center"/>
              <w:rPr>
                <w:sz w:val="22"/>
                <w:szCs w:val="22"/>
              </w:rPr>
            </w:pPr>
          </w:p>
          <w:p w14:paraId="6E8E9A17" w14:textId="77777777" w:rsidR="006F277A" w:rsidRPr="00AC5395" w:rsidRDefault="006F277A" w:rsidP="006F277A">
            <w:pPr>
              <w:pStyle w:val="content1"/>
              <w:ind w:left="0" w:firstLine="0"/>
              <w:jc w:val="center"/>
              <w:rPr>
                <w:sz w:val="22"/>
                <w:szCs w:val="22"/>
              </w:rPr>
            </w:pPr>
            <w:r w:rsidRPr="00AC5395">
              <w:rPr>
                <w:sz w:val="22"/>
                <w:szCs w:val="22"/>
              </w:rPr>
              <w:t>3</w:t>
            </w:r>
          </w:p>
        </w:tc>
        <w:tc>
          <w:tcPr>
            <w:tcW w:w="1170" w:type="dxa"/>
          </w:tcPr>
          <w:p w14:paraId="6FBA63CE" w14:textId="77777777" w:rsidR="006F277A" w:rsidRPr="00AC5395" w:rsidRDefault="006F277A" w:rsidP="006F277A">
            <w:pPr>
              <w:pStyle w:val="content1"/>
              <w:ind w:left="0" w:firstLine="0"/>
              <w:jc w:val="center"/>
              <w:rPr>
                <w:sz w:val="22"/>
                <w:szCs w:val="22"/>
              </w:rPr>
            </w:pPr>
          </w:p>
          <w:p w14:paraId="5C93D4FD" w14:textId="77777777" w:rsidR="006F277A" w:rsidRPr="00AC5395" w:rsidRDefault="006F277A" w:rsidP="006F277A">
            <w:pPr>
              <w:pStyle w:val="content1"/>
              <w:ind w:left="0" w:firstLine="0"/>
              <w:jc w:val="center"/>
              <w:rPr>
                <w:sz w:val="22"/>
                <w:szCs w:val="22"/>
              </w:rPr>
            </w:pPr>
            <w:r w:rsidRPr="00AC5395">
              <w:rPr>
                <w:sz w:val="22"/>
                <w:szCs w:val="22"/>
              </w:rPr>
              <w:t>30</w:t>
            </w:r>
          </w:p>
        </w:tc>
        <w:tc>
          <w:tcPr>
            <w:tcW w:w="1350" w:type="dxa"/>
          </w:tcPr>
          <w:p w14:paraId="2E5ED131" w14:textId="77777777" w:rsidR="006F277A" w:rsidRPr="00AC5395" w:rsidRDefault="006F277A" w:rsidP="006F277A">
            <w:pPr>
              <w:pStyle w:val="content1"/>
              <w:ind w:left="0" w:firstLine="0"/>
              <w:rPr>
                <w:sz w:val="22"/>
                <w:szCs w:val="22"/>
              </w:rPr>
            </w:pPr>
          </w:p>
          <w:p w14:paraId="068C1221" w14:textId="77777777" w:rsidR="006F277A" w:rsidRPr="00AC5395" w:rsidRDefault="006F277A" w:rsidP="006F277A">
            <w:pPr>
              <w:pStyle w:val="content1"/>
              <w:ind w:left="0" w:firstLine="0"/>
              <w:jc w:val="center"/>
              <w:rPr>
                <w:sz w:val="22"/>
                <w:szCs w:val="22"/>
              </w:rPr>
            </w:pPr>
            <w:r w:rsidRPr="00AC5395">
              <w:rPr>
                <w:sz w:val="22"/>
                <w:szCs w:val="22"/>
              </w:rPr>
              <w:t>Guest Lecturer</w:t>
            </w:r>
          </w:p>
        </w:tc>
        <w:tc>
          <w:tcPr>
            <w:tcW w:w="1440" w:type="dxa"/>
          </w:tcPr>
          <w:p w14:paraId="46A040D9" w14:textId="77777777" w:rsidR="006F277A" w:rsidRPr="00AC5395" w:rsidRDefault="006F277A" w:rsidP="006F277A">
            <w:pPr>
              <w:pStyle w:val="content1"/>
              <w:ind w:left="0" w:firstLine="0"/>
              <w:jc w:val="center"/>
              <w:rPr>
                <w:sz w:val="22"/>
                <w:szCs w:val="22"/>
              </w:rPr>
            </w:pPr>
          </w:p>
          <w:p w14:paraId="0CE49BE7" w14:textId="77777777" w:rsidR="006F277A" w:rsidRPr="00AC5395" w:rsidRDefault="006F277A" w:rsidP="006F277A">
            <w:pPr>
              <w:pStyle w:val="content1"/>
              <w:ind w:left="0" w:firstLine="0"/>
              <w:jc w:val="center"/>
              <w:rPr>
                <w:sz w:val="22"/>
                <w:szCs w:val="22"/>
              </w:rPr>
            </w:pPr>
            <w:r w:rsidRPr="00AC5395">
              <w:rPr>
                <w:sz w:val="22"/>
                <w:szCs w:val="22"/>
              </w:rPr>
              <w:t>1 lecture</w:t>
            </w:r>
          </w:p>
        </w:tc>
      </w:tr>
      <w:tr w:rsidR="006F277A" w:rsidRPr="00AC5395" w14:paraId="5866B9BA" w14:textId="77777777" w:rsidTr="006F277A">
        <w:trPr>
          <w:cantSplit/>
        </w:trPr>
        <w:tc>
          <w:tcPr>
            <w:tcW w:w="2250" w:type="dxa"/>
          </w:tcPr>
          <w:p w14:paraId="0CA0CFF8" w14:textId="77777777" w:rsidR="006F277A" w:rsidRPr="00AC5395" w:rsidRDefault="006F277A" w:rsidP="006F277A">
            <w:pPr>
              <w:pStyle w:val="content1"/>
              <w:ind w:left="0" w:firstLine="0"/>
              <w:rPr>
                <w:sz w:val="22"/>
                <w:szCs w:val="22"/>
              </w:rPr>
            </w:pPr>
          </w:p>
          <w:p w14:paraId="10571D76" w14:textId="77777777" w:rsidR="006F277A" w:rsidRPr="00AC5395" w:rsidRDefault="006F277A" w:rsidP="006F277A">
            <w:pPr>
              <w:pStyle w:val="content1"/>
              <w:ind w:left="0" w:firstLine="0"/>
              <w:rPr>
                <w:sz w:val="22"/>
                <w:szCs w:val="22"/>
              </w:rPr>
            </w:pPr>
            <w:r w:rsidRPr="00AC5395">
              <w:rPr>
                <w:sz w:val="22"/>
                <w:szCs w:val="22"/>
              </w:rPr>
              <w:t>Spring 2015</w:t>
            </w:r>
          </w:p>
        </w:tc>
        <w:tc>
          <w:tcPr>
            <w:tcW w:w="2610" w:type="dxa"/>
          </w:tcPr>
          <w:p w14:paraId="7911EC77" w14:textId="77777777" w:rsidR="006F277A" w:rsidRPr="00AC5395" w:rsidRDefault="006F277A" w:rsidP="006F277A">
            <w:pPr>
              <w:pStyle w:val="content1"/>
              <w:ind w:left="0" w:firstLine="0"/>
              <w:rPr>
                <w:sz w:val="22"/>
                <w:szCs w:val="22"/>
              </w:rPr>
            </w:pPr>
          </w:p>
          <w:p w14:paraId="3FA97EB3" w14:textId="77777777" w:rsidR="006F277A" w:rsidRPr="00AC5395" w:rsidRDefault="006F277A" w:rsidP="006F277A">
            <w:pPr>
              <w:pStyle w:val="content1"/>
              <w:ind w:left="0" w:firstLine="0"/>
              <w:rPr>
                <w:sz w:val="22"/>
                <w:szCs w:val="22"/>
              </w:rPr>
            </w:pPr>
            <w:r w:rsidRPr="00AC5395">
              <w:rPr>
                <w:sz w:val="22"/>
                <w:szCs w:val="22"/>
              </w:rPr>
              <w:t>CBH:5105/172:101 Introduction to Health Promotion and Disease Prevention</w:t>
            </w:r>
          </w:p>
        </w:tc>
        <w:tc>
          <w:tcPr>
            <w:tcW w:w="1170" w:type="dxa"/>
          </w:tcPr>
          <w:p w14:paraId="646E8167" w14:textId="77777777" w:rsidR="006F277A" w:rsidRPr="00AC5395" w:rsidRDefault="006F277A" w:rsidP="006F277A">
            <w:pPr>
              <w:pStyle w:val="content1"/>
              <w:ind w:left="0" w:firstLine="0"/>
              <w:jc w:val="center"/>
              <w:rPr>
                <w:sz w:val="22"/>
                <w:szCs w:val="22"/>
              </w:rPr>
            </w:pPr>
          </w:p>
          <w:p w14:paraId="7E67273A" w14:textId="77777777" w:rsidR="006F277A" w:rsidRPr="00AC5395" w:rsidRDefault="006F277A" w:rsidP="006F277A">
            <w:pPr>
              <w:pStyle w:val="content1"/>
              <w:ind w:left="0" w:firstLine="0"/>
              <w:jc w:val="center"/>
              <w:rPr>
                <w:sz w:val="22"/>
                <w:szCs w:val="22"/>
              </w:rPr>
            </w:pPr>
            <w:r w:rsidRPr="00AC5395">
              <w:rPr>
                <w:sz w:val="22"/>
                <w:szCs w:val="22"/>
              </w:rPr>
              <w:t>3</w:t>
            </w:r>
          </w:p>
        </w:tc>
        <w:tc>
          <w:tcPr>
            <w:tcW w:w="1170" w:type="dxa"/>
          </w:tcPr>
          <w:p w14:paraId="5658E1F7" w14:textId="77777777" w:rsidR="006F277A" w:rsidRPr="00AC5395" w:rsidRDefault="006F277A" w:rsidP="006F277A">
            <w:pPr>
              <w:pStyle w:val="content1"/>
              <w:ind w:left="0" w:firstLine="0"/>
              <w:jc w:val="center"/>
              <w:rPr>
                <w:sz w:val="22"/>
                <w:szCs w:val="22"/>
              </w:rPr>
            </w:pPr>
          </w:p>
          <w:p w14:paraId="2AE1B159" w14:textId="77777777" w:rsidR="006F277A" w:rsidRPr="00AC5395" w:rsidRDefault="006F277A" w:rsidP="006F277A">
            <w:pPr>
              <w:pStyle w:val="content1"/>
              <w:ind w:left="0" w:firstLine="0"/>
              <w:jc w:val="center"/>
              <w:rPr>
                <w:sz w:val="22"/>
                <w:szCs w:val="22"/>
              </w:rPr>
            </w:pPr>
            <w:r w:rsidRPr="00AC5395">
              <w:rPr>
                <w:sz w:val="22"/>
                <w:szCs w:val="22"/>
              </w:rPr>
              <w:t>51</w:t>
            </w:r>
          </w:p>
        </w:tc>
        <w:tc>
          <w:tcPr>
            <w:tcW w:w="1350" w:type="dxa"/>
          </w:tcPr>
          <w:p w14:paraId="2F5D7D66" w14:textId="77777777" w:rsidR="006F277A" w:rsidRPr="00AC5395" w:rsidRDefault="006F277A" w:rsidP="006F277A">
            <w:pPr>
              <w:pStyle w:val="content1"/>
              <w:ind w:left="0" w:firstLine="0"/>
              <w:rPr>
                <w:sz w:val="22"/>
                <w:szCs w:val="22"/>
              </w:rPr>
            </w:pPr>
          </w:p>
          <w:p w14:paraId="30A07245" w14:textId="77777777" w:rsidR="006F277A" w:rsidRPr="00AC5395" w:rsidRDefault="006F277A" w:rsidP="006F277A">
            <w:pPr>
              <w:pStyle w:val="content1"/>
              <w:ind w:left="0" w:firstLine="0"/>
              <w:jc w:val="center"/>
              <w:rPr>
                <w:sz w:val="22"/>
                <w:szCs w:val="22"/>
              </w:rPr>
            </w:pPr>
            <w:r w:rsidRPr="00AC5395">
              <w:rPr>
                <w:sz w:val="22"/>
                <w:szCs w:val="22"/>
              </w:rPr>
              <w:t>Co-Instructor</w:t>
            </w:r>
          </w:p>
        </w:tc>
        <w:tc>
          <w:tcPr>
            <w:tcW w:w="1440" w:type="dxa"/>
          </w:tcPr>
          <w:p w14:paraId="164C8E18" w14:textId="77777777" w:rsidR="006F277A" w:rsidRPr="00AC5395" w:rsidRDefault="006F277A" w:rsidP="006F277A">
            <w:pPr>
              <w:pStyle w:val="content1"/>
              <w:ind w:left="0" w:firstLine="0"/>
              <w:jc w:val="center"/>
              <w:rPr>
                <w:sz w:val="22"/>
                <w:szCs w:val="22"/>
              </w:rPr>
            </w:pPr>
          </w:p>
          <w:p w14:paraId="11F3FE12" w14:textId="77777777" w:rsidR="006F277A" w:rsidRPr="00AC5395" w:rsidRDefault="006F277A" w:rsidP="006F277A">
            <w:pPr>
              <w:pStyle w:val="content1"/>
              <w:ind w:left="0" w:firstLine="0"/>
              <w:jc w:val="center"/>
              <w:rPr>
                <w:sz w:val="22"/>
                <w:szCs w:val="22"/>
              </w:rPr>
            </w:pPr>
            <w:r w:rsidRPr="00AC5395">
              <w:rPr>
                <w:sz w:val="22"/>
                <w:szCs w:val="22"/>
              </w:rPr>
              <w:t>50%</w:t>
            </w:r>
          </w:p>
        </w:tc>
      </w:tr>
      <w:tr w:rsidR="006F277A" w:rsidRPr="00AC5395" w14:paraId="09A17FB1" w14:textId="77777777" w:rsidTr="006F277A">
        <w:trPr>
          <w:cantSplit/>
        </w:trPr>
        <w:tc>
          <w:tcPr>
            <w:tcW w:w="2250" w:type="dxa"/>
          </w:tcPr>
          <w:p w14:paraId="77EFEF75" w14:textId="77777777" w:rsidR="006F277A" w:rsidRPr="00AC5395" w:rsidRDefault="006F277A" w:rsidP="006F277A">
            <w:pPr>
              <w:pStyle w:val="content1"/>
              <w:ind w:left="0" w:firstLine="0"/>
              <w:rPr>
                <w:sz w:val="22"/>
                <w:szCs w:val="22"/>
              </w:rPr>
            </w:pPr>
          </w:p>
          <w:p w14:paraId="4AC24201" w14:textId="77777777" w:rsidR="006F277A" w:rsidRPr="00AC5395" w:rsidRDefault="006F277A" w:rsidP="006F277A">
            <w:pPr>
              <w:pStyle w:val="content1"/>
              <w:ind w:left="0" w:firstLine="0"/>
              <w:rPr>
                <w:sz w:val="22"/>
                <w:szCs w:val="22"/>
              </w:rPr>
            </w:pPr>
            <w:r w:rsidRPr="00AC5395">
              <w:rPr>
                <w:sz w:val="22"/>
                <w:szCs w:val="22"/>
              </w:rPr>
              <w:t>Fall 2015</w:t>
            </w:r>
          </w:p>
        </w:tc>
        <w:tc>
          <w:tcPr>
            <w:tcW w:w="2610" w:type="dxa"/>
          </w:tcPr>
          <w:p w14:paraId="196B0CCA" w14:textId="77777777" w:rsidR="006F277A" w:rsidRPr="00AC5395" w:rsidRDefault="006F277A" w:rsidP="006F277A">
            <w:pPr>
              <w:pStyle w:val="content1"/>
              <w:ind w:left="0" w:firstLine="0"/>
              <w:rPr>
                <w:sz w:val="22"/>
                <w:szCs w:val="22"/>
              </w:rPr>
            </w:pPr>
          </w:p>
          <w:p w14:paraId="3AD64E7E" w14:textId="77777777" w:rsidR="006F277A" w:rsidRPr="00AC5395" w:rsidRDefault="006F277A" w:rsidP="006F277A">
            <w:pPr>
              <w:pStyle w:val="content1"/>
              <w:ind w:left="0" w:firstLine="0"/>
              <w:rPr>
                <w:sz w:val="22"/>
                <w:szCs w:val="22"/>
              </w:rPr>
            </w:pPr>
            <w:r w:rsidRPr="00AC5395">
              <w:rPr>
                <w:sz w:val="22"/>
                <w:szCs w:val="22"/>
              </w:rPr>
              <w:t>CBH:5105/172:101:EXW Introduction to Health Promotion and Disease Prevention</w:t>
            </w:r>
          </w:p>
        </w:tc>
        <w:tc>
          <w:tcPr>
            <w:tcW w:w="1170" w:type="dxa"/>
          </w:tcPr>
          <w:p w14:paraId="4A8DF896" w14:textId="77777777" w:rsidR="006F277A" w:rsidRPr="00AC5395" w:rsidRDefault="006F277A" w:rsidP="006F277A">
            <w:pPr>
              <w:pStyle w:val="content1"/>
              <w:ind w:left="0" w:firstLine="0"/>
              <w:jc w:val="center"/>
              <w:rPr>
                <w:sz w:val="22"/>
                <w:szCs w:val="22"/>
              </w:rPr>
            </w:pPr>
          </w:p>
          <w:p w14:paraId="438670E7" w14:textId="77777777" w:rsidR="006F277A" w:rsidRPr="00AC5395" w:rsidRDefault="006F277A" w:rsidP="006F277A">
            <w:pPr>
              <w:pStyle w:val="content1"/>
              <w:ind w:left="0" w:firstLine="0"/>
              <w:jc w:val="center"/>
              <w:rPr>
                <w:sz w:val="22"/>
                <w:szCs w:val="22"/>
              </w:rPr>
            </w:pPr>
            <w:r w:rsidRPr="00AC5395">
              <w:rPr>
                <w:sz w:val="22"/>
                <w:szCs w:val="22"/>
              </w:rPr>
              <w:t>3</w:t>
            </w:r>
          </w:p>
        </w:tc>
        <w:tc>
          <w:tcPr>
            <w:tcW w:w="1170" w:type="dxa"/>
          </w:tcPr>
          <w:p w14:paraId="17A622AA" w14:textId="77777777" w:rsidR="006F277A" w:rsidRPr="00AC5395" w:rsidRDefault="006F277A" w:rsidP="006F277A">
            <w:pPr>
              <w:pStyle w:val="content1"/>
              <w:ind w:left="0" w:firstLine="0"/>
              <w:jc w:val="center"/>
              <w:rPr>
                <w:sz w:val="22"/>
                <w:szCs w:val="22"/>
              </w:rPr>
            </w:pPr>
          </w:p>
          <w:p w14:paraId="5B8C97F1" w14:textId="77777777" w:rsidR="006F277A" w:rsidRPr="00AC5395" w:rsidRDefault="006F277A" w:rsidP="006F277A">
            <w:pPr>
              <w:pStyle w:val="content1"/>
              <w:ind w:left="0" w:firstLine="0"/>
              <w:jc w:val="center"/>
              <w:rPr>
                <w:sz w:val="22"/>
                <w:szCs w:val="22"/>
              </w:rPr>
            </w:pPr>
            <w:r w:rsidRPr="00AC5395">
              <w:rPr>
                <w:sz w:val="22"/>
                <w:szCs w:val="22"/>
              </w:rPr>
              <w:t>44</w:t>
            </w:r>
          </w:p>
        </w:tc>
        <w:tc>
          <w:tcPr>
            <w:tcW w:w="1350" w:type="dxa"/>
          </w:tcPr>
          <w:p w14:paraId="3BADDDA1" w14:textId="77777777" w:rsidR="006F277A" w:rsidRPr="00AC5395" w:rsidRDefault="006F277A" w:rsidP="006F277A">
            <w:pPr>
              <w:pStyle w:val="content1"/>
              <w:ind w:left="0" w:firstLine="0"/>
              <w:jc w:val="center"/>
              <w:rPr>
                <w:sz w:val="22"/>
                <w:szCs w:val="22"/>
              </w:rPr>
            </w:pPr>
          </w:p>
          <w:p w14:paraId="181C449B" w14:textId="77777777" w:rsidR="006F277A" w:rsidRPr="00AC5395" w:rsidRDefault="006F277A" w:rsidP="006F277A">
            <w:pPr>
              <w:pStyle w:val="content1"/>
              <w:ind w:left="0" w:firstLine="0"/>
              <w:jc w:val="center"/>
              <w:rPr>
                <w:sz w:val="22"/>
                <w:szCs w:val="22"/>
              </w:rPr>
            </w:pPr>
            <w:r w:rsidRPr="00AC5395">
              <w:rPr>
                <w:sz w:val="22"/>
                <w:szCs w:val="22"/>
              </w:rPr>
              <w:t>Instructor</w:t>
            </w:r>
          </w:p>
        </w:tc>
        <w:tc>
          <w:tcPr>
            <w:tcW w:w="1440" w:type="dxa"/>
          </w:tcPr>
          <w:p w14:paraId="0F809CFE" w14:textId="77777777" w:rsidR="006F277A" w:rsidRPr="00AC5395" w:rsidRDefault="006F277A" w:rsidP="006F277A">
            <w:pPr>
              <w:pStyle w:val="content1"/>
              <w:ind w:left="0" w:firstLine="0"/>
              <w:jc w:val="center"/>
              <w:rPr>
                <w:sz w:val="22"/>
                <w:szCs w:val="22"/>
              </w:rPr>
            </w:pPr>
          </w:p>
          <w:p w14:paraId="541375F8" w14:textId="77777777" w:rsidR="006F277A" w:rsidRPr="00AC5395" w:rsidRDefault="006F277A" w:rsidP="006F277A">
            <w:pPr>
              <w:pStyle w:val="content1"/>
              <w:ind w:left="0" w:firstLine="0"/>
              <w:jc w:val="center"/>
              <w:rPr>
                <w:sz w:val="22"/>
                <w:szCs w:val="22"/>
              </w:rPr>
            </w:pPr>
            <w:r w:rsidRPr="00AC5395">
              <w:rPr>
                <w:sz w:val="22"/>
                <w:szCs w:val="22"/>
              </w:rPr>
              <w:t>100%</w:t>
            </w:r>
          </w:p>
        </w:tc>
      </w:tr>
      <w:tr w:rsidR="006F277A" w:rsidRPr="00AC5395" w14:paraId="398E2FB6" w14:textId="77777777" w:rsidTr="006F277A">
        <w:trPr>
          <w:cantSplit/>
        </w:trPr>
        <w:tc>
          <w:tcPr>
            <w:tcW w:w="2250" w:type="dxa"/>
          </w:tcPr>
          <w:p w14:paraId="13AC5F8D" w14:textId="77777777" w:rsidR="006F277A" w:rsidRPr="00AC5395" w:rsidRDefault="006F277A" w:rsidP="006F277A">
            <w:pPr>
              <w:pStyle w:val="content1"/>
              <w:ind w:left="0" w:firstLine="0"/>
              <w:rPr>
                <w:sz w:val="22"/>
                <w:szCs w:val="22"/>
              </w:rPr>
            </w:pPr>
          </w:p>
          <w:p w14:paraId="56DA6B2E" w14:textId="77777777" w:rsidR="006F277A" w:rsidRPr="00AC5395" w:rsidRDefault="006F277A" w:rsidP="006F277A">
            <w:pPr>
              <w:pStyle w:val="content1"/>
              <w:ind w:left="0" w:firstLine="0"/>
              <w:rPr>
                <w:sz w:val="22"/>
                <w:szCs w:val="22"/>
              </w:rPr>
            </w:pPr>
            <w:r w:rsidRPr="00AC5395">
              <w:rPr>
                <w:sz w:val="22"/>
                <w:szCs w:val="22"/>
              </w:rPr>
              <w:t>Spring 2016</w:t>
            </w:r>
          </w:p>
        </w:tc>
        <w:tc>
          <w:tcPr>
            <w:tcW w:w="2610" w:type="dxa"/>
          </w:tcPr>
          <w:p w14:paraId="144E9E14" w14:textId="77777777" w:rsidR="006F277A" w:rsidRPr="00AC5395" w:rsidRDefault="006F277A" w:rsidP="006F277A">
            <w:pPr>
              <w:pStyle w:val="content1"/>
              <w:ind w:left="0" w:firstLine="0"/>
              <w:rPr>
                <w:sz w:val="22"/>
                <w:szCs w:val="22"/>
              </w:rPr>
            </w:pPr>
          </w:p>
          <w:p w14:paraId="27131AFE" w14:textId="77777777" w:rsidR="006F277A" w:rsidRPr="00AC5395" w:rsidRDefault="006F277A" w:rsidP="006F277A">
            <w:pPr>
              <w:pStyle w:val="content1"/>
              <w:ind w:left="0" w:firstLine="0"/>
              <w:rPr>
                <w:sz w:val="22"/>
                <w:szCs w:val="22"/>
              </w:rPr>
            </w:pPr>
            <w:r w:rsidRPr="00AC5395">
              <w:rPr>
                <w:sz w:val="22"/>
                <w:szCs w:val="22"/>
              </w:rPr>
              <w:t>CBH:6410 Special Topics: Social Relationships, Health, and Aging</w:t>
            </w:r>
          </w:p>
        </w:tc>
        <w:tc>
          <w:tcPr>
            <w:tcW w:w="1170" w:type="dxa"/>
          </w:tcPr>
          <w:p w14:paraId="22FF3ED1" w14:textId="77777777" w:rsidR="006F277A" w:rsidRPr="00AC5395" w:rsidRDefault="006F277A" w:rsidP="006F277A">
            <w:pPr>
              <w:pStyle w:val="content1"/>
              <w:ind w:left="0" w:firstLine="0"/>
              <w:jc w:val="center"/>
              <w:rPr>
                <w:sz w:val="22"/>
                <w:szCs w:val="22"/>
              </w:rPr>
            </w:pPr>
          </w:p>
          <w:p w14:paraId="3519A8C6" w14:textId="77777777" w:rsidR="006F277A" w:rsidRPr="00AC5395" w:rsidRDefault="006F277A" w:rsidP="006F277A">
            <w:pPr>
              <w:pStyle w:val="content1"/>
              <w:ind w:left="0" w:firstLine="0"/>
              <w:jc w:val="center"/>
              <w:rPr>
                <w:sz w:val="22"/>
                <w:szCs w:val="22"/>
              </w:rPr>
            </w:pPr>
            <w:r w:rsidRPr="00AC5395">
              <w:rPr>
                <w:sz w:val="22"/>
                <w:szCs w:val="22"/>
              </w:rPr>
              <w:t>3</w:t>
            </w:r>
          </w:p>
        </w:tc>
        <w:tc>
          <w:tcPr>
            <w:tcW w:w="1170" w:type="dxa"/>
          </w:tcPr>
          <w:p w14:paraId="346C8D65" w14:textId="77777777" w:rsidR="006F277A" w:rsidRPr="00AC5395" w:rsidRDefault="006F277A" w:rsidP="006F277A">
            <w:pPr>
              <w:pStyle w:val="content1"/>
              <w:ind w:left="0" w:firstLine="0"/>
              <w:jc w:val="center"/>
              <w:rPr>
                <w:sz w:val="22"/>
                <w:szCs w:val="22"/>
              </w:rPr>
            </w:pPr>
          </w:p>
          <w:p w14:paraId="437930E3" w14:textId="77777777" w:rsidR="006F277A" w:rsidRPr="00AC5395" w:rsidRDefault="006F277A" w:rsidP="006F277A">
            <w:pPr>
              <w:pStyle w:val="content1"/>
              <w:ind w:left="0" w:firstLine="0"/>
              <w:jc w:val="center"/>
              <w:rPr>
                <w:sz w:val="22"/>
                <w:szCs w:val="22"/>
              </w:rPr>
            </w:pPr>
            <w:r w:rsidRPr="00AC5395">
              <w:rPr>
                <w:sz w:val="22"/>
                <w:szCs w:val="22"/>
              </w:rPr>
              <w:t>4</w:t>
            </w:r>
          </w:p>
        </w:tc>
        <w:tc>
          <w:tcPr>
            <w:tcW w:w="1350" w:type="dxa"/>
          </w:tcPr>
          <w:p w14:paraId="1B553C19" w14:textId="77777777" w:rsidR="006F277A" w:rsidRPr="00AC5395" w:rsidRDefault="006F277A" w:rsidP="006F277A">
            <w:pPr>
              <w:pStyle w:val="content1"/>
              <w:ind w:left="0" w:firstLine="0"/>
              <w:rPr>
                <w:sz w:val="22"/>
                <w:szCs w:val="22"/>
              </w:rPr>
            </w:pPr>
          </w:p>
          <w:p w14:paraId="2FEF576F" w14:textId="77777777" w:rsidR="006F277A" w:rsidRPr="00AC5395" w:rsidRDefault="006F277A" w:rsidP="006F277A">
            <w:pPr>
              <w:pStyle w:val="content1"/>
              <w:ind w:left="0" w:firstLine="0"/>
              <w:jc w:val="center"/>
              <w:rPr>
                <w:sz w:val="22"/>
                <w:szCs w:val="22"/>
              </w:rPr>
            </w:pPr>
            <w:r w:rsidRPr="00AC5395">
              <w:rPr>
                <w:sz w:val="22"/>
                <w:szCs w:val="22"/>
              </w:rPr>
              <w:t>Instructor</w:t>
            </w:r>
          </w:p>
        </w:tc>
        <w:tc>
          <w:tcPr>
            <w:tcW w:w="1440" w:type="dxa"/>
          </w:tcPr>
          <w:p w14:paraId="0BFA1AB0" w14:textId="77777777" w:rsidR="006F277A" w:rsidRPr="00AC5395" w:rsidRDefault="006F277A" w:rsidP="006F277A">
            <w:pPr>
              <w:pStyle w:val="content1"/>
              <w:ind w:left="0" w:firstLine="0"/>
              <w:jc w:val="center"/>
              <w:rPr>
                <w:sz w:val="22"/>
                <w:szCs w:val="22"/>
              </w:rPr>
            </w:pPr>
          </w:p>
          <w:p w14:paraId="14DE91DB" w14:textId="77777777" w:rsidR="006F277A" w:rsidRPr="00AC5395" w:rsidRDefault="006F277A" w:rsidP="006F277A">
            <w:pPr>
              <w:pStyle w:val="content1"/>
              <w:ind w:left="0" w:firstLine="0"/>
              <w:jc w:val="center"/>
              <w:rPr>
                <w:sz w:val="22"/>
                <w:szCs w:val="22"/>
              </w:rPr>
            </w:pPr>
            <w:r w:rsidRPr="00AC5395">
              <w:rPr>
                <w:sz w:val="22"/>
                <w:szCs w:val="22"/>
              </w:rPr>
              <w:t>100%</w:t>
            </w:r>
          </w:p>
        </w:tc>
      </w:tr>
      <w:tr w:rsidR="006F277A" w:rsidRPr="00AC5395" w14:paraId="4F974467" w14:textId="77777777" w:rsidTr="006F277A">
        <w:trPr>
          <w:cantSplit/>
        </w:trPr>
        <w:tc>
          <w:tcPr>
            <w:tcW w:w="2250" w:type="dxa"/>
          </w:tcPr>
          <w:p w14:paraId="1EC938F4" w14:textId="77777777" w:rsidR="006F277A" w:rsidRPr="00AC5395" w:rsidRDefault="006F277A" w:rsidP="006F277A">
            <w:pPr>
              <w:pStyle w:val="content1"/>
              <w:ind w:left="0" w:firstLine="0"/>
              <w:rPr>
                <w:sz w:val="22"/>
                <w:szCs w:val="22"/>
              </w:rPr>
            </w:pPr>
          </w:p>
          <w:p w14:paraId="289AA855" w14:textId="77777777" w:rsidR="006F277A" w:rsidRPr="00AC5395" w:rsidRDefault="006F277A" w:rsidP="006F277A">
            <w:pPr>
              <w:pStyle w:val="content1"/>
              <w:ind w:left="0" w:firstLine="0"/>
              <w:rPr>
                <w:sz w:val="22"/>
                <w:szCs w:val="22"/>
              </w:rPr>
            </w:pPr>
            <w:r w:rsidRPr="00AC5395">
              <w:rPr>
                <w:sz w:val="22"/>
                <w:szCs w:val="22"/>
              </w:rPr>
              <w:t>Spring 2016</w:t>
            </w:r>
          </w:p>
        </w:tc>
        <w:tc>
          <w:tcPr>
            <w:tcW w:w="2610" w:type="dxa"/>
          </w:tcPr>
          <w:p w14:paraId="5038877D" w14:textId="77777777" w:rsidR="006F277A" w:rsidRPr="00AC5395" w:rsidRDefault="006F277A" w:rsidP="006F277A">
            <w:pPr>
              <w:pStyle w:val="content1"/>
              <w:ind w:left="0" w:firstLine="0"/>
              <w:rPr>
                <w:sz w:val="22"/>
                <w:szCs w:val="22"/>
              </w:rPr>
            </w:pPr>
          </w:p>
          <w:p w14:paraId="23B2B29C" w14:textId="77777777" w:rsidR="006F277A" w:rsidRPr="00AC5395" w:rsidRDefault="006F277A" w:rsidP="006F277A">
            <w:pPr>
              <w:pStyle w:val="content1"/>
              <w:ind w:left="0" w:firstLine="0"/>
              <w:rPr>
                <w:sz w:val="22"/>
                <w:szCs w:val="22"/>
              </w:rPr>
            </w:pPr>
            <w:r w:rsidRPr="00AC5395">
              <w:rPr>
                <w:sz w:val="22"/>
                <w:szCs w:val="22"/>
              </w:rPr>
              <w:t>CBH:5105 Introduction to Health Promotion and Disease Prevention</w:t>
            </w:r>
          </w:p>
        </w:tc>
        <w:tc>
          <w:tcPr>
            <w:tcW w:w="1170" w:type="dxa"/>
          </w:tcPr>
          <w:p w14:paraId="197AC93D" w14:textId="77777777" w:rsidR="006F277A" w:rsidRPr="00AC5395" w:rsidRDefault="006F277A" w:rsidP="006F277A">
            <w:pPr>
              <w:pStyle w:val="content1"/>
              <w:ind w:left="0" w:firstLine="0"/>
              <w:jc w:val="center"/>
              <w:rPr>
                <w:sz w:val="22"/>
                <w:szCs w:val="22"/>
              </w:rPr>
            </w:pPr>
          </w:p>
          <w:p w14:paraId="1686F657" w14:textId="77777777" w:rsidR="006F277A" w:rsidRPr="00AC5395" w:rsidRDefault="006F277A" w:rsidP="006F277A">
            <w:pPr>
              <w:pStyle w:val="content1"/>
              <w:ind w:left="0" w:firstLine="0"/>
              <w:jc w:val="center"/>
              <w:rPr>
                <w:sz w:val="22"/>
                <w:szCs w:val="22"/>
              </w:rPr>
            </w:pPr>
            <w:r w:rsidRPr="00AC5395">
              <w:rPr>
                <w:sz w:val="22"/>
                <w:szCs w:val="22"/>
              </w:rPr>
              <w:t>3</w:t>
            </w:r>
          </w:p>
        </w:tc>
        <w:tc>
          <w:tcPr>
            <w:tcW w:w="1170" w:type="dxa"/>
          </w:tcPr>
          <w:p w14:paraId="52A51E87" w14:textId="77777777" w:rsidR="006F277A" w:rsidRPr="00AC5395" w:rsidRDefault="006F277A" w:rsidP="006F277A">
            <w:pPr>
              <w:pStyle w:val="content1"/>
              <w:ind w:left="0" w:firstLine="0"/>
              <w:jc w:val="center"/>
              <w:rPr>
                <w:sz w:val="22"/>
                <w:szCs w:val="22"/>
              </w:rPr>
            </w:pPr>
          </w:p>
          <w:p w14:paraId="2391005B" w14:textId="77777777" w:rsidR="006F277A" w:rsidRPr="00AC5395" w:rsidRDefault="006F277A" w:rsidP="006F277A">
            <w:pPr>
              <w:pStyle w:val="content1"/>
              <w:ind w:left="0" w:firstLine="0"/>
              <w:jc w:val="center"/>
              <w:rPr>
                <w:sz w:val="22"/>
                <w:szCs w:val="22"/>
              </w:rPr>
            </w:pPr>
            <w:r w:rsidRPr="00AC5395">
              <w:rPr>
                <w:sz w:val="22"/>
                <w:szCs w:val="22"/>
              </w:rPr>
              <w:t>32</w:t>
            </w:r>
          </w:p>
        </w:tc>
        <w:tc>
          <w:tcPr>
            <w:tcW w:w="1350" w:type="dxa"/>
          </w:tcPr>
          <w:p w14:paraId="0CC75856" w14:textId="77777777" w:rsidR="006F277A" w:rsidRPr="00AC5395" w:rsidRDefault="006F277A" w:rsidP="006F277A">
            <w:pPr>
              <w:pStyle w:val="content1"/>
              <w:ind w:left="0" w:firstLine="0"/>
              <w:jc w:val="center"/>
              <w:rPr>
                <w:sz w:val="22"/>
                <w:szCs w:val="22"/>
              </w:rPr>
            </w:pPr>
          </w:p>
          <w:p w14:paraId="56949456" w14:textId="77777777" w:rsidR="006F277A" w:rsidRPr="00AC5395" w:rsidRDefault="006F277A" w:rsidP="006F277A">
            <w:pPr>
              <w:pStyle w:val="content1"/>
              <w:ind w:left="0" w:firstLine="0"/>
              <w:jc w:val="center"/>
              <w:rPr>
                <w:sz w:val="22"/>
                <w:szCs w:val="22"/>
              </w:rPr>
            </w:pPr>
            <w:r w:rsidRPr="00AC5395">
              <w:rPr>
                <w:sz w:val="22"/>
                <w:szCs w:val="22"/>
              </w:rPr>
              <w:t>Guest Lecturer</w:t>
            </w:r>
          </w:p>
        </w:tc>
        <w:tc>
          <w:tcPr>
            <w:tcW w:w="1440" w:type="dxa"/>
          </w:tcPr>
          <w:p w14:paraId="1D0B90D2" w14:textId="77777777" w:rsidR="006F277A" w:rsidRPr="00AC5395" w:rsidRDefault="006F277A" w:rsidP="006F277A">
            <w:pPr>
              <w:pStyle w:val="content1"/>
              <w:ind w:left="0" w:firstLine="0"/>
              <w:jc w:val="center"/>
              <w:rPr>
                <w:sz w:val="22"/>
                <w:szCs w:val="22"/>
              </w:rPr>
            </w:pPr>
          </w:p>
          <w:p w14:paraId="5FBF7924" w14:textId="77777777" w:rsidR="006F277A" w:rsidRPr="00AC5395" w:rsidRDefault="006F277A" w:rsidP="006F277A">
            <w:pPr>
              <w:pStyle w:val="content1"/>
              <w:ind w:left="0" w:firstLine="0"/>
              <w:jc w:val="center"/>
              <w:rPr>
                <w:sz w:val="22"/>
                <w:szCs w:val="22"/>
              </w:rPr>
            </w:pPr>
            <w:r w:rsidRPr="00AC5395">
              <w:rPr>
                <w:sz w:val="22"/>
                <w:szCs w:val="22"/>
              </w:rPr>
              <w:t>1 lecture</w:t>
            </w:r>
          </w:p>
        </w:tc>
      </w:tr>
      <w:tr w:rsidR="006F277A" w:rsidRPr="00AC5395" w14:paraId="46F090D3" w14:textId="77777777" w:rsidTr="006F277A">
        <w:trPr>
          <w:cantSplit/>
        </w:trPr>
        <w:tc>
          <w:tcPr>
            <w:tcW w:w="2250" w:type="dxa"/>
          </w:tcPr>
          <w:p w14:paraId="7927F397" w14:textId="77777777" w:rsidR="006F277A" w:rsidRPr="00AC5395" w:rsidRDefault="006F277A" w:rsidP="006F277A">
            <w:pPr>
              <w:pStyle w:val="content1"/>
              <w:ind w:left="0" w:firstLine="0"/>
              <w:rPr>
                <w:sz w:val="22"/>
                <w:szCs w:val="22"/>
              </w:rPr>
            </w:pPr>
          </w:p>
          <w:p w14:paraId="0CB8CF56" w14:textId="77777777" w:rsidR="006F277A" w:rsidRPr="00AC5395" w:rsidRDefault="006F277A" w:rsidP="006F277A">
            <w:pPr>
              <w:pStyle w:val="content1"/>
              <w:ind w:left="0" w:firstLine="0"/>
              <w:rPr>
                <w:sz w:val="22"/>
                <w:szCs w:val="22"/>
              </w:rPr>
            </w:pPr>
            <w:r w:rsidRPr="00AC5395">
              <w:rPr>
                <w:sz w:val="22"/>
                <w:szCs w:val="22"/>
              </w:rPr>
              <w:t>Fall 2016</w:t>
            </w:r>
          </w:p>
        </w:tc>
        <w:tc>
          <w:tcPr>
            <w:tcW w:w="2610" w:type="dxa"/>
          </w:tcPr>
          <w:p w14:paraId="28F6C3E0" w14:textId="77777777" w:rsidR="006F277A" w:rsidRPr="00AC5395" w:rsidRDefault="006F277A" w:rsidP="006F277A">
            <w:pPr>
              <w:pStyle w:val="content1"/>
              <w:ind w:left="0" w:firstLine="0"/>
              <w:rPr>
                <w:sz w:val="22"/>
                <w:szCs w:val="22"/>
              </w:rPr>
            </w:pPr>
          </w:p>
          <w:p w14:paraId="1DC5339B" w14:textId="77777777" w:rsidR="006F277A" w:rsidRPr="00AC5395" w:rsidRDefault="006F277A" w:rsidP="006F277A">
            <w:pPr>
              <w:pStyle w:val="content1"/>
              <w:ind w:left="0" w:firstLine="0"/>
              <w:rPr>
                <w:sz w:val="22"/>
                <w:szCs w:val="22"/>
              </w:rPr>
            </w:pPr>
            <w:r w:rsidRPr="00AC5395">
              <w:rPr>
                <w:sz w:val="22"/>
                <w:szCs w:val="22"/>
              </w:rPr>
              <w:t>CBH:4105:0EXW  Introduction to Health Promotion and Disease Prevention</w:t>
            </w:r>
          </w:p>
        </w:tc>
        <w:tc>
          <w:tcPr>
            <w:tcW w:w="1170" w:type="dxa"/>
          </w:tcPr>
          <w:p w14:paraId="315982DF" w14:textId="77777777" w:rsidR="006F277A" w:rsidRPr="00AC5395" w:rsidRDefault="006F277A" w:rsidP="006F277A">
            <w:pPr>
              <w:pStyle w:val="content1"/>
              <w:ind w:left="0" w:firstLine="0"/>
              <w:jc w:val="center"/>
              <w:rPr>
                <w:sz w:val="22"/>
                <w:szCs w:val="22"/>
              </w:rPr>
            </w:pPr>
          </w:p>
          <w:p w14:paraId="51FE7C61" w14:textId="77777777" w:rsidR="006F277A" w:rsidRPr="00AC5395" w:rsidRDefault="006F277A" w:rsidP="006F277A">
            <w:pPr>
              <w:pStyle w:val="content1"/>
              <w:ind w:left="0" w:firstLine="0"/>
              <w:jc w:val="center"/>
              <w:rPr>
                <w:sz w:val="22"/>
                <w:szCs w:val="22"/>
              </w:rPr>
            </w:pPr>
            <w:r w:rsidRPr="00AC5395">
              <w:rPr>
                <w:sz w:val="22"/>
                <w:szCs w:val="22"/>
              </w:rPr>
              <w:t>3</w:t>
            </w:r>
          </w:p>
        </w:tc>
        <w:tc>
          <w:tcPr>
            <w:tcW w:w="1170" w:type="dxa"/>
          </w:tcPr>
          <w:p w14:paraId="2AF66723" w14:textId="77777777" w:rsidR="006F277A" w:rsidRPr="00AC5395" w:rsidRDefault="006F277A" w:rsidP="006F277A">
            <w:pPr>
              <w:pStyle w:val="content1"/>
              <w:ind w:left="0" w:firstLine="0"/>
              <w:jc w:val="center"/>
              <w:rPr>
                <w:sz w:val="22"/>
                <w:szCs w:val="22"/>
              </w:rPr>
            </w:pPr>
          </w:p>
          <w:p w14:paraId="49DF71A5" w14:textId="77777777" w:rsidR="006F277A" w:rsidRPr="00AC5395" w:rsidRDefault="006F277A" w:rsidP="006F277A">
            <w:pPr>
              <w:pStyle w:val="content1"/>
              <w:ind w:left="0" w:firstLine="0"/>
              <w:jc w:val="center"/>
              <w:rPr>
                <w:sz w:val="22"/>
                <w:szCs w:val="22"/>
              </w:rPr>
            </w:pPr>
            <w:r w:rsidRPr="00AC5395">
              <w:rPr>
                <w:sz w:val="22"/>
                <w:szCs w:val="22"/>
              </w:rPr>
              <w:t>38</w:t>
            </w:r>
          </w:p>
        </w:tc>
        <w:tc>
          <w:tcPr>
            <w:tcW w:w="1350" w:type="dxa"/>
          </w:tcPr>
          <w:p w14:paraId="1C17AF2B" w14:textId="77777777" w:rsidR="006F277A" w:rsidRPr="00AC5395" w:rsidRDefault="006F277A" w:rsidP="006F277A">
            <w:pPr>
              <w:pStyle w:val="content1"/>
              <w:ind w:left="0" w:firstLine="0"/>
              <w:rPr>
                <w:sz w:val="22"/>
                <w:szCs w:val="22"/>
              </w:rPr>
            </w:pPr>
          </w:p>
          <w:p w14:paraId="53A7D17F" w14:textId="77777777" w:rsidR="006F277A" w:rsidRPr="00AC5395" w:rsidRDefault="006F277A" w:rsidP="006F277A">
            <w:pPr>
              <w:pStyle w:val="content1"/>
              <w:ind w:left="0" w:firstLine="0"/>
              <w:jc w:val="center"/>
              <w:rPr>
                <w:sz w:val="22"/>
                <w:szCs w:val="22"/>
              </w:rPr>
            </w:pPr>
            <w:r w:rsidRPr="00AC5395">
              <w:rPr>
                <w:sz w:val="22"/>
                <w:szCs w:val="22"/>
              </w:rPr>
              <w:t>Instructor</w:t>
            </w:r>
          </w:p>
        </w:tc>
        <w:tc>
          <w:tcPr>
            <w:tcW w:w="1440" w:type="dxa"/>
          </w:tcPr>
          <w:p w14:paraId="681CDCE9" w14:textId="77777777" w:rsidR="006F277A" w:rsidRPr="00AC5395" w:rsidRDefault="006F277A" w:rsidP="006F277A">
            <w:pPr>
              <w:pStyle w:val="content1"/>
              <w:ind w:left="0" w:firstLine="0"/>
              <w:jc w:val="center"/>
              <w:rPr>
                <w:sz w:val="22"/>
                <w:szCs w:val="22"/>
              </w:rPr>
            </w:pPr>
          </w:p>
          <w:p w14:paraId="3653C670" w14:textId="77777777" w:rsidR="006F277A" w:rsidRPr="00AC5395" w:rsidRDefault="006F277A" w:rsidP="006F277A">
            <w:pPr>
              <w:pStyle w:val="content1"/>
              <w:ind w:left="0" w:firstLine="0"/>
              <w:jc w:val="center"/>
              <w:rPr>
                <w:sz w:val="22"/>
                <w:szCs w:val="22"/>
              </w:rPr>
            </w:pPr>
            <w:r w:rsidRPr="00AC5395">
              <w:rPr>
                <w:sz w:val="22"/>
                <w:szCs w:val="22"/>
              </w:rPr>
              <w:t>100%</w:t>
            </w:r>
          </w:p>
        </w:tc>
      </w:tr>
      <w:tr w:rsidR="006F277A" w:rsidRPr="00AC5395" w14:paraId="6BF73472" w14:textId="77777777" w:rsidTr="006F277A">
        <w:trPr>
          <w:cantSplit/>
        </w:trPr>
        <w:tc>
          <w:tcPr>
            <w:tcW w:w="2250" w:type="dxa"/>
          </w:tcPr>
          <w:p w14:paraId="15F0DC33" w14:textId="77777777" w:rsidR="006F277A" w:rsidRPr="00AC5395" w:rsidRDefault="006F277A" w:rsidP="006F277A">
            <w:pPr>
              <w:pStyle w:val="content1"/>
              <w:ind w:left="0" w:firstLine="0"/>
              <w:rPr>
                <w:sz w:val="22"/>
                <w:szCs w:val="22"/>
              </w:rPr>
            </w:pPr>
          </w:p>
          <w:p w14:paraId="543C596F" w14:textId="77777777" w:rsidR="006F277A" w:rsidRPr="00AC5395" w:rsidRDefault="006F277A" w:rsidP="006F277A">
            <w:pPr>
              <w:pStyle w:val="content1"/>
              <w:ind w:left="0" w:firstLine="0"/>
              <w:rPr>
                <w:sz w:val="22"/>
                <w:szCs w:val="22"/>
              </w:rPr>
            </w:pPr>
            <w:r w:rsidRPr="00AC5395">
              <w:rPr>
                <w:sz w:val="22"/>
                <w:szCs w:val="22"/>
              </w:rPr>
              <w:t>Spring 2017</w:t>
            </w:r>
          </w:p>
        </w:tc>
        <w:tc>
          <w:tcPr>
            <w:tcW w:w="2610" w:type="dxa"/>
          </w:tcPr>
          <w:p w14:paraId="2A3FC70D" w14:textId="77777777" w:rsidR="006F277A" w:rsidRPr="00AC5395" w:rsidRDefault="006F277A" w:rsidP="006F277A">
            <w:pPr>
              <w:pStyle w:val="content1"/>
              <w:ind w:left="0" w:firstLine="0"/>
              <w:rPr>
                <w:sz w:val="22"/>
                <w:szCs w:val="22"/>
              </w:rPr>
            </w:pPr>
          </w:p>
          <w:p w14:paraId="6BC3FB63" w14:textId="77777777" w:rsidR="006F277A" w:rsidRPr="00AC5395" w:rsidRDefault="006F277A" w:rsidP="006F277A">
            <w:pPr>
              <w:pStyle w:val="content1"/>
              <w:ind w:left="0" w:firstLine="0"/>
              <w:rPr>
                <w:sz w:val="22"/>
                <w:szCs w:val="22"/>
              </w:rPr>
            </w:pPr>
            <w:r w:rsidRPr="00AC5395">
              <w:rPr>
                <w:sz w:val="22"/>
                <w:szCs w:val="22"/>
              </w:rPr>
              <w:t>CBH:5105 Introduction to Health Promotion and Disease Prevention</w:t>
            </w:r>
          </w:p>
        </w:tc>
        <w:tc>
          <w:tcPr>
            <w:tcW w:w="1170" w:type="dxa"/>
          </w:tcPr>
          <w:p w14:paraId="588FF19C" w14:textId="77777777" w:rsidR="006F277A" w:rsidRPr="00AC5395" w:rsidRDefault="006F277A" w:rsidP="006F277A">
            <w:pPr>
              <w:pStyle w:val="content1"/>
              <w:ind w:left="0" w:firstLine="0"/>
              <w:jc w:val="center"/>
              <w:rPr>
                <w:sz w:val="22"/>
                <w:szCs w:val="22"/>
              </w:rPr>
            </w:pPr>
          </w:p>
          <w:p w14:paraId="2534D633" w14:textId="77777777" w:rsidR="006F277A" w:rsidRPr="00AC5395" w:rsidRDefault="006F277A" w:rsidP="006F277A">
            <w:pPr>
              <w:pStyle w:val="content1"/>
              <w:ind w:left="0" w:firstLine="0"/>
              <w:jc w:val="center"/>
              <w:rPr>
                <w:sz w:val="22"/>
                <w:szCs w:val="22"/>
              </w:rPr>
            </w:pPr>
            <w:r w:rsidRPr="00AC5395">
              <w:rPr>
                <w:sz w:val="22"/>
                <w:szCs w:val="22"/>
              </w:rPr>
              <w:t>3</w:t>
            </w:r>
          </w:p>
        </w:tc>
        <w:tc>
          <w:tcPr>
            <w:tcW w:w="1170" w:type="dxa"/>
          </w:tcPr>
          <w:p w14:paraId="770A24E9" w14:textId="77777777" w:rsidR="006F277A" w:rsidRPr="00AC5395" w:rsidRDefault="006F277A" w:rsidP="006F277A">
            <w:pPr>
              <w:pStyle w:val="content1"/>
              <w:ind w:left="0" w:firstLine="0"/>
              <w:jc w:val="center"/>
              <w:rPr>
                <w:sz w:val="22"/>
                <w:szCs w:val="22"/>
              </w:rPr>
            </w:pPr>
          </w:p>
          <w:p w14:paraId="5B36FC4C" w14:textId="77777777" w:rsidR="006F277A" w:rsidRPr="00AC5395" w:rsidRDefault="006F277A" w:rsidP="006F277A">
            <w:pPr>
              <w:pStyle w:val="content1"/>
              <w:ind w:left="0" w:firstLine="0"/>
              <w:jc w:val="center"/>
              <w:rPr>
                <w:sz w:val="22"/>
                <w:szCs w:val="22"/>
              </w:rPr>
            </w:pPr>
            <w:r w:rsidRPr="00AC5395">
              <w:rPr>
                <w:sz w:val="22"/>
                <w:szCs w:val="22"/>
              </w:rPr>
              <w:t>44</w:t>
            </w:r>
          </w:p>
        </w:tc>
        <w:tc>
          <w:tcPr>
            <w:tcW w:w="1350" w:type="dxa"/>
          </w:tcPr>
          <w:p w14:paraId="6779E0F9" w14:textId="77777777" w:rsidR="006F277A" w:rsidRPr="00AC5395" w:rsidRDefault="006F277A" w:rsidP="006F277A">
            <w:pPr>
              <w:pStyle w:val="content1"/>
              <w:ind w:left="0" w:firstLine="0"/>
              <w:jc w:val="center"/>
              <w:rPr>
                <w:sz w:val="22"/>
                <w:szCs w:val="22"/>
              </w:rPr>
            </w:pPr>
          </w:p>
          <w:p w14:paraId="49B8A9D7" w14:textId="77777777" w:rsidR="006F277A" w:rsidRPr="00AC5395" w:rsidRDefault="006F277A" w:rsidP="006F277A">
            <w:pPr>
              <w:pStyle w:val="content1"/>
              <w:ind w:left="0" w:firstLine="0"/>
              <w:jc w:val="center"/>
              <w:rPr>
                <w:sz w:val="22"/>
                <w:szCs w:val="22"/>
              </w:rPr>
            </w:pPr>
            <w:r w:rsidRPr="00AC5395">
              <w:rPr>
                <w:sz w:val="22"/>
                <w:szCs w:val="22"/>
              </w:rPr>
              <w:t>Guest Lecturer</w:t>
            </w:r>
          </w:p>
        </w:tc>
        <w:tc>
          <w:tcPr>
            <w:tcW w:w="1440" w:type="dxa"/>
          </w:tcPr>
          <w:p w14:paraId="4C5880D6" w14:textId="77777777" w:rsidR="006F277A" w:rsidRPr="00AC5395" w:rsidRDefault="006F277A" w:rsidP="006F277A">
            <w:pPr>
              <w:pStyle w:val="content1"/>
              <w:ind w:left="0" w:firstLine="0"/>
              <w:jc w:val="center"/>
              <w:rPr>
                <w:sz w:val="22"/>
                <w:szCs w:val="22"/>
              </w:rPr>
            </w:pPr>
          </w:p>
          <w:p w14:paraId="7A536283" w14:textId="77777777" w:rsidR="006F277A" w:rsidRPr="00AC5395" w:rsidRDefault="006F277A" w:rsidP="006F277A">
            <w:pPr>
              <w:pStyle w:val="content1"/>
              <w:ind w:left="0" w:firstLine="0"/>
              <w:jc w:val="center"/>
              <w:rPr>
                <w:sz w:val="22"/>
                <w:szCs w:val="22"/>
              </w:rPr>
            </w:pPr>
            <w:r w:rsidRPr="00AC5395">
              <w:rPr>
                <w:sz w:val="22"/>
                <w:szCs w:val="22"/>
              </w:rPr>
              <w:t>1 lecture</w:t>
            </w:r>
          </w:p>
        </w:tc>
      </w:tr>
      <w:tr w:rsidR="006F277A" w:rsidRPr="00AC5395" w14:paraId="780A46B1" w14:textId="77777777" w:rsidTr="006F277A">
        <w:trPr>
          <w:cantSplit/>
        </w:trPr>
        <w:tc>
          <w:tcPr>
            <w:tcW w:w="2250" w:type="dxa"/>
          </w:tcPr>
          <w:p w14:paraId="05A3F92C" w14:textId="77777777" w:rsidR="006F277A" w:rsidRPr="00AC5395" w:rsidRDefault="006F277A" w:rsidP="006F277A">
            <w:pPr>
              <w:pStyle w:val="content1"/>
              <w:ind w:left="0" w:firstLine="0"/>
              <w:rPr>
                <w:sz w:val="22"/>
                <w:szCs w:val="22"/>
              </w:rPr>
            </w:pPr>
          </w:p>
          <w:p w14:paraId="7E9AB4EB" w14:textId="77777777" w:rsidR="006F277A" w:rsidRPr="00AC5395" w:rsidRDefault="006F277A" w:rsidP="006F277A">
            <w:pPr>
              <w:pStyle w:val="content1"/>
              <w:ind w:left="0" w:firstLine="0"/>
              <w:rPr>
                <w:sz w:val="22"/>
                <w:szCs w:val="22"/>
              </w:rPr>
            </w:pPr>
            <w:r w:rsidRPr="00AC5395">
              <w:rPr>
                <w:sz w:val="22"/>
                <w:szCs w:val="22"/>
              </w:rPr>
              <w:t>Fall 2017</w:t>
            </w:r>
          </w:p>
        </w:tc>
        <w:tc>
          <w:tcPr>
            <w:tcW w:w="2610" w:type="dxa"/>
          </w:tcPr>
          <w:p w14:paraId="101B9475" w14:textId="77777777" w:rsidR="006F277A" w:rsidRPr="00AC5395" w:rsidRDefault="006F277A" w:rsidP="006F277A">
            <w:pPr>
              <w:pStyle w:val="content1"/>
              <w:ind w:left="0" w:firstLine="0"/>
              <w:rPr>
                <w:sz w:val="22"/>
                <w:szCs w:val="22"/>
              </w:rPr>
            </w:pPr>
          </w:p>
          <w:p w14:paraId="0D1B145D" w14:textId="77777777" w:rsidR="006F277A" w:rsidRPr="00AC5395" w:rsidRDefault="006F277A" w:rsidP="006F277A">
            <w:pPr>
              <w:pStyle w:val="content1"/>
              <w:ind w:left="0" w:firstLine="0"/>
              <w:rPr>
                <w:sz w:val="22"/>
                <w:szCs w:val="22"/>
              </w:rPr>
            </w:pPr>
            <w:r w:rsidRPr="00AC5395">
              <w:rPr>
                <w:sz w:val="22"/>
                <w:szCs w:val="22"/>
              </w:rPr>
              <w:t>CBH:4105:0EXW  Introduction to Health Promotion and Disease Prevention</w:t>
            </w:r>
          </w:p>
        </w:tc>
        <w:tc>
          <w:tcPr>
            <w:tcW w:w="1170" w:type="dxa"/>
          </w:tcPr>
          <w:p w14:paraId="62E8EEAD" w14:textId="77777777" w:rsidR="006F277A" w:rsidRPr="00AC5395" w:rsidRDefault="006F277A" w:rsidP="006F277A">
            <w:pPr>
              <w:pStyle w:val="content1"/>
              <w:ind w:left="0" w:firstLine="0"/>
              <w:jc w:val="center"/>
              <w:rPr>
                <w:sz w:val="22"/>
                <w:szCs w:val="22"/>
              </w:rPr>
            </w:pPr>
          </w:p>
          <w:p w14:paraId="1D195A36" w14:textId="77777777" w:rsidR="006F277A" w:rsidRPr="00AC5395" w:rsidRDefault="006F277A" w:rsidP="006F277A">
            <w:pPr>
              <w:pStyle w:val="content1"/>
              <w:ind w:left="0" w:firstLine="0"/>
              <w:jc w:val="center"/>
              <w:rPr>
                <w:sz w:val="22"/>
                <w:szCs w:val="22"/>
              </w:rPr>
            </w:pPr>
            <w:r w:rsidRPr="00AC5395">
              <w:rPr>
                <w:sz w:val="22"/>
                <w:szCs w:val="22"/>
              </w:rPr>
              <w:t>3</w:t>
            </w:r>
          </w:p>
        </w:tc>
        <w:tc>
          <w:tcPr>
            <w:tcW w:w="1170" w:type="dxa"/>
          </w:tcPr>
          <w:p w14:paraId="70A68AA7" w14:textId="77777777" w:rsidR="006F277A" w:rsidRPr="00AC5395" w:rsidRDefault="006F277A" w:rsidP="006F277A">
            <w:pPr>
              <w:pStyle w:val="content1"/>
              <w:ind w:left="0" w:firstLine="0"/>
              <w:jc w:val="center"/>
              <w:rPr>
                <w:sz w:val="22"/>
                <w:szCs w:val="22"/>
              </w:rPr>
            </w:pPr>
          </w:p>
          <w:p w14:paraId="40221BFC" w14:textId="77777777" w:rsidR="006F277A" w:rsidRPr="00AC5395" w:rsidRDefault="006F277A" w:rsidP="00DE500E">
            <w:pPr>
              <w:pStyle w:val="content1"/>
              <w:ind w:left="0" w:firstLine="0"/>
              <w:jc w:val="center"/>
              <w:rPr>
                <w:sz w:val="22"/>
                <w:szCs w:val="22"/>
              </w:rPr>
            </w:pPr>
            <w:r w:rsidRPr="00AC5395">
              <w:rPr>
                <w:sz w:val="22"/>
                <w:szCs w:val="22"/>
              </w:rPr>
              <w:t>4</w:t>
            </w:r>
            <w:r w:rsidR="00DE500E" w:rsidRPr="00AC5395">
              <w:rPr>
                <w:sz w:val="22"/>
                <w:szCs w:val="22"/>
              </w:rPr>
              <w:t>4</w:t>
            </w:r>
          </w:p>
        </w:tc>
        <w:tc>
          <w:tcPr>
            <w:tcW w:w="1350" w:type="dxa"/>
          </w:tcPr>
          <w:p w14:paraId="77985B00" w14:textId="77777777" w:rsidR="006F277A" w:rsidRPr="00AC5395" w:rsidRDefault="006F277A" w:rsidP="006F277A">
            <w:pPr>
              <w:pStyle w:val="content1"/>
              <w:ind w:left="0" w:firstLine="0"/>
              <w:jc w:val="center"/>
              <w:rPr>
                <w:sz w:val="22"/>
                <w:szCs w:val="22"/>
              </w:rPr>
            </w:pPr>
          </w:p>
          <w:p w14:paraId="2AE801A4" w14:textId="77777777" w:rsidR="006F277A" w:rsidRPr="00AC5395" w:rsidRDefault="006F277A" w:rsidP="006F277A">
            <w:pPr>
              <w:pStyle w:val="content1"/>
              <w:ind w:left="0" w:firstLine="0"/>
              <w:jc w:val="center"/>
              <w:rPr>
                <w:sz w:val="22"/>
                <w:szCs w:val="22"/>
              </w:rPr>
            </w:pPr>
            <w:r w:rsidRPr="00AC5395">
              <w:rPr>
                <w:sz w:val="22"/>
                <w:szCs w:val="22"/>
              </w:rPr>
              <w:t>Instructor</w:t>
            </w:r>
          </w:p>
        </w:tc>
        <w:tc>
          <w:tcPr>
            <w:tcW w:w="1440" w:type="dxa"/>
          </w:tcPr>
          <w:p w14:paraId="2193C71F" w14:textId="77777777" w:rsidR="006F277A" w:rsidRPr="00AC5395" w:rsidRDefault="006F277A" w:rsidP="006F277A">
            <w:pPr>
              <w:pStyle w:val="content1"/>
              <w:ind w:left="0" w:firstLine="0"/>
              <w:jc w:val="center"/>
              <w:rPr>
                <w:sz w:val="22"/>
                <w:szCs w:val="22"/>
              </w:rPr>
            </w:pPr>
          </w:p>
          <w:p w14:paraId="3D4AC23C" w14:textId="77777777" w:rsidR="006F277A" w:rsidRPr="00AC5395" w:rsidRDefault="006F277A" w:rsidP="006F277A">
            <w:pPr>
              <w:pStyle w:val="content1"/>
              <w:ind w:left="0" w:firstLine="0"/>
              <w:jc w:val="center"/>
              <w:rPr>
                <w:sz w:val="22"/>
                <w:szCs w:val="22"/>
              </w:rPr>
            </w:pPr>
            <w:r w:rsidRPr="00AC5395">
              <w:rPr>
                <w:sz w:val="22"/>
                <w:szCs w:val="22"/>
              </w:rPr>
              <w:t>100%</w:t>
            </w:r>
          </w:p>
        </w:tc>
      </w:tr>
      <w:tr w:rsidR="006F277A" w:rsidRPr="00AC5395" w14:paraId="7C546D72" w14:textId="77777777" w:rsidTr="006F277A">
        <w:trPr>
          <w:cantSplit/>
        </w:trPr>
        <w:tc>
          <w:tcPr>
            <w:tcW w:w="2250" w:type="dxa"/>
          </w:tcPr>
          <w:p w14:paraId="3D46FEC5" w14:textId="77777777" w:rsidR="006F277A" w:rsidRPr="00AC5395" w:rsidRDefault="006F277A" w:rsidP="006F277A">
            <w:pPr>
              <w:pStyle w:val="content1"/>
              <w:ind w:left="0" w:firstLine="0"/>
              <w:rPr>
                <w:sz w:val="22"/>
                <w:szCs w:val="22"/>
              </w:rPr>
            </w:pPr>
          </w:p>
          <w:p w14:paraId="67A898D1" w14:textId="77777777" w:rsidR="006F277A" w:rsidRPr="00AC5395" w:rsidRDefault="006F277A" w:rsidP="006F277A">
            <w:pPr>
              <w:pStyle w:val="content1"/>
              <w:ind w:left="0" w:firstLine="0"/>
              <w:rPr>
                <w:sz w:val="22"/>
                <w:szCs w:val="22"/>
              </w:rPr>
            </w:pPr>
            <w:r w:rsidRPr="00AC5395">
              <w:rPr>
                <w:sz w:val="22"/>
                <w:szCs w:val="22"/>
              </w:rPr>
              <w:t>Fall 2017</w:t>
            </w:r>
          </w:p>
        </w:tc>
        <w:tc>
          <w:tcPr>
            <w:tcW w:w="2610" w:type="dxa"/>
          </w:tcPr>
          <w:p w14:paraId="49FB6E2E" w14:textId="77777777" w:rsidR="006F277A" w:rsidRPr="00AC5395" w:rsidRDefault="006F277A" w:rsidP="006F277A">
            <w:pPr>
              <w:pStyle w:val="content1"/>
              <w:ind w:left="0" w:firstLine="0"/>
              <w:rPr>
                <w:sz w:val="22"/>
                <w:szCs w:val="22"/>
              </w:rPr>
            </w:pPr>
          </w:p>
          <w:p w14:paraId="4DBEB5E6" w14:textId="77777777" w:rsidR="006F277A" w:rsidRPr="00AC5395" w:rsidRDefault="006F277A" w:rsidP="006F277A">
            <w:pPr>
              <w:pStyle w:val="content1"/>
              <w:ind w:left="0" w:firstLine="0"/>
              <w:rPr>
                <w:sz w:val="22"/>
                <w:szCs w:val="22"/>
              </w:rPr>
            </w:pPr>
            <w:r w:rsidRPr="00AC5395">
              <w:rPr>
                <w:sz w:val="22"/>
                <w:szCs w:val="22"/>
              </w:rPr>
              <w:t>ASP:3008:0SCA Basic Aspects of Aging</w:t>
            </w:r>
          </w:p>
        </w:tc>
        <w:tc>
          <w:tcPr>
            <w:tcW w:w="1170" w:type="dxa"/>
          </w:tcPr>
          <w:p w14:paraId="28551492" w14:textId="77777777" w:rsidR="006F277A" w:rsidRPr="00AC5395" w:rsidRDefault="006F277A" w:rsidP="006F277A">
            <w:pPr>
              <w:pStyle w:val="content1"/>
              <w:ind w:left="0" w:firstLine="0"/>
              <w:jc w:val="center"/>
              <w:rPr>
                <w:sz w:val="22"/>
                <w:szCs w:val="22"/>
              </w:rPr>
            </w:pPr>
          </w:p>
          <w:p w14:paraId="6302DA9C" w14:textId="77777777" w:rsidR="006F277A" w:rsidRPr="00AC5395" w:rsidRDefault="006F277A" w:rsidP="006F277A">
            <w:pPr>
              <w:pStyle w:val="content1"/>
              <w:ind w:left="0" w:firstLine="0"/>
              <w:jc w:val="center"/>
              <w:rPr>
                <w:sz w:val="22"/>
                <w:szCs w:val="22"/>
              </w:rPr>
            </w:pPr>
            <w:r w:rsidRPr="00AC5395">
              <w:rPr>
                <w:sz w:val="22"/>
                <w:szCs w:val="22"/>
              </w:rPr>
              <w:t>3</w:t>
            </w:r>
          </w:p>
        </w:tc>
        <w:tc>
          <w:tcPr>
            <w:tcW w:w="1170" w:type="dxa"/>
          </w:tcPr>
          <w:p w14:paraId="7F898E00" w14:textId="77777777" w:rsidR="006F277A" w:rsidRPr="00AC5395" w:rsidRDefault="006F277A" w:rsidP="006F277A">
            <w:pPr>
              <w:pStyle w:val="content1"/>
              <w:ind w:left="0" w:firstLine="0"/>
              <w:jc w:val="center"/>
              <w:rPr>
                <w:sz w:val="22"/>
                <w:szCs w:val="22"/>
              </w:rPr>
            </w:pPr>
          </w:p>
          <w:p w14:paraId="5B199574" w14:textId="77777777" w:rsidR="006F277A" w:rsidRPr="00AC5395" w:rsidRDefault="006F277A" w:rsidP="006F277A">
            <w:pPr>
              <w:pStyle w:val="content1"/>
              <w:ind w:left="0" w:firstLine="0"/>
              <w:jc w:val="center"/>
              <w:rPr>
                <w:sz w:val="22"/>
                <w:szCs w:val="22"/>
              </w:rPr>
            </w:pPr>
            <w:r w:rsidRPr="00AC5395">
              <w:rPr>
                <w:sz w:val="22"/>
                <w:szCs w:val="22"/>
              </w:rPr>
              <w:t xml:space="preserve">25 </w:t>
            </w:r>
          </w:p>
        </w:tc>
        <w:tc>
          <w:tcPr>
            <w:tcW w:w="1350" w:type="dxa"/>
          </w:tcPr>
          <w:p w14:paraId="7F875BED" w14:textId="77777777" w:rsidR="006F277A" w:rsidRPr="00AC5395" w:rsidRDefault="006F277A" w:rsidP="006F277A">
            <w:pPr>
              <w:pStyle w:val="content1"/>
              <w:ind w:left="0" w:firstLine="0"/>
              <w:jc w:val="center"/>
              <w:rPr>
                <w:sz w:val="22"/>
                <w:szCs w:val="22"/>
              </w:rPr>
            </w:pPr>
          </w:p>
          <w:p w14:paraId="06DE9CAB" w14:textId="77777777" w:rsidR="006F277A" w:rsidRPr="00AC5395" w:rsidRDefault="006F277A" w:rsidP="006F277A">
            <w:pPr>
              <w:pStyle w:val="content1"/>
              <w:ind w:left="0" w:firstLine="0"/>
              <w:jc w:val="center"/>
              <w:rPr>
                <w:sz w:val="22"/>
                <w:szCs w:val="22"/>
              </w:rPr>
            </w:pPr>
            <w:r w:rsidRPr="00AC5395">
              <w:rPr>
                <w:sz w:val="22"/>
                <w:szCs w:val="22"/>
              </w:rPr>
              <w:t>Guest Lecturer</w:t>
            </w:r>
          </w:p>
        </w:tc>
        <w:tc>
          <w:tcPr>
            <w:tcW w:w="1440" w:type="dxa"/>
          </w:tcPr>
          <w:p w14:paraId="252D127B" w14:textId="77777777" w:rsidR="006F277A" w:rsidRPr="00AC5395" w:rsidRDefault="006F277A" w:rsidP="006F277A">
            <w:pPr>
              <w:pStyle w:val="content1"/>
              <w:ind w:left="0" w:firstLine="0"/>
              <w:jc w:val="center"/>
              <w:rPr>
                <w:sz w:val="22"/>
                <w:szCs w:val="22"/>
              </w:rPr>
            </w:pPr>
          </w:p>
          <w:p w14:paraId="4D2AC1AA" w14:textId="77777777" w:rsidR="006F277A" w:rsidRPr="00AC5395" w:rsidRDefault="006F277A" w:rsidP="006F277A">
            <w:pPr>
              <w:pStyle w:val="content1"/>
              <w:ind w:left="0" w:firstLine="0"/>
              <w:jc w:val="center"/>
              <w:rPr>
                <w:sz w:val="22"/>
                <w:szCs w:val="22"/>
              </w:rPr>
            </w:pPr>
            <w:r w:rsidRPr="00AC5395">
              <w:rPr>
                <w:sz w:val="22"/>
                <w:szCs w:val="22"/>
              </w:rPr>
              <w:t>1 lecture</w:t>
            </w:r>
          </w:p>
        </w:tc>
      </w:tr>
      <w:tr w:rsidR="007D2A30" w:rsidRPr="00AC5395" w14:paraId="188A4244" w14:textId="77777777" w:rsidTr="006F277A">
        <w:trPr>
          <w:cantSplit/>
        </w:trPr>
        <w:tc>
          <w:tcPr>
            <w:tcW w:w="2250" w:type="dxa"/>
          </w:tcPr>
          <w:p w14:paraId="4DF7B4AF" w14:textId="77777777" w:rsidR="007D2A30" w:rsidRPr="00AC5395" w:rsidRDefault="007D2A30" w:rsidP="006F277A">
            <w:pPr>
              <w:pStyle w:val="content1"/>
              <w:ind w:left="0" w:firstLine="0"/>
              <w:rPr>
                <w:sz w:val="22"/>
                <w:szCs w:val="22"/>
              </w:rPr>
            </w:pPr>
          </w:p>
        </w:tc>
        <w:tc>
          <w:tcPr>
            <w:tcW w:w="2610" w:type="dxa"/>
          </w:tcPr>
          <w:p w14:paraId="32DB8A99" w14:textId="77777777" w:rsidR="007D2A30" w:rsidRPr="00AC5395" w:rsidRDefault="007D2A30" w:rsidP="006F277A">
            <w:pPr>
              <w:pStyle w:val="content1"/>
              <w:ind w:left="0" w:firstLine="0"/>
              <w:rPr>
                <w:sz w:val="22"/>
                <w:szCs w:val="22"/>
              </w:rPr>
            </w:pPr>
          </w:p>
        </w:tc>
        <w:tc>
          <w:tcPr>
            <w:tcW w:w="1170" w:type="dxa"/>
          </w:tcPr>
          <w:p w14:paraId="2B60CE13" w14:textId="77777777" w:rsidR="007D2A30" w:rsidRPr="00AC5395" w:rsidRDefault="007D2A30" w:rsidP="006F277A">
            <w:pPr>
              <w:pStyle w:val="content1"/>
              <w:ind w:left="0" w:firstLine="0"/>
              <w:jc w:val="center"/>
              <w:rPr>
                <w:sz w:val="22"/>
                <w:szCs w:val="22"/>
              </w:rPr>
            </w:pPr>
          </w:p>
        </w:tc>
        <w:tc>
          <w:tcPr>
            <w:tcW w:w="1170" w:type="dxa"/>
          </w:tcPr>
          <w:p w14:paraId="3BCE751C" w14:textId="77777777" w:rsidR="007D2A30" w:rsidRPr="00AC5395" w:rsidRDefault="007D2A30" w:rsidP="006F277A">
            <w:pPr>
              <w:pStyle w:val="content1"/>
              <w:ind w:left="0" w:firstLine="0"/>
              <w:jc w:val="center"/>
              <w:rPr>
                <w:sz w:val="22"/>
                <w:szCs w:val="22"/>
              </w:rPr>
            </w:pPr>
          </w:p>
        </w:tc>
        <w:tc>
          <w:tcPr>
            <w:tcW w:w="1350" w:type="dxa"/>
          </w:tcPr>
          <w:p w14:paraId="7A6F9493" w14:textId="77777777" w:rsidR="007D2A30" w:rsidRPr="00AC5395" w:rsidRDefault="007D2A30" w:rsidP="006F277A">
            <w:pPr>
              <w:pStyle w:val="content1"/>
              <w:ind w:left="0" w:firstLine="0"/>
              <w:jc w:val="center"/>
              <w:rPr>
                <w:sz w:val="22"/>
                <w:szCs w:val="22"/>
              </w:rPr>
            </w:pPr>
          </w:p>
        </w:tc>
        <w:tc>
          <w:tcPr>
            <w:tcW w:w="1440" w:type="dxa"/>
          </w:tcPr>
          <w:p w14:paraId="25A3D0B4" w14:textId="77777777" w:rsidR="007D2A30" w:rsidRPr="00AC5395" w:rsidRDefault="007D2A30" w:rsidP="006F277A">
            <w:pPr>
              <w:pStyle w:val="content1"/>
              <w:ind w:left="0" w:firstLine="0"/>
              <w:jc w:val="center"/>
              <w:rPr>
                <w:sz w:val="22"/>
                <w:szCs w:val="22"/>
              </w:rPr>
            </w:pPr>
          </w:p>
        </w:tc>
      </w:tr>
      <w:tr w:rsidR="007D2A30" w:rsidRPr="00AC5395" w14:paraId="1F7E0FD3" w14:textId="77777777" w:rsidTr="006F277A">
        <w:trPr>
          <w:cantSplit/>
        </w:trPr>
        <w:tc>
          <w:tcPr>
            <w:tcW w:w="2250" w:type="dxa"/>
          </w:tcPr>
          <w:p w14:paraId="0B1CD903" w14:textId="77777777" w:rsidR="007D2A30" w:rsidRPr="00AC5395" w:rsidRDefault="007D2A30" w:rsidP="006F277A">
            <w:pPr>
              <w:pStyle w:val="content1"/>
              <w:ind w:left="0" w:firstLine="0"/>
              <w:rPr>
                <w:sz w:val="22"/>
                <w:szCs w:val="22"/>
              </w:rPr>
            </w:pPr>
            <w:r w:rsidRPr="00AC5395">
              <w:rPr>
                <w:sz w:val="22"/>
                <w:szCs w:val="22"/>
              </w:rPr>
              <w:t>Spring 2018</w:t>
            </w:r>
          </w:p>
        </w:tc>
        <w:tc>
          <w:tcPr>
            <w:tcW w:w="2610" w:type="dxa"/>
          </w:tcPr>
          <w:p w14:paraId="6CBE054E" w14:textId="77777777" w:rsidR="007D2A30" w:rsidRPr="00AC5395" w:rsidRDefault="007D2A30" w:rsidP="007D2A30">
            <w:pPr>
              <w:pStyle w:val="content1"/>
              <w:ind w:left="0" w:firstLine="0"/>
              <w:rPr>
                <w:sz w:val="22"/>
                <w:szCs w:val="22"/>
              </w:rPr>
            </w:pPr>
            <w:r w:rsidRPr="00AC5395">
              <w:rPr>
                <w:sz w:val="22"/>
                <w:szCs w:val="22"/>
              </w:rPr>
              <w:t>CBH:6410 Special Topics: Advanced Intervention Research</w:t>
            </w:r>
          </w:p>
        </w:tc>
        <w:tc>
          <w:tcPr>
            <w:tcW w:w="1170" w:type="dxa"/>
          </w:tcPr>
          <w:p w14:paraId="50DE6A89" w14:textId="77777777" w:rsidR="007D2A30" w:rsidRPr="00AC5395" w:rsidRDefault="007D2A30" w:rsidP="006F277A">
            <w:pPr>
              <w:pStyle w:val="content1"/>
              <w:ind w:left="0" w:firstLine="0"/>
              <w:jc w:val="center"/>
              <w:rPr>
                <w:sz w:val="22"/>
                <w:szCs w:val="22"/>
              </w:rPr>
            </w:pPr>
            <w:r w:rsidRPr="00AC5395">
              <w:rPr>
                <w:sz w:val="22"/>
                <w:szCs w:val="22"/>
              </w:rPr>
              <w:t>3</w:t>
            </w:r>
          </w:p>
        </w:tc>
        <w:tc>
          <w:tcPr>
            <w:tcW w:w="1170" w:type="dxa"/>
          </w:tcPr>
          <w:p w14:paraId="7FA9E481" w14:textId="77777777" w:rsidR="007D2A30" w:rsidRPr="00AC5395" w:rsidRDefault="007D2A30" w:rsidP="006F277A">
            <w:pPr>
              <w:pStyle w:val="content1"/>
              <w:ind w:left="0" w:firstLine="0"/>
              <w:jc w:val="center"/>
              <w:rPr>
                <w:sz w:val="22"/>
                <w:szCs w:val="22"/>
              </w:rPr>
            </w:pPr>
            <w:r w:rsidRPr="00AC5395">
              <w:rPr>
                <w:sz w:val="22"/>
                <w:szCs w:val="22"/>
              </w:rPr>
              <w:t>6</w:t>
            </w:r>
          </w:p>
        </w:tc>
        <w:tc>
          <w:tcPr>
            <w:tcW w:w="1350" w:type="dxa"/>
          </w:tcPr>
          <w:p w14:paraId="33B027CB" w14:textId="77777777" w:rsidR="007D2A30" w:rsidRPr="00AC5395" w:rsidRDefault="007D2A30" w:rsidP="006F277A">
            <w:pPr>
              <w:pStyle w:val="content1"/>
              <w:ind w:left="0" w:firstLine="0"/>
              <w:jc w:val="center"/>
              <w:rPr>
                <w:sz w:val="22"/>
                <w:szCs w:val="22"/>
              </w:rPr>
            </w:pPr>
            <w:r w:rsidRPr="00AC5395">
              <w:rPr>
                <w:sz w:val="22"/>
                <w:szCs w:val="22"/>
              </w:rPr>
              <w:t>Instructor</w:t>
            </w:r>
          </w:p>
        </w:tc>
        <w:tc>
          <w:tcPr>
            <w:tcW w:w="1440" w:type="dxa"/>
          </w:tcPr>
          <w:p w14:paraId="07F36533" w14:textId="77777777" w:rsidR="007D2A30" w:rsidRPr="00AC5395" w:rsidRDefault="007D2A30" w:rsidP="006F277A">
            <w:pPr>
              <w:pStyle w:val="content1"/>
              <w:ind w:left="0" w:firstLine="0"/>
              <w:jc w:val="center"/>
              <w:rPr>
                <w:sz w:val="22"/>
                <w:szCs w:val="22"/>
              </w:rPr>
            </w:pPr>
            <w:r w:rsidRPr="00AC5395">
              <w:rPr>
                <w:sz w:val="22"/>
                <w:szCs w:val="22"/>
              </w:rPr>
              <w:t>100%</w:t>
            </w:r>
          </w:p>
        </w:tc>
      </w:tr>
      <w:tr w:rsidR="00821199" w:rsidRPr="00AC5395" w14:paraId="2C20B17E" w14:textId="77777777" w:rsidTr="006F277A">
        <w:trPr>
          <w:cantSplit/>
        </w:trPr>
        <w:tc>
          <w:tcPr>
            <w:tcW w:w="2250" w:type="dxa"/>
          </w:tcPr>
          <w:p w14:paraId="4231D144" w14:textId="77777777" w:rsidR="00821199" w:rsidRPr="00AC5395" w:rsidRDefault="00821199" w:rsidP="006F277A">
            <w:pPr>
              <w:pStyle w:val="content1"/>
              <w:ind w:left="0" w:firstLine="0"/>
              <w:rPr>
                <w:sz w:val="22"/>
                <w:szCs w:val="22"/>
              </w:rPr>
            </w:pPr>
            <w:r w:rsidRPr="00AC5395">
              <w:rPr>
                <w:sz w:val="22"/>
                <w:szCs w:val="22"/>
              </w:rPr>
              <w:t>Fall 2018</w:t>
            </w:r>
          </w:p>
        </w:tc>
        <w:tc>
          <w:tcPr>
            <w:tcW w:w="2610" w:type="dxa"/>
          </w:tcPr>
          <w:p w14:paraId="0C35FFB6" w14:textId="77777777" w:rsidR="00821199" w:rsidRPr="00AC5395" w:rsidRDefault="00821199" w:rsidP="007D2A30">
            <w:pPr>
              <w:pStyle w:val="content1"/>
              <w:ind w:left="0" w:firstLine="0"/>
              <w:rPr>
                <w:sz w:val="22"/>
                <w:szCs w:val="22"/>
              </w:rPr>
            </w:pPr>
            <w:r w:rsidRPr="00AC5395">
              <w:rPr>
                <w:sz w:val="22"/>
                <w:szCs w:val="22"/>
              </w:rPr>
              <w:t>CBH:4105:0EXW  Introduction to Health Promotion and Disease Prevention</w:t>
            </w:r>
          </w:p>
        </w:tc>
        <w:tc>
          <w:tcPr>
            <w:tcW w:w="1170" w:type="dxa"/>
          </w:tcPr>
          <w:p w14:paraId="0E9FB313" w14:textId="77777777" w:rsidR="00821199" w:rsidRPr="00AC5395" w:rsidRDefault="00821199" w:rsidP="006F277A">
            <w:pPr>
              <w:pStyle w:val="content1"/>
              <w:ind w:left="0" w:firstLine="0"/>
              <w:jc w:val="center"/>
              <w:rPr>
                <w:sz w:val="22"/>
                <w:szCs w:val="22"/>
              </w:rPr>
            </w:pPr>
            <w:r w:rsidRPr="00AC5395">
              <w:rPr>
                <w:sz w:val="22"/>
                <w:szCs w:val="22"/>
              </w:rPr>
              <w:t>3</w:t>
            </w:r>
          </w:p>
        </w:tc>
        <w:tc>
          <w:tcPr>
            <w:tcW w:w="1170" w:type="dxa"/>
          </w:tcPr>
          <w:p w14:paraId="1FA59E18" w14:textId="77777777" w:rsidR="00821199" w:rsidRPr="00AC5395" w:rsidRDefault="00821199" w:rsidP="006F277A">
            <w:pPr>
              <w:pStyle w:val="content1"/>
              <w:ind w:left="0" w:firstLine="0"/>
              <w:jc w:val="center"/>
              <w:rPr>
                <w:sz w:val="22"/>
                <w:szCs w:val="22"/>
              </w:rPr>
            </w:pPr>
            <w:r w:rsidRPr="00AC5395">
              <w:rPr>
                <w:sz w:val="22"/>
                <w:szCs w:val="22"/>
              </w:rPr>
              <w:t>28</w:t>
            </w:r>
          </w:p>
        </w:tc>
        <w:tc>
          <w:tcPr>
            <w:tcW w:w="1350" w:type="dxa"/>
          </w:tcPr>
          <w:p w14:paraId="2FAECF6B" w14:textId="77777777" w:rsidR="00821199" w:rsidRPr="00AC5395" w:rsidRDefault="00821199" w:rsidP="006F277A">
            <w:pPr>
              <w:pStyle w:val="content1"/>
              <w:ind w:left="0" w:firstLine="0"/>
              <w:jc w:val="center"/>
              <w:rPr>
                <w:sz w:val="22"/>
                <w:szCs w:val="22"/>
              </w:rPr>
            </w:pPr>
            <w:r w:rsidRPr="00AC5395">
              <w:rPr>
                <w:sz w:val="22"/>
                <w:szCs w:val="22"/>
              </w:rPr>
              <w:t>Instructor</w:t>
            </w:r>
          </w:p>
        </w:tc>
        <w:tc>
          <w:tcPr>
            <w:tcW w:w="1440" w:type="dxa"/>
          </w:tcPr>
          <w:p w14:paraId="60580766" w14:textId="77777777" w:rsidR="00821199" w:rsidRPr="00AC5395" w:rsidRDefault="00821199" w:rsidP="006F277A">
            <w:pPr>
              <w:pStyle w:val="content1"/>
              <w:ind w:left="0" w:firstLine="0"/>
              <w:jc w:val="center"/>
              <w:rPr>
                <w:sz w:val="22"/>
                <w:szCs w:val="22"/>
              </w:rPr>
            </w:pPr>
            <w:r w:rsidRPr="00AC5395">
              <w:rPr>
                <w:sz w:val="22"/>
                <w:szCs w:val="22"/>
              </w:rPr>
              <w:t>100%</w:t>
            </w:r>
          </w:p>
        </w:tc>
      </w:tr>
      <w:tr w:rsidR="002B7869" w:rsidRPr="00AC5395" w14:paraId="4AA5B012" w14:textId="77777777" w:rsidTr="006F277A">
        <w:trPr>
          <w:cantSplit/>
        </w:trPr>
        <w:tc>
          <w:tcPr>
            <w:tcW w:w="2250" w:type="dxa"/>
          </w:tcPr>
          <w:p w14:paraId="7D45F5A7" w14:textId="77777777" w:rsidR="002B7869" w:rsidRPr="00AC5395" w:rsidRDefault="002B7869" w:rsidP="006F277A">
            <w:pPr>
              <w:pStyle w:val="content1"/>
              <w:ind w:left="0" w:firstLine="0"/>
              <w:rPr>
                <w:sz w:val="22"/>
                <w:szCs w:val="22"/>
              </w:rPr>
            </w:pPr>
            <w:r>
              <w:rPr>
                <w:sz w:val="22"/>
                <w:szCs w:val="22"/>
              </w:rPr>
              <w:t>Spring 2019</w:t>
            </w:r>
          </w:p>
        </w:tc>
        <w:tc>
          <w:tcPr>
            <w:tcW w:w="2610" w:type="dxa"/>
          </w:tcPr>
          <w:p w14:paraId="7FEE016C" w14:textId="77777777" w:rsidR="002B7869" w:rsidRPr="00AC5395" w:rsidRDefault="002B7869" w:rsidP="002B7869">
            <w:pPr>
              <w:pStyle w:val="content1"/>
              <w:ind w:left="0" w:firstLine="0"/>
              <w:rPr>
                <w:sz w:val="22"/>
                <w:szCs w:val="22"/>
              </w:rPr>
            </w:pPr>
            <w:r>
              <w:rPr>
                <w:sz w:val="22"/>
                <w:szCs w:val="22"/>
              </w:rPr>
              <w:t xml:space="preserve">CBH:4105 </w:t>
            </w:r>
            <w:r w:rsidRPr="00AC5395">
              <w:rPr>
                <w:sz w:val="22"/>
                <w:szCs w:val="22"/>
              </w:rPr>
              <w:t xml:space="preserve"> Introduction to Health Promotion and Disease Prevention</w:t>
            </w:r>
          </w:p>
        </w:tc>
        <w:tc>
          <w:tcPr>
            <w:tcW w:w="1170" w:type="dxa"/>
          </w:tcPr>
          <w:p w14:paraId="68B992E1" w14:textId="77777777" w:rsidR="002B7869" w:rsidRPr="00AC5395" w:rsidRDefault="002B7869" w:rsidP="006F277A">
            <w:pPr>
              <w:pStyle w:val="content1"/>
              <w:ind w:left="0" w:firstLine="0"/>
              <w:jc w:val="center"/>
              <w:rPr>
                <w:sz w:val="22"/>
                <w:szCs w:val="22"/>
              </w:rPr>
            </w:pPr>
            <w:r>
              <w:rPr>
                <w:sz w:val="22"/>
                <w:szCs w:val="22"/>
              </w:rPr>
              <w:t>3</w:t>
            </w:r>
          </w:p>
        </w:tc>
        <w:tc>
          <w:tcPr>
            <w:tcW w:w="1170" w:type="dxa"/>
          </w:tcPr>
          <w:p w14:paraId="3244AB50" w14:textId="77777777" w:rsidR="002B7869" w:rsidRPr="00AC5395" w:rsidRDefault="002B7869" w:rsidP="006F277A">
            <w:pPr>
              <w:pStyle w:val="content1"/>
              <w:ind w:left="0" w:firstLine="0"/>
              <w:jc w:val="center"/>
              <w:rPr>
                <w:sz w:val="22"/>
                <w:szCs w:val="22"/>
              </w:rPr>
            </w:pPr>
            <w:r>
              <w:rPr>
                <w:sz w:val="22"/>
                <w:szCs w:val="22"/>
              </w:rPr>
              <w:t>21</w:t>
            </w:r>
          </w:p>
        </w:tc>
        <w:tc>
          <w:tcPr>
            <w:tcW w:w="1350" w:type="dxa"/>
          </w:tcPr>
          <w:p w14:paraId="0F6CF348" w14:textId="7AA37DAA" w:rsidR="002B7869" w:rsidRPr="00AC5395" w:rsidRDefault="002B1062" w:rsidP="006F277A">
            <w:pPr>
              <w:pStyle w:val="content1"/>
              <w:ind w:left="0" w:firstLine="0"/>
              <w:jc w:val="center"/>
              <w:rPr>
                <w:sz w:val="22"/>
                <w:szCs w:val="22"/>
              </w:rPr>
            </w:pPr>
            <w:r>
              <w:rPr>
                <w:sz w:val="22"/>
                <w:szCs w:val="22"/>
              </w:rPr>
              <w:t>Team Teacher</w:t>
            </w:r>
          </w:p>
        </w:tc>
        <w:tc>
          <w:tcPr>
            <w:tcW w:w="1440" w:type="dxa"/>
          </w:tcPr>
          <w:p w14:paraId="61BDD51D" w14:textId="07A73005" w:rsidR="002B7869" w:rsidRPr="00AC5395" w:rsidRDefault="002B1062" w:rsidP="006F277A">
            <w:pPr>
              <w:pStyle w:val="content1"/>
              <w:ind w:left="0" w:firstLine="0"/>
              <w:jc w:val="center"/>
              <w:rPr>
                <w:sz w:val="22"/>
                <w:szCs w:val="22"/>
              </w:rPr>
            </w:pPr>
            <w:r>
              <w:rPr>
                <w:sz w:val="22"/>
                <w:szCs w:val="22"/>
              </w:rPr>
              <w:t>100%</w:t>
            </w:r>
          </w:p>
        </w:tc>
      </w:tr>
      <w:tr w:rsidR="003E0CA9" w:rsidRPr="00AC5395" w14:paraId="71BFEA1B" w14:textId="77777777" w:rsidTr="006F277A">
        <w:trPr>
          <w:cantSplit/>
        </w:trPr>
        <w:tc>
          <w:tcPr>
            <w:tcW w:w="2250" w:type="dxa"/>
          </w:tcPr>
          <w:p w14:paraId="51608A04" w14:textId="77777777" w:rsidR="003E0CA9" w:rsidRDefault="003E0CA9" w:rsidP="006F277A">
            <w:pPr>
              <w:pStyle w:val="content1"/>
              <w:ind w:left="0" w:firstLine="0"/>
              <w:rPr>
                <w:sz w:val="22"/>
                <w:szCs w:val="22"/>
              </w:rPr>
            </w:pPr>
            <w:r>
              <w:rPr>
                <w:sz w:val="22"/>
                <w:szCs w:val="22"/>
              </w:rPr>
              <w:lastRenderedPageBreak/>
              <w:t>Fall 2019</w:t>
            </w:r>
          </w:p>
        </w:tc>
        <w:tc>
          <w:tcPr>
            <w:tcW w:w="2610" w:type="dxa"/>
          </w:tcPr>
          <w:p w14:paraId="7F9B8F5F" w14:textId="3C858F06" w:rsidR="003E0CA9" w:rsidRDefault="003E0CA9" w:rsidP="002B7869">
            <w:pPr>
              <w:pStyle w:val="content1"/>
              <w:ind w:left="0" w:firstLine="0"/>
              <w:rPr>
                <w:sz w:val="22"/>
                <w:szCs w:val="22"/>
              </w:rPr>
            </w:pPr>
            <w:r w:rsidRPr="00AC5395">
              <w:rPr>
                <w:sz w:val="22"/>
                <w:szCs w:val="22"/>
              </w:rPr>
              <w:t>CBH:4105:0EXW  Introduction to Health Promotion and Disease</w:t>
            </w:r>
            <w:r w:rsidR="00571529">
              <w:rPr>
                <w:sz w:val="22"/>
                <w:szCs w:val="22"/>
              </w:rPr>
              <w:t xml:space="preserve"> Prevention</w:t>
            </w:r>
          </w:p>
        </w:tc>
        <w:tc>
          <w:tcPr>
            <w:tcW w:w="1170" w:type="dxa"/>
          </w:tcPr>
          <w:p w14:paraId="0DD81A23" w14:textId="77777777" w:rsidR="003E0CA9" w:rsidRDefault="003E0CA9" w:rsidP="006F277A">
            <w:pPr>
              <w:pStyle w:val="content1"/>
              <w:ind w:left="0" w:firstLine="0"/>
              <w:jc w:val="center"/>
              <w:rPr>
                <w:sz w:val="22"/>
                <w:szCs w:val="22"/>
              </w:rPr>
            </w:pPr>
            <w:r>
              <w:rPr>
                <w:sz w:val="22"/>
                <w:szCs w:val="22"/>
              </w:rPr>
              <w:t>3</w:t>
            </w:r>
          </w:p>
        </w:tc>
        <w:tc>
          <w:tcPr>
            <w:tcW w:w="1170" w:type="dxa"/>
          </w:tcPr>
          <w:p w14:paraId="366F7679" w14:textId="77777777" w:rsidR="003E0CA9" w:rsidRDefault="003E0CA9" w:rsidP="006F277A">
            <w:pPr>
              <w:pStyle w:val="content1"/>
              <w:ind w:left="0" w:firstLine="0"/>
              <w:jc w:val="center"/>
              <w:rPr>
                <w:sz w:val="22"/>
                <w:szCs w:val="22"/>
              </w:rPr>
            </w:pPr>
            <w:r>
              <w:rPr>
                <w:sz w:val="22"/>
                <w:szCs w:val="22"/>
              </w:rPr>
              <w:t>35</w:t>
            </w:r>
          </w:p>
        </w:tc>
        <w:tc>
          <w:tcPr>
            <w:tcW w:w="1350" w:type="dxa"/>
          </w:tcPr>
          <w:p w14:paraId="6D20DDEA" w14:textId="77777777" w:rsidR="003E0CA9" w:rsidRDefault="003E0CA9" w:rsidP="006F277A">
            <w:pPr>
              <w:pStyle w:val="content1"/>
              <w:ind w:left="0" w:firstLine="0"/>
              <w:jc w:val="center"/>
              <w:rPr>
                <w:sz w:val="22"/>
                <w:szCs w:val="22"/>
              </w:rPr>
            </w:pPr>
            <w:r>
              <w:rPr>
                <w:sz w:val="22"/>
                <w:szCs w:val="22"/>
              </w:rPr>
              <w:t>Instructor</w:t>
            </w:r>
          </w:p>
        </w:tc>
        <w:tc>
          <w:tcPr>
            <w:tcW w:w="1440" w:type="dxa"/>
          </w:tcPr>
          <w:p w14:paraId="20EE51AC" w14:textId="77777777" w:rsidR="003E0CA9" w:rsidRDefault="003E0CA9" w:rsidP="006F277A">
            <w:pPr>
              <w:pStyle w:val="content1"/>
              <w:ind w:left="0" w:firstLine="0"/>
              <w:jc w:val="center"/>
              <w:rPr>
                <w:sz w:val="22"/>
                <w:szCs w:val="22"/>
              </w:rPr>
            </w:pPr>
            <w:r>
              <w:rPr>
                <w:sz w:val="22"/>
                <w:szCs w:val="22"/>
              </w:rPr>
              <w:t>100%</w:t>
            </w:r>
          </w:p>
        </w:tc>
      </w:tr>
      <w:tr w:rsidR="005A6AAD" w:rsidRPr="00AC5395" w14:paraId="5ABA1303" w14:textId="77777777" w:rsidTr="006F277A">
        <w:trPr>
          <w:cantSplit/>
        </w:trPr>
        <w:tc>
          <w:tcPr>
            <w:tcW w:w="2250" w:type="dxa"/>
          </w:tcPr>
          <w:p w14:paraId="0815BE0E" w14:textId="09804327" w:rsidR="005A6AAD" w:rsidRDefault="00257777" w:rsidP="006F277A">
            <w:pPr>
              <w:pStyle w:val="content1"/>
              <w:ind w:left="0" w:firstLine="0"/>
              <w:rPr>
                <w:sz w:val="22"/>
                <w:szCs w:val="22"/>
              </w:rPr>
            </w:pPr>
            <w:r>
              <w:rPr>
                <w:sz w:val="22"/>
                <w:szCs w:val="22"/>
              </w:rPr>
              <w:t>Spring 2020</w:t>
            </w:r>
          </w:p>
        </w:tc>
        <w:tc>
          <w:tcPr>
            <w:tcW w:w="2610" w:type="dxa"/>
          </w:tcPr>
          <w:p w14:paraId="4528CAB2" w14:textId="0F36AB74" w:rsidR="005A6AAD" w:rsidRPr="00AC5395" w:rsidRDefault="00257777" w:rsidP="002B7869">
            <w:pPr>
              <w:pStyle w:val="content1"/>
              <w:ind w:left="0" w:firstLine="0"/>
              <w:rPr>
                <w:sz w:val="22"/>
                <w:szCs w:val="22"/>
              </w:rPr>
            </w:pPr>
            <w:r>
              <w:rPr>
                <w:sz w:val="22"/>
                <w:szCs w:val="22"/>
              </w:rPr>
              <w:t>CBH:7200 Advanced Intervention Research</w:t>
            </w:r>
          </w:p>
        </w:tc>
        <w:tc>
          <w:tcPr>
            <w:tcW w:w="1170" w:type="dxa"/>
          </w:tcPr>
          <w:p w14:paraId="48F4DD90" w14:textId="7F6CB115" w:rsidR="005A6AAD" w:rsidRDefault="00257777" w:rsidP="006F277A">
            <w:pPr>
              <w:pStyle w:val="content1"/>
              <w:ind w:left="0" w:firstLine="0"/>
              <w:jc w:val="center"/>
              <w:rPr>
                <w:sz w:val="22"/>
                <w:szCs w:val="22"/>
              </w:rPr>
            </w:pPr>
            <w:r>
              <w:rPr>
                <w:sz w:val="22"/>
                <w:szCs w:val="22"/>
              </w:rPr>
              <w:t>3</w:t>
            </w:r>
          </w:p>
        </w:tc>
        <w:tc>
          <w:tcPr>
            <w:tcW w:w="1170" w:type="dxa"/>
          </w:tcPr>
          <w:p w14:paraId="74E4C16A" w14:textId="3472523A" w:rsidR="005A6AAD" w:rsidRDefault="00257777" w:rsidP="006F277A">
            <w:pPr>
              <w:pStyle w:val="content1"/>
              <w:ind w:left="0" w:firstLine="0"/>
              <w:jc w:val="center"/>
              <w:rPr>
                <w:sz w:val="22"/>
                <w:szCs w:val="22"/>
              </w:rPr>
            </w:pPr>
            <w:r>
              <w:rPr>
                <w:sz w:val="22"/>
                <w:szCs w:val="22"/>
              </w:rPr>
              <w:t>4</w:t>
            </w:r>
          </w:p>
        </w:tc>
        <w:tc>
          <w:tcPr>
            <w:tcW w:w="1350" w:type="dxa"/>
          </w:tcPr>
          <w:p w14:paraId="06DCF320" w14:textId="281A63DE" w:rsidR="005A6AAD" w:rsidRDefault="00257777" w:rsidP="006F277A">
            <w:pPr>
              <w:pStyle w:val="content1"/>
              <w:ind w:left="0" w:firstLine="0"/>
              <w:jc w:val="center"/>
              <w:rPr>
                <w:sz w:val="22"/>
                <w:szCs w:val="22"/>
              </w:rPr>
            </w:pPr>
            <w:r>
              <w:rPr>
                <w:sz w:val="22"/>
                <w:szCs w:val="22"/>
              </w:rPr>
              <w:t>Instructor</w:t>
            </w:r>
          </w:p>
        </w:tc>
        <w:tc>
          <w:tcPr>
            <w:tcW w:w="1440" w:type="dxa"/>
          </w:tcPr>
          <w:p w14:paraId="6567D097" w14:textId="5B633B30" w:rsidR="005A6AAD" w:rsidRDefault="00257777" w:rsidP="006F277A">
            <w:pPr>
              <w:pStyle w:val="content1"/>
              <w:ind w:left="0" w:firstLine="0"/>
              <w:jc w:val="center"/>
              <w:rPr>
                <w:sz w:val="22"/>
                <w:szCs w:val="22"/>
              </w:rPr>
            </w:pPr>
            <w:r>
              <w:rPr>
                <w:sz w:val="22"/>
                <w:szCs w:val="22"/>
              </w:rPr>
              <w:t>100%</w:t>
            </w:r>
          </w:p>
        </w:tc>
      </w:tr>
      <w:tr w:rsidR="00257777" w:rsidRPr="00AC5395" w14:paraId="6D149CEB" w14:textId="77777777" w:rsidTr="006F277A">
        <w:trPr>
          <w:cantSplit/>
        </w:trPr>
        <w:tc>
          <w:tcPr>
            <w:tcW w:w="2250" w:type="dxa"/>
          </w:tcPr>
          <w:p w14:paraId="0F3BE4CB" w14:textId="48477F67" w:rsidR="00257777" w:rsidRDefault="00257777" w:rsidP="006F277A">
            <w:pPr>
              <w:pStyle w:val="content1"/>
              <w:ind w:left="0" w:firstLine="0"/>
              <w:rPr>
                <w:sz w:val="22"/>
                <w:szCs w:val="22"/>
              </w:rPr>
            </w:pPr>
            <w:r>
              <w:rPr>
                <w:sz w:val="22"/>
                <w:szCs w:val="22"/>
              </w:rPr>
              <w:t>Fall 2020</w:t>
            </w:r>
          </w:p>
        </w:tc>
        <w:tc>
          <w:tcPr>
            <w:tcW w:w="2610" w:type="dxa"/>
          </w:tcPr>
          <w:p w14:paraId="07C4EF1B" w14:textId="324F4536" w:rsidR="00257777" w:rsidRDefault="00257777" w:rsidP="002B7869">
            <w:pPr>
              <w:pStyle w:val="content1"/>
              <w:ind w:left="0" w:firstLine="0"/>
              <w:rPr>
                <w:sz w:val="22"/>
                <w:szCs w:val="22"/>
              </w:rPr>
            </w:pPr>
            <w:r w:rsidRPr="00AC5395">
              <w:rPr>
                <w:sz w:val="22"/>
                <w:szCs w:val="22"/>
              </w:rPr>
              <w:t>CBH:4105:0EXW  Introduction to Health Promotion and Disease</w:t>
            </w:r>
            <w:r w:rsidR="00571529">
              <w:rPr>
                <w:sz w:val="22"/>
                <w:szCs w:val="22"/>
              </w:rPr>
              <w:t xml:space="preserve"> Prevention</w:t>
            </w:r>
          </w:p>
        </w:tc>
        <w:tc>
          <w:tcPr>
            <w:tcW w:w="1170" w:type="dxa"/>
          </w:tcPr>
          <w:p w14:paraId="29158A7E" w14:textId="63B2AE61" w:rsidR="00257777" w:rsidRDefault="00257777" w:rsidP="006F277A">
            <w:pPr>
              <w:pStyle w:val="content1"/>
              <w:ind w:left="0" w:firstLine="0"/>
              <w:jc w:val="center"/>
              <w:rPr>
                <w:sz w:val="22"/>
                <w:szCs w:val="22"/>
              </w:rPr>
            </w:pPr>
            <w:r>
              <w:rPr>
                <w:sz w:val="22"/>
                <w:szCs w:val="22"/>
              </w:rPr>
              <w:t>3</w:t>
            </w:r>
          </w:p>
        </w:tc>
        <w:tc>
          <w:tcPr>
            <w:tcW w:w="1170" w:type="dxa"/>
          </w:tcPr>
          <w:p w14:paraId="3A6ED9A4" w14:textId="14A671E6" w:rsidR="00257777" w:rsidRDefault="00257777" w:rsidP="006F277A">
            <w:pPr>
              <w:pStyle w:val="content1"/>
              <w:ind w:left="0" w:firstLine="0"/>
              <w:jc w:val="center"/>
              <w:rPr>
                <w:sz w:val="22"/>
                <w:szCs w:val="22"/>
              </w:rPr>
            </w:pPr>
            <w:r>
              <w:rPr>
                <w:sz w:val="22"/>
                <w:szCs w:val="22"/>
              </w:rPr>
              <w:t>33</w:t>
            </w:r>
          </w:p>
        </w:tc>
        <w:tc>
          <w:tcPr>
            <w:tcW w:w="1350" w:type="dxa"/>
          </w:tcPr>
          <w:p w14:paraId="49A04890" w14:textId="08407FEA" w:rsidR="00257777" w:rsidRDefault="00257777" w:rsidP="006F277A">
            <w:pPr>
              <w:pStyle w:val="content1"/>
              <w:ind w:left="0" w:firstLine="0"/>
              <w:jc w:val="center"/>
              <w:rPr>
                <w:sz w:val="22"/>
                <w:szCs w:val="22"/>
              </w:rPr>
            </w:pPr>
            <w:r>
              <w:rPr>
                <w:sz w:val="22"/>
                <w:szCs w:val="22"/>
              </w:rPr>
              <w:t>Instructor</w:t>
            </w:r>
          </w:p>
        </w:tc>
        <w:tc>
          <w:tcPr>
            <w:tcW w:w="1440" w:type="dxa"/>
          </w:tcPr>
          <w:p w14:paraId="250C89F1" w14:textId="209E0FAE" w:rsidR="00257777" w:rsidRDefault="00257777" w:rsidP="006F277A">
            <w:pPr>
              <w:pStyle w:val="content1"/>
              <w:ind w:left="0" w:firstLine="0"/>
              <w:jc w:val="center"/>
              <w:rPr>
                <w:sz w:val="22"/>
                <w:szCs w:val="22"/>
              </w:rPr>
            </w:pPr>
            <w:r>
              <w:rPr>
                <w:sz w:val="22"/>
                <w:szCs w:val="22"/>
              </w:rPr>
              <w:t>100%</w:t>
            </w:r>
          </w:p>
        </w:tc>
      </w:tr>
      <w:tr w:rsidR="00571529" w:rsidRPr="00AC5395" w14:paraId="055B6365" w14:textId="77777777" w:rsidTr="006F277A">
        <w:trPr>
          <w:cantSplit/>
        </w:trPr>
        <w:tc>
          <w:tcPr>
            <w:tcW w:w="2250" w:type="dxa"/>
          </w:tcPr>
          <w:p w14:paraId="36B48936" w14:textId="4A33EDDE" w:rsidR="00571529" w:rsidRDefault="00571529" w:rsidP="006F277A">
            <w:pPr>
              <w:pStyle w:val="content1"/>
              <w:ind w:left="0" w:firstLine="0"/>
              <w:rPr>
                <w:sz w:val="22"/>
                <w:szCs w:val="22"/>
              </w:rPr>
            </w:pPr>
            <w:r>
              <w:rPr>
                <w:sz w:val="22"/>
                <w:szCs w:val="22"/>
              </w:rPr>
              <w:t>Spring 2021</w:t>
            </w:r>
          </w:p>
        </w:tc>
        <w:tc>
          <w:tcPr>
            <w:tcW w:w="2610" w:type="dxa"/>
          </w:tcPr>
          <w:p w14:paraId="4700BB67" w14:textId="34294F15" w:rsidR="00571529" w:rsidRPr="00AC5395" w:rsidRDefault="00571529" w:rsidP="002B7869">
            <w:pPr>
              <w:pStyle w:val="content1"/>
              <w:ind w:left="0" w:firstLine="0"/>
              <w:rPr>
                <w:sz w:val="22"/>
                <w:szCs w:val="22"/>
              </w:rPr>
            </w:pPr>
            <w:r>
              <w:rPr>
                <w:sz w:val="22"/>
                <w:szCs w:val="22"/>
              </w:rPr>
              <w:t>CBH:4105 Introduction to Health Promotion and Disease Prevention</w:t>
            </w:r>
          </w:p>
        </w:tc>
        <w:tc>
          <w:tcPr>
            <w:tcW w:w="1170" w:type="dxa"/>
          </w:tcPr>
          <w:p w14:paraId="02222FA5" w14:textId="0B8ED77D" w:rsidR="00571529" w:rsidRDefault="00571529" w:rsidP="006F277A">
            <w:pPr>
              <w:pStyle w:val="content1"/>
              <w:ind w:left="0" w:firstLine="0"/>
              <w:jc w:val="center"/>
              <w:rPr>
                <w:sz w:val="22"/>
                <w:szCs w:val="22"/>
              </w:rPr>
            </w:pPr>
            <w:r>
              <w:rPr>
                <w:sz w:val="22"/>
                <w:szCs w:val="22"/>
              </w:rPr>
              <w:t>3</w:t>
            </w:r>
          </w:p>
        </w:tc>
        <w:tc>
          <w:tcPr>
            <w:tcW w:w="1170" w:type="dxa"/>
          </w:tcPr>
          <w:p w14:paraId="748A7C85" w14:textId="2400931C" w:rsidR="00571529" w:rsidRDefault="00571529" w:rsidP="006F277A">
            <w:pPr>
              <w:pStyle w:val="content1"/>
              <w:ind w:left="0" w:firstLine="0"/>
              <w:jc w:val="center"/>
              <w:rPr>
                <w:sz w:val="22"/>
                <w:szCs w:val="22"/>
              </w:rPr>
            </w:pPr>
            <w:r>
              <w:rPr>
                <w:sz w:val="22"/>
                <w:szCs w:val="22"/>
              </w:rPr>
              <w:t>62</w:t>
            </w:r>
          </w:p>
        </w:tc>
        <w:tc>
          <w:tcPr>
            <w:tcW w:w="1350" w:type="dxa"/>
          </w:tcPr>
          <w:p w14:paraId="7FD7E144" w14:textId="084BE62E" w:rsidR="00571529" w:rsidRDefault="00571529" w:rsidP="006F277A">
            <w:pPr>
              <w:pStyle w:val="content1"/>
              <w:ind w:left="0" w:firstLine="0"/>
              <w:jc w:val="center"/>
              <w:rPr>
                <w:sz w:val="22"/>
                <w:szCs w:val="22"/>
              </w:rPr>
            </w:pPr>
            <w:r>
              <w:rPr>
                <w:sz w:val="22"/>
                <w:szCs w:val="22"/>
              </w:rPr>
              <w:t>Instructor</w:t>
            </w:r>
          </w:p>
        </w:tc>
        <w:tc>
          <w:tcPr>
            <w:tcW w:w="1440" w:type="dxa"/>
          </w:tcPr>
          <w:p w14:paraId="17E9F4A7" w14:textId="48EE486C" w:rsidR="00571529" w:rsidRDefault="00571529" w:rsidP="006F277A">
            <w:pPr>
              <w:pStyle w:val="content1"/>
              <w:ind w:left="0" w:firstLine="0"/>
              <w:jc w:val="center"/>
              <w:rPr>
                <w:sz w:val="22"/>
                <w:szCs w:val="22"/>
              </w:rPr>
            </w:pPr>
            <w:r>
              <w:rPr>
                <w:sz w:val="22"/>
                <w:szCs w:val="22"/>
              </w:rPr>
              <w:t>100%</w:t>
            </w:r>
          </w:p>
        </w:tc>
      </w:tr>
      <w:tr w:rsidR="008904F0" w:rsidRPr="00AC5395" w14:paraId="306759C5" w14:textId="77777777" w:rsidTr="006F277A">
        <w:trPr>
          <w:cantSplit/>
        </w:trPr>
        <w:tc>
          <w:tcPr>
            <w:tcW w:w="2250" w:type="dxa"/>
          </w:tcPr>
          <w:p w14:paraId="690D0810" w14:textId="2DED8857" w:rsidR="008904F0" w:rsidRDefault="008904F0" w:rsidP="006F277A">
            <w:pPr>
              <w:pStyle w:val="content1"/>
              <w:ind w:left="0" w:firstLine="0"/>
              <w:rPr>
                <w:sz w:val="22"/>
                <w:szCs w:val="22"/>
              </w:rPr>
            </w:pPr>
            <w:r>
              <w:rPr>
                <w:sz w:val="22"/>
                <w:szCs w:val="22"/>
              </w:rPr>
              <w:t>Fall 2021</w:t>
            </w:r>
          </w:p>
        </w:tc>
        <w:tc>
          <w:tcPr>
            <w:tcW w:w="2610" w:type="dxa"/>
          </w:tcPr>
          <w:p w14:paraId="33FB3524" w14:textId="6511966E" w:rsidR="008904F0" w:rsidRDefault="008904F0" w:rsidP="002B7869">
            <w:pPr>
              <w:pStyle w:val="content1"/>
              <w:ind w:left="0" w:firstLine="0"/>
              <w:rPr>
                <w:sz w:val="22"/>
                <w:szCs w:val="22"/>
              </w:rPr>
            </w:pPr>
            <w:r w:rsidRPr="00AC5395">
              <w:rPr>
                <w:sz w:val="22"/>
                <w:szCs w:val="22"/>
              </w:rPr>
              <w:t>CBH:4105:0EXW  Introduction to Health Promotion and Disease</w:t>
            </w:r>
            <w:r>
              <w:rPr>
                <w:sz w:val="22"/>
                <w:szCs w:val="22"/>
              </w:rPr>
              <w:t xml:space="preserve"> Prevention</w:t>
            </w:r>
          </w:p>
        </w:tc>
        <w:tc>
          <w:tcPr>
            <w:tcW w:w="1170" w:type="dxa"/>
          </w:tcPr>
          <w:p w14:paraId="47326C10" w14:textId="2D179DBE" w:rsidR="008904F0" w:rsidRDefault="008904F0" w:rsidP="006F277A">
            <w:pPr>
              <w:pStyle w:val="content1"/>
              <w:ind w:left="0" w:firstLine="0"/>
              <w:jc w:val="center"/>
              <w:rPr>
                <w:sz w:val="22"/>
                <w:szCs w:val="22"/>
              </w:rPr>
            </w:pPr>
            <w:r>
              <w:rPr>
                <w:sz w:val="22"/>
                <w:szCs w:val="22"/>
              </w:rPr>
              <w:t>3</w:t>
            </w:r>
          </w:p>
        </w:tc>
        <w:tc>
          <w:tcPr>
            <w:tcW w:w="1170" w:type="dxa"/>
          </w:tcPr>
          <w:p w14:paraId="74686E50" w14:textId="1E7B909A" w:rsidR="008904F0" w:rsidRDefault="008904F0" w:rsidP="006F277A">
            <w:pPr>
              <w:pStyle w:val="content1"/>
              <w:ind w:left="0" w:firstLine="0"/>
              <w:jc w:val="center"/>
              <w:rPr>
                <w:sz w:val="22"/>
                <w:szCs w:val="22"/>
              </w:rPr>
            </w:pPr>
            <w:r>
              <w:rPr>
                <w:sz w:val="22"/>
                <w:szCs w:val="22"/>
              </w:rPr>
              <w:t>27</w:t>
            </w:r>
          </w:p>
        </w:tc>
        <w:tc>
          <w:tcPr>
            <w:tcW w:w="1350" w:type="dxa"/>
          </w:tcPr>
          <w:p w14:paraId="655CDE5C" w14:textId="5FE786D7" w:rsidR="008904F0" w:rsidRDefault="008904F0" w:rsidP="006F277A">
            <w:pPr>
              <w:pStyle w:val="content1"/>
              <w:ind w:left="0" w:firstLine="0"/>
              <w:jc w:val="center"/>
              <w:rPr>
                <w:sz w:val="22"/>
                <w:szCs w:val="22"/>
              </w:rPr>
            </w:pPr>
            <w:r>
              <w:rPr>
                <w:sz w:val="22"/>
                <w:szCs w:val="22"/>
              </w:rPr>
              <w:t>Instructor</w:t>
            </w:r>
          </w:p>
        </w:tc>
        <w:tc>
          <w:tcPr>
            <w:tcW w:w="1440" w:type="dxa"/>
          </w:tcPr>
          <w:p w14:paraId="36CB4D75" w14:textId="45F63416" w:rsidR="008904F0" w:rsidRDefault="008904F0" w:rsidP="006F277A">
            <w:pPr>
              <w:pStyle w:val="content1"/>
              <w:ind w:left="0" w:firstLine="0"/>
              <w:jc w:val="center"/>
              <w:rPr>
                <w:sz w:val="22"/>
                <w:szCs w:val="22"/>
              </w:rPr>
            </w:pPr>
            <w:r>
              <w:rPr>
                <w:sz w:val="22"/>
                <w:szCs w:val="22"/>
              </w:rPr>
              <w:t>100%</w:t>
            </w:r>
          </w:p>
        </w:tc>
      </w:tr>
    </w:tbl>
    <w:p w14:paraId="6A84F79B" w14:textId="77777777" w:rsidR="000C6DF2" w:rsidRDefault="000C6DF2">
      <w:pPr>
        <w:pStyle w:val="section1"/>
      </w:pPr>
    </w:p>
    <w:p w14:paraId="0A1BE16F" w14:textId="77777777" w:rsidR="003E0CA9" w:rsidRPr="00AC5395" w:rsidRDefault="003E0CA9">
      <w:pPr>
        <w:pStyle w:val="section1"/>
      </w:pPr>
    </w:p>
    <w:p w14:paraId="6AA416EB" w14:textId="77777777" w:rsidR="00455790" w:rsidRPr="00AC5395" w:rsidRDefault="00455790" w:rsidP="00455790">
      <w:pPr>
        <w:pStyle w:val="section2"/>
        <w:tabs>
          <w:tab w:val="clear" w:pos="720"/>
          <w:tab w:val="left" w:pos="1710"/>
        </w:tabs>
        <w:ind w:left="1260"/>
        <w:rPr>
          <w:sz w:val="22"/>
          <w:szCs w:val="22"/>
        </w:rPr>
      </w:pPr>
      <w:r w:rsidRPr="00AC5395">
        <w:rPr>
          <w:sz w:val="22"/>
          <w:szCs w:val="22"/>
        </w:rPr>
        <w:t>2. Other Institutions</w:t>
      </w:r>
    </w:p>
    <w:tbl>
      <w:tblPr>
        <w:tblW w:w="9990" w:type="dxa"/>
        <w:tblInd w:w="1008" w:type="dxa"/>
        <w:tblLayout w:type="fixed"/>
        <w:tblLook w:val="0000" w:firstRow="0" w:lastRow="0" w:firstColumn="0" w:lastColumn="0" w:noHBand="0" w:noVBand="0"/>
      </w:tblPr>
      <w:tblGrid>
        <w:gridCol w:w="1710"/>
        <w:gridCol w:w="1530"/>
        <w:gridCol w:w="1170"/>
        <w:gridCol w:w="1170"/>
        <w:gridCol w:w="1530"/>
        <w:gridCol w:w="990"/>
        <w:gridCol w:w="1890"/>
      </w:tblGrid>
      <w:tr w:rsidR="00455790" w:rsidRPr="00AC5395" w14:paraId="0EC1BD36" w14:textId="77777777" w:rsidTr="00455790">
        <w:trPr>
          <w:cantSplit/>
          <w:tblHeader/>
        </w:trPr>
        <w:tc>
          <w:tcPr>
            <w:tcW w:w="1710" w:type="dxa"/>
            <w:tcBorders>
              <w:top w:val="nil"/>
              <w:left w:val="nil"/>
              <w:bottom w:val="nil"/>
              <w:right w:val="nil"/>
            </w:tcBorders>
            <w:vAlign w:val="bottom"/>
          </w:tcPr>
          <w:p w14:paraId="34102D08" w14:textId="77777777" w:rsidR="00455790" w:rsidRPr="00AC5395" w:rsidRDefault="00455790" w:rsidP="00455790">
            <w:pPr>
              <w:pStyle w:val="content1"/>
              <w:ind w:left="0" w:firstLine="0"/>
              <w:rPr>
                <w:sz w:val="22"/>
                <w:szCs w:val="22"/>
              </w:rPr>
            </w:pPr>
            <w:r w:rsidRPr="00AC5395">
              <w:rPr>
                <w:sz w:val="22"/>
                <w:szCs w:val="22"/>
              </w:rPr>
              <w:t>Semester /</w:t>
            </w:r>
          </w:p>
          <w:p w14:paraId="6B9C68D1" w14:textId="77777777" w:rsidR="00455790" w:rsidRPr="00AC5395" w:rsidRDefault="00455790" w:rsidP="00455790">
            <w:pPr>
              <w:pStyle w:val="content1"/>
              <w:ind w:left="0" w:firstLine="0"/>
              <w:rPr>
                <w:sz w:val="22"/>
                <w:szCs w:val="22"/>
                <w:u w:val="single"/>
              </w:rPr>
            </w:pPr>
            <w:r w:rsidRPr="00AC5395">
              <w:rPr>
                <w:sz w:val="22"/>
                <w:szCs w:val="22"/>
                <w:u w:val="single"/>
              </w:rPr>
              <w:t>Year</w:t>
            </w:r>
          </w:p>
        </w:tc>
        <w:tc>
          <w:tcPr>
            <w:tcW w:w="1530" w:type="dxa"/>
            <w:tcBorders>
              <w:top w:val="nil"/>
              <w:left w:val="nil"/>
              <w:bottom w:val="nil"/>
              <w:right w:val="nil"/>
            </w:tcBorders>
            <w:vAlign w:val="bottom"/>
          </w:tcPr>
          <w:p w14:paraId="6A6DFCC1" w14:textId="77777777" w:rsidR="00455790" w:rsidRPr="00AC5395" w:rsidRDefault="00455790" w:rsidP="00455790">
            <w:pPr>
              <w:pStyle w:val="content1"/>
              <w:ind w:left="0" w:firstLine="0"/>
              <w:rPr>
                <w:sz w:val="22"/>
                <w:szCs w:val="22"/>
              </w:rPr>
            </w:pPr>
            <w:r w:rsidRPr="00AC5395">
              <w:rPr>
                <w:sz w:val="22"/>
                <w:szCs w:val="22"/>
              </w:rPr>
              <w:t>Course</w:t>
            </w:r>
          </w:p>
          <w:p w14:paraId="1886686F" w14:textId="77777777" w:rsidR="00455790" w:rsidRPr="00AC5395" w:rsidRDefault="00455790" w:rsidP="00455790">
            <w:pPr>
              <w:pStyle w:val="content1"/>
              <w:ind w:left="0" w:firstLine="0"/>
              <w:rPr>
                <w:sz w:val="22"/>
                <w:szCs w:val="22"/>
                <w:u w:val="single"/>
              </w:rPr>
            </w:pPr>
            <w:r w:rsidRPr="00AC5395">
              <w:rPr>
                <w:sz w:val="22"/>
                <w:szCs w:val="22"/>
                <w:u w:val="single"/>
              </w:rPr>
              <w:t>Title/Number</w:t>
            </w:r>
          </w:p>
        </w:tc>
        <w:tc>
          <w:tcPr>
            <w:tcW w:w="1170" w:type="dxa"/>
            <w:tcBorders>
              <w:top w:val="nil"/>
              <w:left w:val="nil"/>
              <w:bottom w:val="nil"/>
              <w:right w:val="nil"/>
            </w:tcBorders>
            <w:vAlign w:val="bottom"/>
          </w:tcPr>
          <w:p w14:paraId="77612883" w14:textId="77777777" w:rsidR="00455790" w:rsidRPr="00AC5395" w:rsidRDefault="00455790" w:rsidP="00455790">
            <w:pPr>
              <w:pStyle w:val="content1"/>
              <w:ind w:left="0" w:firstLine="0"/>
              <w:jc w:val="center"/>
              <w:rPr>
                <w:sz w:val="22"/>
                <w:szCs w:val="22"/>
              </w:rPr>
            </w:pPr>
            <w:r w:rsidRPr="00AC5395">
              <w:rPr>
                <w:sz w:val="22"/>
                <w:szCs w:val="22"/>
              </w:rPr>
              <w:t>Semester</w:t>
            </w:r>
          </w:p>
          <w:p w14:paraId="655C20A6" w14:textId="77777777" w:rsidR="00455790" w:rsidRPr="00AC5395" w:rsidRDefault="00455790" w:rsidP="00455790">
            <w:pPr>
              <w:pStyle w:val="content1"/>
              <w:ind w:left="0" w:firstLine="0"/>
              <w:jc w:val="center"/>
              <w:rPr>
                <w:sz w:val="22"/>
                <w:szCs w:val="22"/>
                <w:u w:val="single"/>
              </w:rPr>
            </w:pPr>
            <w:r w:rsidRPr="00AC5395">
              <w:rPr>
                <w:sz w:val="22"/>
                <w:szCs w:val="22"/>
                <w:u w:val="single"/>
              </w:rPr>
              <w:t>Hours</w:t>
            </w:r>
          </w:p>
        </w:tc>
        <w:tc>
          <w:tcPr>
            <w:tcW w:w="1170" w:type="dxa"/>
            <w:tcBorders>
              <w:top w:val="nil"/>
              <w:left w:val="nil"/>
              <w:bottom w:val="nil"/>
              <w:right w:val="nil"/>
            </w:tcBorders>
            <w:vAlign w:val="bottom"/>
          </w:tcPr>
          <w:p w14:paraId="1A5D7246" w14:textId="77777777" w:rsidR="00455790" w:rsidRPr="00AC5395" w:rsidRDefault="00455790" w:rsidP="00455790">
            <w:pPr>
              <w:pStyle w:val="content1"/>
              <w:ind w:left="0" w:firstLine="0"/>
              <w:jc w:val="center"/>
              <w:rPr>
                <w:sz w:val="22"/>
                <w:szCs w:val="22"/>
              </w:rPr>
            </w:pPr>
            <w:r w:rsidRPr="00AC5395">
              <w:rPr>
                <w:sz w:val="22"/>
                <w:szCs w:val="22"/>
              </w:rPr>
              <w:t xml:space="preserve"># </w:t>
            </w:r>
            <w:r w:rsidRPr="00AC5395">
              <w:rPr>
                <w:sz w:val="22"/>
                <w:szCs w:val="22"/>
                <w:u w:val="single"/>
              </w:rPr>
              <w:t>Students</w:t>
            </w:r>
          </w:p>
        </w:tc>
        <w:tc>
          <w:tcPr>
            <w:tcW w:w="1530" w:type="dxa"/>
            <w:tcBorders>
              <w:top w:val="nil"/>
              <w:left w:val="nil"/>
              <w:bottom w:val="nil"/>
              <w:right w:val="nil"/>
            </w:tcBorders>
            <w:vAlign w:val="bottom"/>
          </w:tcPr>
          <w:p w14:paraId="0DF5A579" w14:textId="77777777" w:rsidR="00455790" w:rsidRPr="00AC5395" w:rsidRDefault="00455790" w:rsidP="00455790">
            <w:pPr>
              <w:pStyle w:val="content1"/>
              <w:ind w:left="0" w:firstLine="0"/>
              <w:jc w:val="center"/>
              <w:rPr>
                <w:sz w:val="22"/>
                <w:szCs w:val="22"/>
                <w:u w:val="single"/>
              </w:rPr>
            </w:pPr>
            <w:r w:rsidRPr="00AC5395">
              <w:rPr>
                <w:sz w:val="22"/>
                <w:szCs w:val="22"/>
                <w:u w:val="single"/>
              </w:rPr>
              <w:t>Role</w:t>
            </w:r>
          </w:p>
        </w:tc>
        <w:tc>
          <w:tcPr>
            <w:tcW w:w="990" w:type="dxa"/>
            <w:tcBorders>
              <w:top w:val="nil"/>
              <w:left w:val="nil"/>
              <w:bottom w:val="nil"/>
              <w:right w:val="nil"/>
            </w:tcBorders>
            <w:vAlign w:val="bottom"/>
          </w:tcPr>
          <w:p w14:paraId="23D9D5B8" w14:textId="77777777" w:rsidR="00455790" w:rsidRPr="00AC5395" w:rsidRDefault="00455790" w:rsidP="00455790">
            <w:pPr>
              <w:pStyle w:val="content1"/>
              <w:ind w:left="0" w:firstLine="0"/>
              <w:jc w:val="center"/>
              <w:rPr>
                <w:sz w:val="22"/>
                <w:szCs w:val="22"/>
              </w:rPr>
            </w:pPr>
            <w:r w:rsidRPr="00AC5395">
              <w:rPr>
                <w:sz w:val="22"/>
                <w:szCs w:val="22"/>
              </w:rPr>
              <w:t>Percent</w:t>
            </w:r>
          </w:p>
          <w:p w14:paraId="76E8C79C" w14:textId="77777777" w:rsidR="00455790" w:rsidRPr="00AC5395" w:rsidRDefault="00455790" w:rsidP="00455790">
            <w:pPr>
              <w:pStyle w:val="content1"/>
              <w:ind w:left="0" w:firstLine="0"/>
              <w:jc w:val="center"/>
              <w:rPr>
                <w:sz w:val="22"/>
                <w:szCs w:val="22"/>
                <w:u w:val="single"/>
              </w:rPr>
            </w:pPr>
            <w:r w:rsidRPr="00AC5395">
              <w:rPr>
                <w:sz w:val="22"/>
                <w:szCs w:val="22"/>
                <w:u w:val="single"/>
              </w:rPr>
              <w:t>Responsible</w:t>
            </w:r>
          </w:p>
        </w:tc>
        <w:tc>
          <w:tcPr>
            <w:tcW w:w="1890" w:type="dxa"/>
            <w:tcBorders>
              <w:top w:val="nil"/>
              <w:left w:val="nil"/>
              <w:bottom w:val="nil"/>
              <w:right w:val="nil"/>
            </w:tcBorders>
            <w:vAlign w:val="bottom"/>
          </w:tcPr>
          <w:p w14:paraId="5B3EAEB8" w14:textId="77777777" w:rsidR="00455790" w:rsidRPr="00AC5395" w:rsidRDefault="00455790" w:rsidP="00455790">
            <w:pPr>
              <w:pStyle w:val="content1"/>
              <w:ind w:left="0" w:firstLine="0"/>
              <w:jc w:val="center"/>
              <w:rPr>
                <w:sz w:val="22"/>
                <w:szCs w:val="22"/>
                <w:u w:val="single"/>
              </w:rPr>
            </w:pPr>
            <w:r w:rsidRPr="00AC5395">
              <w:rPr>
                <w:sz w:val="22"/>
                <w:szCs w:val="22"/>
                <w:u w:val="single"/>
              </w:rPr>
              <w:t>Institution</w:t>
            </w:r>
          </w:p>
        </w:tc>
      </w:tr>
      <w:tr w:rsidR="00455790" w:rsidRPr="00AC5395" w14:paraId="456E2AC8" w14:textId="77777777" w:rsidTr="00455790">
        <w:trPr>
          <w:cantSplit/>
        </w:trPr>
        <w:tc>
          <w:tcPr>
            <w:tcW w:w="1710" w:type="dxa"/>
            <w:tcBorders>
              <w:top w:val="single" w:sz="4" w:space="0" w:color="auto"/>
              <w:left w:val="nil"/>
              <w:bottom w:val="nil"/>
              <w:right w:val="nil"/>
            </w:tcBorders>
          </w:tcPr>
          <w:p w14:paraId="39847777" w14:textId="77777777" w:rsidR="00455790" w:rsidRPr="00AC5395" w:rsidRDefault="00455790" w:rsidP="00455790">
            <w:pPr>
              <w:pStyle w:val="content1"/>
              <w:ind w:left="0" w:firstLine="0"/>
              <w:rPr>
                <w:sz w:val="22"/>
                <w:szCs w:val="22"/>
              </w:rPr>
            </w:pPr>
          </w:p>
          <w:p w14:paraId="29E7E893" w14:textId="77777777" w:rsidR="00455790" w:rsidRPr="00AC5395" w:rsidRDefault="00455790" w:rsidP="00455790">
            <w:pPr>
              <w:pStyle w:val="content1"/>
              <w:ind w:left="0" w:firstLine="0"/>
              <w:rPr>
                <w:sz w:val="22"/>
                <w:szCs w:val="22"/>
              </w:rPr>
            </w:pPr>
            <w:r w:rsidRPr="00AC5395">
              <w:rPr>
                <w:sz w:val="22"/>
                <w:szCs w:val="22"/>
              </w:rPr>
              <w:t>Fall 2010</w:t>
            </w:r>
          </w:p>
        </w:tc>
        <w:tc>
          <w:tcPr>
            <w:tcW w:w="1530" w:type="dxa"/>
            <w:tcBorders>
              <w:top w:val="single" w:sz="4" w:space="0" w:color="auto"/>
              <w:left w:val="nil"/>
              <w:bottom w:val="nil"/>
              <w:right w:val="nil"/>
            </w:tcBorders>
          </w:tcPr>
          <w:p w14:paraId="40D208CC" w14:textId="77777777" w:rsidR="00455790" w:rsidRPr="00AC5395" w:rsidRDefault="00455790" w:rsidP="00455790">
            <w:pPr>
              <w:pStyle w:val="content1"/>
              <w:ind w:left="0" w:firstLine="0"/>
              <w:rPr>
                <w:sz w:val="22"/>
                <w:szCs w:val="22"/>
              </w:rPr>
            </w:pPr>
          </w:p>
          <w:p w14:paraId="54A85931" w14:textId="77777777" w:rsidR="00455790" w:rsidRPr="00AC5395" w:rsidRDefault="00455790" w:rsidP="00455790">
            <w:pPr>
              <w:pStyle w:val="content1"/>
              <w:ind w:left="0" w:firstLine="0"/>
              <w:rPr>
                <w:sz w:val="22"/>
                <w:szCs w:val="22"/>
              </w:rPr>
            </w:pPr>
            <w:r w:rsidRPr="00AC5395">
              <w:rPr>
                <w:sz w:val="22"/>
                <w:szCs w:val="22"/>
              </w:rPr>
              <w:t>PUBH7160: Social and Behavioral Sciences Principles</w:t>
            </w:r>
          </w:p>
        </w:tc>
        <w:tc>
          <w:tcPr>
            <w:tcW w:w="1170" w:type="dxa"/>
            <w:tcBorders>
              <w:top w:val="single" w:sz="4" w:space="0" w:color="auto"/>
              <w:left w:val="nil"/>
              <w:bottom w:val="nil"/>
              <w:right w:val="nil"/>
            </w:tcBorders>
          </w:tcPr>
          <w:p w14:paraId="597299E5" w14:textId="77777777" w:rsidR="00455790" w:rsidRPr="00AC5395" w:rsidRDefault="00455790" w:rsidP="00455790">
            <w:pPr>
              <w:pStyle w:val="content1"/>
              <w:ind w:left="0" w:firstLine="0"/>
              <w:jc w:val="center"/>
              <w:rPr>
                <w:sz w:val="22"/>
                <w:szCs w:val="22"/>
              </w:rPr>
            </w:pPr>
          </w:p>
          <w:p w14:paraId="1C86D204" w14:textId="77777777" w:rsidR="00455790" w:rsidRPr="00AC5395" w:rsidRDefault="00455790" w:rsidP="00455790">
            <w:pPr>
              <w:pStyle w:val="content1"/>
              <w:ind w:left="0" w:firstLine="0"/>
              <w:jc w:val="center"/>
              <w:rPr>
                <w:sz w:val="22"/>
                <w:szCs w:val="22"/>
              </w:rPr>
            </w:pPr>
            <w:r w:rsidRPr="00AC5395">
              <w:rPr>
                <w:sz w:val="22"/>
                <w:szCs w:val="22"/>
              </w:rPr>
              <w:t>3</w:t>
            </w:r>
          </w:p>
        </w:tc>
        <w:tc>
          <w:tcPr>
            <w:tcW w:w="1170" w:type="dxa"/>
            <w:tcBorders>
              <w:top w:val="single" w:sz="4" w:space="0" w:color="auto"/>
              <w:left w:val="nil"/>
              <w:bottom w:val="nil"/>
              <w:right w:val="nil"/>
            </w:tcBorders>
          </w:tcPr>
          <w:p w14:paraId="7B33A589" w14:textId="77777777" w:rsidR="00455790" w:rsidRPr="00AC5395" w:rsidRDefault="00455790" w:rsidP="00455790">
            <w:pPr>
              <w:pStyle w:val="content1"/>
              <w:ind w:left="0" w:firstLine="0"/>
              <w:jc w:val="center"/>
              <w:rPr>
                <w:sz w:val="22"/>
                <w:szCs w:val="22"/>
              </w:rPr>
            </w:pPr>
          </w:p>
          <w:p w14:paraId="076280EB" w14:textId="77777777" w:rsidR="00455790" w:rsidRPr="00AC5395" w:rsidRDefault="00455790" w:rsidP="00455790">
            <w:pPr>
              <w:pStyle w:val="content1"/>
              <w:ind w:left="0" w:firstLine="0"/>
              <w:jc w:val="center"/>
              <w:rPr>
                <w:sz w:val="22"/>
                <w:szCs w:val="22"/>
              </w:rPr>
            </w:pPr>
            <w:r w:rsidRPr="00AC5395">
              <w:rPr>
                <w:sz w:val="22"/>
                <w:szCs w:val="22"/>
              </w:rPr>
              <w:t>30</w:t>
            </w:r>
          </w:p>
        </w:tc>
        <w:tc>
          <w:tcPr>
            <w:tcW w:w="1530" w:type="dxa"/>
            <w:tcBorders>
              <w:top w:val="single" w:sz="4" w:space="0" w:color="auto"/>
              <w:left w:val="nil"/>
              <w:bottom w:val="nil"/>
              <w:right w:val="nil"/>
            </w:tcBorders>
          </w:tcPr>
          <w:p w14:paraId="68F86C7E" w14:textId="77777777" w:rsidR="00455790" w:rsidRPr="00AC5395" w:rsidRDefault="00455790" w:rsidP="00455790">
            <w:pPr>
              <w:pStyle w:val="content1"/>
              <w:ind w:left="0" w:firstLine="0"/>
              <w:rPr>
                <w:sz w:val="22"/>
                <w:szCs w:val="22"/>
              </w:rPr>
            </w:pPr>
          </w:p>
          <w:p w14:paraId="1D6715A9" w14:textId="77777777" w:rsidR="00455790" w:rsidRPr="00AC5395" w:rsidRDefault="00455790" w:rsidP="00455790">
            <w:pPr>
              <w:pStyle w:val="content1"/>
              <w:ind w:left="0" w:firstLine="0"/>
              <w:jc w:val="center"/>
              <w:rPr>
                <w:sz w:val="22"/>
                <w:szCs w:val="22"/>
              </w:rPr>
            </w:pPr>
            <w:r w:rsidRPr="00AC5395">
              <w:rPr>
                <w:sz w:val="22"/>
                <w:szCs w:val="22"/>
              </w:rPr>
              <w:t>Co-Instructor</w:t>
            </w:r>
          </w:p>
        </w:tc>
        <w:tc>
          <w:tcPr>
            <w:tcW w:w="990" w:type="dxa"/>
            <w:tcBorders>
              <w:top w:val="single" w:sz="4" w:space="0" w:color="auto"/>
              <w:left w:val="nil"/>
              <w:bottom w:val="nil"/>
              <w:right w:val="nil"/>
            </w:tcBorders>
          </w:tcPr>
          <w:p w14:paraId="16B6BFDA" w14:textId="77777777" w:rsidR="00455790" w:rsidRPr="00AC5395" w:rsidRDefault="00455790" w:rsidP="00455790">
            <w:pPr>
              <w:pStyle w:val="content1"/>
              <w:ind w:left="0" w:firstLine="0"/>
              <w:jc w:val="center"/>
              <w:rPr>
                <w:sz w:val="22"/>
                <w:szCs w:val="22"/>
              </w:rPr>
            </w:pPr>
          </w:p>
          <w:p w14:paraId="7BEABE4C" w14:textId="77777777" w:rsidR="00455790" w:rsidRPr="00AC5395" w:rsidRDefault="00455790" w:rsidP="00455790">
            <w:pPr>
              <w:pStyle w:val="content1"/>
              <w:ind w:left="0" w:firstLine="0"/>
              <w:jc w:val="center"/>
              <w:rPr>
                <w:sz w:val="22"/>
                <w:szCs w:val="22"/>
              </w:rPr>
            </w:pPr>
            <w:r w:rsidRPr="00AC5395">
              <w:rPr>
                <w:sz w:val="22"/>
                <w:szCs w:val="22"/>
              </w:rPr>
              <w:t>12.5%</w:t>
            </w:r>
          </w:p>
        </w:tc>
        <w:tc>
          <w:tcPr>
            <w:tcW w:w="1890" w:type="dxa"/>
            <w:tcBorders>
              <w:top w:val="single" w:sz="4" w:space="0" w:color="auto"/>
              <w:left w:val="nil"/>
              <w:bottom w:val="nil"/>
              <w:right w:val="nil"/>
            </w:tcBorders>
          </w:tcPr>
          <w:p w14:paraId="77935AF9" w14:textId="77777777" w:rsidR="00455790" w:rsidRPr="00AC5395" w:rsidRDefault="00455790" w:rsidP="00455790">
            <w:pPr>
              <w:pStyle w:val="content1"/>
              <w:ind w:left="0" w:firstLine="0"/>
              <w:rPr>
                <w:sz w:val="22"/>
                <w:szCs w:val="22"/>
              </w:rPr>
            </w:pPr>
          </w:p>
          <w:p w14:paraId="6B15FBEA" w14:textId="77777777" w:rsidR="00455790" w:rsidRPr="00AC5395" w:rsidRDefault="00455790" w:rsidP="00455790">
            <w:pPr>
              <w:pStyle w:val="content1"/>
              <w:ind w:left="0" w:firstLine="0"/>
              <w:rPr>
                <w:sz w:val="22"/>
                <w:szCs w:val="22"/>
              </w:rPr>
            </w:pPr>
            <w:r w:rsidRPr="00AC5395">
              <w:rPr>
                <w:sz w:val="22"/>
                <w:szCs w:val="22"/>
              </w:rPr>
              <w:t>University of Memphis School of Public Health</w:t>
            </w:r>
          </w:p>
        </w:tc>
      </w:tr>
      <w:tr w:rsidR="00455790" w:rsidRPr="00AC5395" w14:paraId="158F1366" w14:textId="77777777" w:rsidTr="00455790">
        <w:trPr>
          <w:cantSplit/>
        </w:trPr>
        <w:tc>
          <w:tcPr>
            <w:tcW w:w="1710" w:type="dxa"/>
            <w:tcBorders>
              <w:top w:val="nil"/>
              <w:left w:val="nil"/>
              <w:bottom w:val="nil"/>
              <w:right w:val="nil"/>
            </w:tcBorders>
          </w:tcPr>
          <w:p w14:paraId="2E6C0E5A" w14:textId="77777777" w:rsidR="00455790" w:rsidRPr="00AC5395" w:rsidRDefault="00455790" w:rsidP="00455790">
            <w:pPr>
              <w:pStyle w:val="section1"/>
              <w:ind w:left="0" w:firstLine="0"/>
              <w:rPr>
                <w:sz w:val="22"/>
                <w:szCs w:val="22"/>
              </w:rPr>
            </w:pPr>
          </w:p>
          <w:p w14:paraId="026F686B" w14:textId="77777777" w:rsidR="00455790" w:rsidRPr="00AC5395" w:rsidRDefault="00455790" w:rsidP="00455790">
            <w:pPr>
              <w:pStyle w:val="section1"/>
              <w:ind w:left="0" w:firstLine="0"/>
              <w:rPr>
                <w:b w:val="0"/>
                <w:sz w:val="22"/>
                <w:szCs w:val="22"/>
              </w:rPr>
            </w:pPr>
            <w:r w:rsidRPr="00AC5395">
              <w:rPr>
                <w:b w:val="0"/>
                <w:sz w:val="22"/>
                <w:szCs w:val="22"/>
              </w:rPr>
              <w:t>Fall 2011</w:t>
            </w:r>
          </w:p>
        </w:tc>
        <w:tc>
          <w:tcPr>
            <w:tcW w:w="1530" w:type="dxa"/>
            <w:tcBorders>
              <w:top w:val="nil"/>
              <w:left w:val="nil"/>
              <w:bottom w:val="nil"/>
              <w:right w:val="nil"/>
            </w:tcBorders>
          </w:tcPr>
          <w:p w14:paraId="07057C8F" w14:textId="77777777" w:rsidR="00455790" w:rsidRPr="00AC5395" w:rsidRDefault="00455790" w:rsidP="00455790">
            <w:pPr>
              <w:pStyle w:val="section1"/>
              <w:ind w:left="0" w:firstLine="0"/>
              <w:rPr>
                <w:sz w:val="22"/>
                <w:szCs w:val="22"/>
              </w:rPr>
            </w:pPr>
          </w:p>
          <w:p w14:paraId="78882974" w14:textId="77777777" w:rsidR="00455790" w:rsidRPr="00AC5395" w:rsidRDefault="00455790" w:rsidP="00455790">
            <w:pPr>
              <w:pStyle w:val="content1"/>
              <w:ind w:left="0" w:firstLine="0"/>
              <w:rPr>
                <w:sz w:val="22"/>
                <w:szCs w:val="22"/>
              </w:rPr>
            </w:pPr>
            <w:r w:rsidRPr="00AC5395">
              <w:rPr>
                <w:sz w:val="22"/>
                <w:szCs w:val="22"/>
              </w:rPr>
              <w:t>PUBH7160U50: Social and Behavioral Sciences Principles (online)</w:t>
            </w:r>
          </w:p>
        </w:tc>
        <w:tc>
          <w:tcPr>
            <w:tcW w:w="1170" w:type="dxa"/>
            <w:tcBorders>
              <w:top w:val="nil"/>
              <w:left w:val="nil"/>
              <w:bottom w:val="nil"/>
              <w:right w:val="nil"/>
            </w:tcBorders>
          </w:tcPr>
          <w:p w14:paraId="1AAB3E1F" w14:textId="77777777" w:rsidR="00455790" w:rsidRPr="00AC5395" w:rsidRDefault="00455790" w:rsidP="00455790">
            <w:pPr>
              <w:pStyle w:val="content1"/>
              <w:ind w:left="0" w:firstLine="0"/>
              <w:jc w:val="center"/>
              <w:rPr>
                <w:sz w:val="22"/>
                <w:szCs w:val="22"/>
              </w:rPr>
            </w:pPr>
          </w:p>
          <w:p w14:paraId="367AE0B0" w14:textId="77777777" w:rsidR="00455790" w:rsidRPr="00AC5395" w:rsidRDefault="00455790" w:rsidP="00455790">
            <w:pPr>
              <w:pStyle w:val="content1"/>
              <w:ind w:left="0" w:firstLine="0"/>
              <w:jc w:val="center"/>
              <w:rPr>
                <w:sz w:val="22"/>
                <w:szCs w:val="22"/>
              </w:rPr>
            </w:pPr>
            <w:r w:rsidRPr="00AC5395">
              <w:rPr>
                <w:sz w:val="22"/>
                <w:szCs w:val="22"/>
              </w:rPr>
              <w:t>3</w:t>
            </w:r>
          </w:p>
        </w:tc>
        <w:tc>
          <w:tcPr>
            <w:tcW w:w="1170" w:type="dxa"/>
            <w:tcBorders>
              <w:top w:val="nil"/>
              <w:left w:val="nil"/>
              <w:bottom w:val="nil"/>
              <w:right w:val="nil"/>
            </w:tcBorders>
          </w:tcPr>
          <w:p w14:paraId="230A86F9" w14:textId="77777777" w:rsidR="00455790" w:rsidRPr="00AC5395" w:rsidRDefault="00455790" w:rsidP="00455790">
            <w:pPr>
              <w:pStyle w:val="content1"/>
              <w:ind w:left="0" w:firstLine="0"/>
              <w:jc w:val="center"/>
              <w:rPr>
                <w:sz w:val="22"/>
                <w:szCs w:val="22"/>
              </w:rPr>
            </w:pPr>
          </w:p>
          <w:p w14:paraId="65E8B96C" w14:textId="77777777" w:rsidR="00455790" w:rsidRPr="00AC5395" w:rsidRDefault="00455790" w:rsidP="00455790">
            <w:pPr>
              <w:pStyle w:val="content1"/>
              <w:ind w:left="0" w:firstLine="0"/>
              <w:jc w:val="center"/>
              <w:rPr>
                <w:sz w:val="22"/>
                <w:szCs w:val="22"/>
              </w:rPr>
            </w:pPr>
            <w:r w:rsidRPr="00AC5395">
              <w:rPr>
                <w:sz w:val="22"/>
                <w:szCs w:val="22"/>
              </w:rPr>
              <w:t>7</w:t>
            </w:r>
          </w:p>
        </w:tc>
        <w:tc>
          <w:tcPr>
            <w:tcW w:w="1530" w:type="dxa"/>
            <w:tcBorders>
              <w:top w:val="nil"/>
              <w:left w:val="nil"/>
              <w:bottom w:val="nil"/>
              <w:right w:val="nil"/>
            </w:tcBorders>
          </w:tcPr>
          <w:p w14:paraId="2C1E6291" w14:textId="77777777" w:rsidR="00455790" w:rsidRPr="00AC5395" w:rsidRDefault="00455790" w:rsidP="00455790">
            <w:pPr>
              <w:pStyle w:val="content1"/>
              <w:ind w:left="0" w:firstLine="0"/>
              <w:rPr>
                <w:sz w:val="22"/>
                <w:szCs w:val="22"/>
              </w:rPr>
            </w:pPr>
          </w:p>
          <w:p w14:paraId="24B81198" w14:textId="77777777" w:rsidR="00455790" w:rsidRPr="00AC5395" w:rsidRDefault="00455790" w:rsidP="00455790">
            <w:pPr>
              <w:pStyle w:val="content1"/>
              <w:ind w:left="0" w:firstLine="0"/>
              <w:jc w:val="center"/>
              <w:rPr>
                <w:sz w:val="22"/>
                <w:szCs w:val="22"/>
              </w:rPr>
            </w:pPr>
            <w:r w:rsidRPr="00AC5395">
              <w:rPr>
                <w:sz w:val="22"/>
                <w:szCs w:val="22"/>
              </w:rPr>
              <w:t>Instructor</w:t>
            </w:r>
          </w:p>
        </w:tc>
        <w:tc>
          <w:tcPr>
            <w:tcW w:w="990" w:type="dxa"/>
            <w:tcBorders>
              <w:top w:val="nil"/>
              <w:left w:val="nil"/>
              <w:bottom w:val="nil"/>
              <w:right w:val="nil"/>
            </w:tcBorders>
          </w:tcPr>
          <w:p w14:paraId="4487C18B" w14:textId="77777777" w:rsidR="00455790" w:rsidRPr="00AC5395" w:rsidRDefault="00455790" w:rsidP="00455790">
            <w:pPr>
              <w:pStyle w:val="content1"/>
              <w:ind w:left="0" w:firstLine="0"/>
              <w:jc w:val="center"/>
              <w:rPr>
                <w:sz w:val="22"/>
                <w:szCs w:val="22"/>
              </w:rPr>
            </w:pPr>
          </w:p>
          <w:p w14:paraId="2718DCB8" w14:textId="77777777" w:rsidR="00455790" w:rsidRPr="00AC5395" w:rsidRDefault="00455790" w:rsidP="00455790">
            <w:pPr>
              <w:pStyle w:val="content1"/>
              <w:ind w:left="0" w:firstLine="0"/>
              <w:jc w:val="center"/>
              <w:rPr>
                <w:sz w:val="22"/>
                <w:szCs w:val="22"/>
              </w:rPr>
            </w:pPr>
            <w:r w:rsidRPr="00AC5395">
              <w:rPr>
                <w:sz w:val="22"/>
                <w:szCs w:val="22"/>
              </w:rPr>
              <w:t>100%</w:t>
            </w:r>
          </w:p>
        </w:tc>
        <w:tc>
          <w:tcPr>
            <w:tcW w:w="1890" w:type="dxa"/>
            <w:tcBorders>
              <w:top w:val="nil"/>
              <w:left w:val="nil"/>
              <w:bottom w:val="nil"/>
              <w:right w:val="nil"/>
            </w:tcBorders>
          </w:tcPr>
          <w:p w14:paraId="7FD855E8" w14:textId="77777777" w:rsidR="00455790" w:rsidRPr="00AC5395" w:rsidRDefault="00455790" w:rsidP="00455790">
            <w:pPr>
              <w:pStyle w:val="content1"/>
              <w:ind w:left="0" w:firstLine="0"/>
              <w:rPr>
                <w:sz w:val="22"/>
                <w:szCs w:val="22"/>
              </w:rPr>
            </w:pPr>
          </w:p>
          <w:p w14:paraId="2964A808" w14:textId="77777777" w:rsidR="00455790" w:rsidRPr="00AC5395" w:rsidRDefault="00455790" w:rsidP="00455790">
            <w:pPr>
              <w:pStyle w:val="content1"/>
              <w:ind w:left="0" w:firstLine="0"/>
              <w:rPr>
                <w:sz w:val="22"/>
                <w:szCs w:val="22"/>
              </w:rPr>
            </w:pPr>
            <w:r w:rsidRPr="00AC5395">
              <w:rPr>
                <w:sz w:val="22"/>
                <w:szCs w:val="22"/>
              </w:rPr>
              <w:t>University of Memphis School of Public Health</w:t>
            </w:r>
          </w:p>
        </w:tc>
      </w:tr>
      <w:tr w:rsidR="00455790" w:rsidRPr="00AC5395" w14:paraId="153124B5" w14:textId="77777777" w:rsidTr="00455790">
        <w:trPr>
          <w:cantSplit/>
        </w:trPr>
        <w:tc>
          <w:tcPr>
            <w:tcW w:w="1710" w:type="dxa"/>
            <w:tcBorders>
              <w:top w:val="nil"/>
              <w:left w:val="nil"/>
              <w:bottom w:val="nil"/>
              <w:right w:val="nil"/>
            </w:tcBorders>
          </w:tcPr>
          <w:p w14:paraId="2CE7F763" w14:textId="77777777" w:rsidR="00455790" w:rsidRPr="00AC5395" w:rsidRDefault="00455790" w:rsidP="00455790">
            <w:pPr>
              <w:pStyle w:val="section1"/>
              <w:ind w:left="0" w:firstLine="0"/>
              <w:rPr>
                <w:sz w:val="22"/>
                <w:szCs w:val="22"/>
              </w:rPr>
            </w:pPr>
          </w:p>
          <w:p w14:paraId="5A0A67CE" w14:textId="77777777" w:rsidR="00455790" w:rsidRPr="00AC5395" w:rsidRDefault="00455790" w:rsidP="00455790">
            <w:pPr>
              <w:pStyle w:val="section1"/>
              <w:ind w:left="0" w:firstLine="0"/>
              <w:rPr>
                <w:b w:val="0"/>
                <w:sz w:val="22"/>
                <w:szCs w:val="22"/>
              </w:rPr>
            </w:pPr>
            <w:r w:rsidRPr="00AC5395">
              <w:rPr>
                <w:b w:val="0"/>
                <w:sz w:val="22"/>
                <w:szCs w:val="22"/>
              </w:rPr>
              <w:t>Spring 2012</w:t>
            </w:r>
          </w:p>
        </w:tc>
        <w:tc>
          <w:tcPr>
            <w:tcW w:w="1530" w:type="dxa"/>
            <w:tcBorders>
              <w:top w:val="nil"/>
              <w:left w:val="nil"/>
              <w:bottom w:val="nil"/>
              <w:right w:val="nil"/>
            </w:tcBorders>
          </w:tcPr>
          <w:p w14:paraId="5C3D37AE" w14:textId="77777777" w:rsidR="00455790" w:rsidRPr="00AC5395" w:rsidRDefault="00455790" w:rsidP="00455790">
            <w:pPr>
              <w:pStyle w:val="content1"/>
              <w:ind w:left="0" w:firstLine="0"/>
              <w:rPr>
                <w:sz w:val="22"/>
                <w:szCs w:val="22"/>
              </w:rPr>
            </w:pPr>
          </w:p>
          <w:p w14:paraId="338DF2FE" w14:textId="77777777" w:rsidR="00455790" w:rsidRPr="00AC5395" w:rsidRDefault="00455790" w:rsidP="00455790">
            <w:pPr>
              <w:pStyle w:val="content1"/>
              <w:ind w:left="0" w:firstLine="0"/>
              <w:rPr>
                <w:sz w:val="22"/>
                <w:szCs w:val="22"/>
              </w:rPr>
            </w:pPr>
            <w:r w:rsidRPr="00AC5395">
              <w:rPr>
                <w:sz w:val="22"/>
                <w:szCs w:val="22"/>
              </w:rPr>
              <w:t>PUBH8161001: Advanced Psychosocial Theories in Health</w:t>
            </w:r>
          </w:p>
        </w:tc>
        <w:tc>
          <w:tcPr>
            <w:tcW w:w="1170" w:type="dxa"/>
            <w:tcBorders>
              <w:top w:val="nil"/>
              <w:left w:val="nil"/>
              <w:bottom w:val="nil"/>
              <w:right w:val="nil"/>
            </w:tcBorders>
          </w:tcPr>
          <w:p w14:paraId="67AFB983" w14:textId="77777777" w:rsidR="00455790" w:rsidRPr="00AC5395" w:rsidRDefault="00455790" w:rsidP="00455790">
            <w:pPr>
              <w:pStyle w:val="content1"/>
              <w:ind w:left="0" w:firstLine="0"/>
              <w:jc w:val="center"/>
              <w:rPr>
                <w:sz w:val="22"/>
                <w:szCs w:val="22"/>
              </w:rPr>
            </w:pPr>
          </w:p>
          <w:p w14:paraId="5B6CBC1E" w14:textId="77777777" w:rsidR="00455790" w:rsidRPr="00AC5395" w:rsidRDefault="00455790" w:rsidP="00455790">
            <w:pPr>
              <w:pStyle w:val="content1"/>
              <w:ind w:left="0" w:firstLine="0"/>
              <w:jc w:val="center"/>
              <w:rPr>
                <w:sz w:val="22"/>
                <w:szCs w:val="22"/>
              </w:rPr>
            </w:pPr>
            <w:r w:rsidRPr="00AC5395">
              <w:rPr>
                <w:sz w:val="22"/>
                <w:szCs w:val="22"/>
              </w:rPr>
              <w:t>3</w:t>
            </w:r>
          </w:p>
        </w:tc>
        <w:tc>
          <w:tcPr>
            <w:tcW w:w="1170" w:type="dxa"/>
            <w:tcBorders>
              <w:top w:val="nil"/>
              <w:left w:val="nil"/>
              <w:bottom w:val="nil"/>
              <w:right w:val="nil"/>
            </w:tcBorders>
          </w:tcPr>
          <w:p w14:paraId="7579A974" w14:textId="77777777" w:rsidR="00455790" w:rsidRPr="00AC5395" w:rsidRDefault="00455790" w:rsidP="00455790">
            <w:pPr>
              <w:pStyle w:val="content1"/>
              <w:ind w:left="0" w:firstLine="0"/>
              <w:jc w:val="center"/>
              <w:rPr>
                <w:sz w:val="22"/>
                <w:szCs w:val="22"/>
              </w:rPr>
            </w:pPr>
          </w:p>
          <w:p w14:paraId="5766D02F" w14:textId="77777777" w:rsidR="00455790" w:rsidRPr="00AC5395" w:rsidRDefault="00455790" w:rsidP="00455790">
            <w:pPr>
              <w:pStyle w:val="content1"/>
              <w:ind w:left="0" w:firstLine="0"/>
              <w:jc w:val="center"/>
              <w:rPr>
                <w:sz w:val="22"/>
                <w:szCs w:val="22"/>
              </w:rPr>
            </w:pPr>
            <w:r w:rsidRPr="00AC5395">
              <w:rPr>
                <w:sz w:val="22"/>
                <w:szCs w:val="22"/>
              </w:rPr>
              <w:t>7</w:t>
            </w:r>
          </w:p>
        </w:tc>
        <w:tc>
          <w:tcPr>
            <w:tcW w:w="1530" w:type="dxa"/>
            <w:tcBorders>
              <w:top w:val="nil"/>
              <w:left w:val="nil"/>
              <w:bottom w:val="nil"/>
              <w:right w:val="nil"/>
            </w:tcBorders>
          </w:tcPr>
          <w:p w14:paraId="1E4D7D75" w14:textId="77777777" w:rsidR="00455790" w:rsidRPr="00AC5395" w:rsidRDefault="00455790" w:rsidP="00455790">
            <w:pPr>
              <w:pStyle w:val="content1"/>
              <w:ind w:left="0" w:firstLine="0"/>
              <w:rPr>
                <w:sz w:val="22"/>
                <w:szCs w:val="22"/>
              </w:rPr>
            </w:pPr>
          </w:p>
          <w:p w14:paraId="1DD2B7F0" w14:textId="77777777" w:rsidR="00455790" w:rsidRPr="00AC5395" w:rsidRDefault="00455790" w:rsidP="00455790">
            <w:pPr>
              <w:pStyle w:val="content1"/>
              <w:ind w:left="0" w:firstLine="0"/>
              <w:jc w:val="center"/>
              <w:rPr>
                <w:sz w:val="22"/>
                <w:szCs w:val="22"/>
              </w:rPr>
            </w:pPr>
            <w:r w:rsidRPr="00AC5395">
              <w:rPr>
                <w:sz w:val="22"/>
                <w:szCs w:val="22"/>
              </w:rPr>
              <w:t>Instructor</w:t>
            </w:r>
          </w:p>
        </w:tc>
        <w:tc>
          <w:tcPr>
            <w:tcW w:w="990" w:type="dxa"/>
            <w:tcBorders>
              <w:top w:val="nil"/>
              <w:left w:val="nil"/>
              <w:bottom w:val="nil"/>
              <w:right w:val="nil"/>
            </w:tcBorders>
          </w:tcPr>
          <w:p w14:paraId="37E74223" w14:textId="77777777" w:rsidR="00455790" w:rsidRPr="00AC5395" w:rsidRDefault="00455790" w:rsidP="00455790">
            <w:pPr>
              <w:pStyle w:val="content1"/>
              <w:ind w:left="0" w:firstLine="0"/>
              <w:jc w:val="center"/>
              <w:rPr>
                <w:sz w:val="22"/>
                <w:szCs w:val="22"/>
              </w:rPr>
            </w:pPr>
          </w:p>
          <w:p w14:paraId="3DE10B49" w14:textId="77777777" w:rsidR="00455790" w:rsidRPr="00AC5395" w:rsidRDefault="00455790" w:rsidP="00455790">
            <w:pPr>
              <w:pStyle w:val="content1"/>
              <w:ind w:left="0" w:firstLine="0"/>
              <w:jc w:val="center"/>
              <w:rPr>
                <w:sz w:val="22"/>
                <w:szCs w:val="22"/>
              </w:rPr>
            </w:pPr>
            <w:r w:rsidRPr="00AC5395">
              <w:rPr>
                <w:sz w:val="22"/>
                <w:szCs w:val="22"/>
              </w:rPr>
              <w:t>100%</w:t>
            </w:r>
          </w:p>
        </w:tc>
        <w:tc>
          <w:tcPr>
            <w:tcW w:w="1890" w:type="dxa"/>
            <w:tcBorders>
              <w:top w:val="nil"/>
              <w:left w:val="nil"/>
              <w:bottom w:val="nil"/>
              <w:right w:val="nil"/>
            </w:tcBorders>
          </w:tcPr>
          <w:p w14:paraId="7D7ACFCD" w14:textId="77777777" w:rsidR="00455790" w:rsidRPr="00AC5395" w:rsidRDefault="00455790" w:rsidP="00455790">
            <w:pPr>
              <w:pStyle w:val="content1"/>
              <w:ind w:left="0" w:firstLine="0"/>
              <w:rPr>
                <w:sz w:val="22"/>
                <w:szCs w:val="22"/>
              </w:rPr>
            </w:pPr>
          </w:p>
          <w:p w14:paraId="6B82D4F8" w14:textId="77777777" w:rsidR="00455790" w:rsidRPr="00AC5395" w:rsidRDefault="00455790" w:rsidP="00455790">
            <w:pPr>
              <w:pStyle w:val="content1"/>
              <w:ind w:left="0" w:firstLine="0"/>
              <w:rPr>
                <w:sz w:val="22"/>
                <w:szCs w:val="22"/>
              </w:rPr>
            </w:pPr>
            <w:r w:rsidRPr="00AC5395">
              <w:rPr>
                <w:sz w:val="22"/>
                <w:szCs w:val="22"/>
              </w:rPr>
              <w:t>University of Memphis School of Public Health</w:t>
            </w:r>
          </w:p>
        </w:tc>
      </w:tr>
      <w:tr w:rsidR="00455790" w:rsidRPr="00AC5395" w14:paraId="75D508E0" w14:textId="77777777" w:rsidTr="00455790">
        <w:trPr>
          <w:cantSplit/>
        </w:trPr>
        <w:tc>
          <w:tcPr>
            <w:tcW w:w="1710" w:type="dxa"/>
            <w:tcBorders>
              <w:top w:val="nil"/>
              <w:left w:val="nil"/>
              <w:bottom w:val="nil"/>
              <w:right w:val="nil"/>
            </w:tcBorders>
          </w:tcPr>
          <w:p w14:paraId="1959FBEA" w14:textId="77777777" w:rsidR="00455790" w:rsidRPr="00AC5395" w:rsidRDefault="00455790" w:rsidP="00455790">
            <w:pPr>
              <w:pStyle w:val="content1"/>
              <w:ind w:left="0" w:firstLine="0"/>
              <w:rPr>
                <w:sz w:val="22"/>
                <w:szCs w:val="22"/>
              </w:rPr>
            </w:pPr>
          </w:p>
          <w:p w14:paraId="2C21F06A" w14:textId="77777777" w:rsidR="00455790" w:rsidRPr="00AC5395" w:rsidRDefault="00455790" w:rsidP="00455790">
            <w:pPr>
              <w:pStyle w:val="content1"/>
              <w:ind w:left="0" w:firstLine="0"/>
              <w:rPr>
                <w:sz w:val="22"/>
                <w:szCs w:val="22"/>
              </w:rPr>
            </w:pPr>
            <w:r w:rsidRPr="00AC5395">
              <w:rPr>
                <w:sz w:val="22"/>
                <w:szCs w:val="22"/>
              </w:rPr>
              <w:t>Spring 2012</w:t>
            </w:r>
          </w:p>
        </w:tc>
        <w:tc>
          <w:tcPr>
            <w:tcW w:w="1530" w:type="dxa"/>
            <w:tcBorders>
              <w:top w:val="nil"/>
              <w:left w:val="nil"/>
              <w:bottom w:val="nil"/>
              <w:right w:val="nil"/>
            </w:tcBorders>
          </w:tcPr>
          <w:p w14:paraId="2D10D306" w14:textId="77777777" w:rsidR="00455790" w:rsidRPr="00AC5395" w:rsidRDefault="00455790" w:rsidP="00455790">
            <w:pPr>
              <w:pStyle w:val="content1"/>
              <w:ind w:left="0" w:firstLine="0"/>
              <w:rPr>
                <w:sz w:val="22"/>
                <w:szCs w:val="22"/>
              </w:rPr>
            </w:pPr>
          </w:p>
          <w:p w14:paraId="797C4FB6" w14:textId="77777777" w:rsidR="00455790" w:rsidRPr="00AC5395" w:rsidRDefault="00455790" w:rsidP="00455790">
            <w:pPr>
              <w:pStyle w:val="content1"/>
              <w:ind w:left="0" w:firstLine="0"/>
              <w:rPr>
                <w:sz w:val="22"/>
                <w:szCs w:val="22"/>
              </w:rPr>
            </w:pPr>
            <w:r w:rsidRPr="00AC5395">
              <w:rPr>
                <w:sz w:val="22"/>
                <w:szCs w:val="22"/>
              </w:rPr>
              <w:t>Communication and education</w:t>
            </w:r>
          </w:p>
        </w:tc>
        <w:tc>
          <w:tcPr>
            <w:tcW w:w="1170" w:type="dxa"/>
            <w:tcBorders>
              <w:top w:val="nil"/>
              <w:left w:val="nil"/>
              <w:bottom w:val="nil"/>
              <w:right w:val="nil"/>
            </w:tcBorders>
          </w:tcPr>
          <w:p w14:paraId="310B04B6" w14:textId="77777777" w:rsidR="00455790" w:rsidRPr="00AC5395" w:rsidRDefault="00455790" w:rsidP="00455790">
            <w:pPr>
              <w:pStyle w:val="content1"/>
              <w:ind w:left="0" w:firstLine="0"/>
              <w:jc w:val="center"/>
              <w:rPr>
                <w:sz w:val="22"/>
                <w:szCs w:val="22"/>
              </w:rPr>
            </w:pPr>
          </w:p>
          <w:p w14:paraId="0EC07CE2" w14:textId="77777777" w:rsidR="00455790" w:rsidRPr="00AC5395" w:rsidRDefault="00455790" w:rsidP="00455790">
            <w:pPr>
              <w:pStyle w:val="content1"/>
              <w:ind w:left="0" w:firstLine="0"/>
              <w:jc w:val="center"/>
              <w:rPr>
                <w:sz w:val="22"/>
                <w:szCs w:val="22"/>
              </w:rPr>
            </w:pPr>
            <w:r w:rsidRPr="00AC5395">
              <w:rPr>
                <w:sz w:val="22"/>
                <w:szCs w:val="22"/>
              </w:rPr>
              <w:t>3</w:t>
            </w:r>
          </w:p>
        </w:tc>
        <w:tc>
          <w:tcPr>
            <w:tcW w:w="1170" w:type="dxa"/>
            <w:tcBorders>
              <w:top w:val="nil"/>
              <w:left w:val="nil"/>
              <w:bottom w:val="nil"/>
              <w:right w:val="nil"/>
            </w:tcBorders>
          </w:tcPr>
          <w:p w14:paraId="09839783" w14:textId="77777777" w:rsidR="00455790" w:rsidRPr="00AC5395" w:rsidRDefault="00455790" w:rsidP="00455790">
            <w:pPr>
              <w:pStyle w:val="content1"/>
              <w:ind w:left="0" w:firstLine="0"/>
              <w:jc w:val="center"/>
              <w:rPr>
                <w:sz w:val="22"/>
                <w:szCs w:val="22"/>
              </w:rPr>
            </w:pPr>
          </w:p>
          <w:p w14:paraId="185832EA" w14:textId="77777777" w:rsidR="00455790" w:rsidRPr="00AC5395" w:rsidRDefault="00455790" w:rsidP="00455790">
            <w:pPr>
              <w:pStyle w:val="content1"/>
              <w:ind w:left="0" w:firstLine="0"/>
              <w:jc w:val="center"/>
              <w:rPr>
                <w:sz w:val="22"/>
                <w:szCs w:val="22"/>
              </w:rPr>
            </w:pPr>
            <w:r w:rsidRPr="00AC5395">
              <w:rPr>
                <w:sz w:val="22"/>
                <w:szCs w:val="22"/>
              </w:rPr>
              <w:t>24</w:t>
            </w:r>
          </w:p>
        </w:tc>
        <w:tc>
          <w:tcPr>
            <w:tcW w:w="1530" w:type="dxa"/>
            <w:tcBorders>
              <w:top w:val="nil"/>
              <w:left w:val="nil"/>
              <w:bottom w:val="nil"/>
              <w:right w:val="nil"/>
            </w:tcBorders>
          </w:tcPr>
          <w:p w14:paraId="0AA608F0" w14:textId="77777777" w:rsidR="00455790" w:rsidRPr="00AC5395" w:rsidRDefault="00455790" w:rsidP="00455790">
            <w:pPr>
              <w:pStyle w:val="content1"/>
              <w:ind w:left="0" w:firstLine="0"/>
              <w:rPr>
                <w:sz w:val="22"/>
                <w:szCs w:val="22"/>
              </w:rPr>
            </w:pPr>
          </w:p>
          <w:p w14:paraId="1EB18F12" w14:textId="77777777" w:rsidR="00455790" w:rsidRPr="00AC5395" w:rsidRDefault="00455790" w:rsidP="00455790">
            <w:pPr>
              <w:pStyle w:val="content1"/>
              <w:ind w:left="0" w:firstLine="0"/>
              <w:jc w:val="center"/>
              <w:rPr>
                <w:sz w:val="22"/>
                <w:szCs w:val="22"/>
              </w:rPr>
            </w:pPr>
            <w:r w:rsidRPr="00AC5395">
              <w:rPr>
                <w:sz w:val="22"/>
                <w:szCs w:val="22"/>
              </w:rPr>
              <w:t>Guest Lecturer</w:t>
            </w:r>
          </w:p>
        </w:tc>
        <w:tc>
          <w:tcPr>
            <w:tcW w:w="990" w:type="dxa"/>
            <w:tcBorders>
              <w:top w:val="nil"/>
              <w:left w:val="nil"/>
              <w:bottom w:val="nil"/>
              <w:right w:val="nil"/>
            </w:tcBorders>
          </w:tcPr>
          <w:p w14:paraId="1CCA5BA4" w14:textId="77777777" w:rsidR="00455790" w:rsidRPr="00AC5395" w:rsidRDefault="00455790" w:rsidP="00455790">
            <w:pPr>
              <w:pStyle w:val="content1"/>
              <w:ind w:left="0" w:firstLine="0"/>
              <w:jc w:val="center"/>
              <w:rPr>
                <w:sz w:val="22"/>
                <w:szCs w:val="22"/>
              </w:rPr>
            </w:pPr>
          </w:p>
          <w:p w14:paraId="1A2A5B9A" w14:textId="77777777" w:rsidR="00455790" w:rsidRPr="00AC5395" w:rsidRDefault="00455790" w:rsidP="00455790">
            <w:pPr>
              <w:pStyle w:val="content1"/>
              <w:ind w:left="0" w:firstLine="0"/>
              <w:jc w:val="center"/>
              <w:rPr>
                <w:sz w:val="22"/>
                <w:szCs w:val="22"/>
              </w:rPr>
            </w:pPr>
            <w:r w:rsidRPr="00AC5395">
              <w:rPr>
                <w:sz w:val="22"/>
                <w:szCs w:val="22"/>
              </w:rPr>
              <w:t>1 Lecture</w:t>
            </w:r>
          </w:p>
        </w:tc>
        <w:tc>
          <w:tcPr>
            <w:tcW w:w="1890" w:type="dxa"/>
            <w:tcBorders>
              <w:top w:val="nil"/>
              <w:left w:val="nil"/>
              <w:bottom w:val="nil"/>
              <w:right w:val="nil"/>
            </w:tcBorders>
          </w:tcPr>
          <w:p w14:paraId="6608DF30" w14:textId="77777777" w:rsidR="00455790" w:rsidRPr="00AC5395" w:rsidRDefault="00455790" w:rsidP="00455790">
            <w:pPr>
              <w:pStyle w:val="content1"/>
              <w:ind w:left="0" w:firstLine="0"/>
              <w:rPr>
                <w:sz w:val="22"/>
                <w:szCs w:val="22"/>
              </w:rPr>
            </w:pPr>
          </w:p>
          <w:p w14:paraId="7D670FC6" w14:textId="77777777" w:rsidR="00455790" w:rsidRPr="00AC5395" w:rsidRDefault="00455790" w:rsidP="00455790">
            <w:pPr>
              <w:pStyle w:val="content1"/>
              <w:ind w:left="0" w:firstLine="0"/>
              <w:rPr>
                <w:sz w:val="22"/>
                <w:szCs w:val="22"/>
              </w:rPr>
            </w:pPr>
            <w:r w:rsidRPr="00AC5395">
              <w:rPr>
                <w:sz w:val="22"/>
                <w:szCs w:val="22"/>
              </w:rPr>
              <w:t>University of Memphis College of Education</w:t>
            </w:r>
          </w:p>
        </w:tc>
      </w:tr>
      <w:tr w:rsidR="009E2BA9" w:rsidRPr="00AC5395" w14:paraId="72FADB1E" w14:textId="77777777" w:rsidTr="009E2BA9">
        <w:trPr>
          <w:cantSplit/>
        </w:trPr>
        <w:tc>
          <w:tcPr>
            <w:tcW w:w="1710" w:type="dxa"/>
            <w:tcBorders>
              <w:top w:val="nil"/>
              <w:left w:val="nil"/>
              <w:bottom w:val="nil"/>
              <w:right w:val="nil"/>
            </w:tcBorders>
            <w:shd w:val="clear" w:color="auto" w:fill="auto"/>
          </w:tcPr>
          <w:p w14:paraId="1AC9A985" w14:textId="0737A412" w:rsidR="009E2BA9" w:rsidRPr="001F1998" w:rsidRDefault="009E2BA9" w:rsidP="009E2BA9">
            <w:pPr>
              <w:pStyle w:val="content1"/>
              <w:ind w:left="0" w:firstLine="0"/>
              <w:rPr>
                <w:sz w:val="22"/>
                <w:szCs w:val="22"/>
              </w:rPr>
            </w:pPr>
            <w:r w:rsidRPr="001F1998">
              <w:rPr>
                <w:sz w:val="22"/>
                <w:szCs w:val="22"/>
              </w:rPr>
              <w:lastRenderedPageBreak/>
              <w:t>Spring 2020</w:t>
            </w:r>
          </w:p>
        </w:tc>
        <w:tc>
          <w:tcPr>
            <w:tcW w:w="1530" w:type="dxa"/>
            <w:tcBorders>
              <w:top w:val="nil"/>
              <w:left w:val="nil"/>
              <w:bottom w:val="nil"/>
              <w:right w:val="nil"/>
            </w:tcBorders>
            <w:shd w:val="clear" w:color="auto" w:fill="auto"/>
          </w:tcPr>
          <w:p w14:paraId="4579036C" w14:textId="3F680707" w:rsidR="009E2BA9" w:rsidRPr="001F1998" w:rsidRDefault="009E2BA9" w:rsidP="009E2BA9">
            <w:pPr>
              <w:pStyle w:val="content1"/>
              <w:ind w:left="0" w:firstLine="0"/>
              <w:rPr>
                <w:sz w:val="22"/>
                <w:szCs w:val="22"/>
              </w:rPr>
            </w:pPr>
            <w:r w:rsidRPr="001F1998">
              <w:rPr>
                <w:sz w:val="22"/>
                <w:szCs w:val="22"/>
              </w:rPr>
              <w:t>Gerontologia</w:t>
            </w:r>
          </w:p>
        </w:tc>
        <w:tc>
          <w:tcPr>
            <w:tcW w:w="1170" w:type="dxa"/>
            <w:tcBorders>
              <w:top w:val="nil"/>
              <w:left w:val="nil"/>
              <w:bottom w:val="nil"/>
              <w:right w:val="nil"/>
            </w:tcBorders>
            <w:shd w:val="clear" w:color="auto" w:fill="auto"/>
          </w:tcPr>
          <w:p w14:paraId="4E85113D" w14:textId="2F2CE94B" w:rsidR="009E2BA9" w:rsidRPr="001F1998" w:rsidRDefault="009E2BA9" w:rsidP="009E2BA9">
            <w:pPr>
              <w:pStyle w:val="content1"/>
              <w:ind w:left="0" w:firstLine="0"/>
              <w:jc w:val="center"/>
              <w:rPr>
                <w:sz w:val="22"/>
                <w:szCs w:val="22"/>
              </w:rPr>
            </w:pPr>
            <w:r w:rsidRPr="001F1998">
              <w:rPr>
                <w:sz w:val="22"/>
                <w:szCs w:val="22"/>
              </w:rPr>
              <w:t>3</w:t>
            </w:r>
          </w:p>
        </w:tc>
        <w:tc>
          <w:tcPr>
            <w:tcW w:w="1170" w:type="dxa"/>
            <w:tcBorders>
              <w:top w:val="nil"/>
              <w:left w:val="nil"/>
              <w:bottom w:val="nil"/>
              <w:right w:val="nil"/>
            </w:tcBorders>
            <w:shd w:val="clear" w:color="auto" w:fill="auto"/>
          </w:tcPr>
          <w:p w14:paraId="61F3242E" w14:textId="784F8613" w:rsidR="009E2BA9" w:rsidRPr="001F1998" w:rsidRDefault="009E2BA9" w:rsidP="009E2BA9">
            <w:pPr>
              <w:pStyle w:val="content1"/>
              <w:ind w:left="0" w:firstLine="0"/>
              <w:jc w:val="center"/>
              <w:rPr>
                <w:sz w:val="22"/>
                <w:szCs w:val="22"/>
              </w:rPr>
            </w:pPr>
            <w:r w:rsidRPr="001F1998">
              <w:rPr>
                <w:sz w:val="22"/>
                <w:szCs w:val="22"/>
              </w:rPr>
              <w:t>21</w:t>
            </w:r>
          </w:p>
        </w:tc>
        <w:tc>
          <w:tcPr>
            <w:tcW w:w="1530" w:type="dxa"/>
            <w:tcBorders>
              <w:top w:val="nil"/>
              <w:left w:val="nil"/>
              <w:bottom w:val="nil"/>
              <w:right w:val="nil"/>
            </w:tcBorders>
            <w:shd w:val="clear" w:color="auto" w:fill="auto"/>
          </w:tcPr>
          <w:p w14:paraId="47BFDC71" w14:textId="473EC8DF" w:rsidR="009E2BA9" w:rsidRPr="001F1998" w:rsidRDefault="009E2BA9" w:rsidP="009E2BA9">
            <w:pPr>
              <w:pStyle w:val="content1"/>
              <w:ind w:left="0" w:firstLine="0"/>
              <w:jc w:val="center"/>
              <w:rPr>
                <w:sz w:val="22"/>
                <w:szCs w:val="22"/>
              </w:rPr>
            </w:pPr>
            <w:r w:rsidRPr="001F1998">
              <w:rPr>
                <w:sz w:val="22"/>
                <w:szCs w:val="22"/>
              </w:rPr>
              <w:t>Guest Lecturer</w:t>
            </w:r>
          </w:p>
        </w:tc>
        <w:tc>
          <w:tcPr>
            <w:tcW w:w="990" w:type="dxa"/>
            <w:tcBorders>
              <w:top w:val="nil"/>
              <w:left w:val="nil"/>
              <w:bottom w:val="nil"/>
              <w:right w:val="nil"/>
            </w:tcBorders>
            <w:shd w:val="clear" w:color="auto" w:fill="auto"/>
          </w:tcPr>
          <w:p w14:paraId="2678ABD3" w14:textId="78CDCFC4" w:rsidR="009E2BA9" w:rsidRPr="001F1998" w:rsidRDefault="009E2BA9" w:rsidP="009E2BA9">
            <w:pPr>
              <w:pStyle w:val="content1"/>
              <w:ind w:left="0" w:firstLine="0"/>
              <w:jc w:val="center"/>
              <w:rPr>
                <w:sz w:val="22"/>
                <w:szCs w:val="22"/>
              </w:rPr>
            </w:pPr>
            <w:r w:rsidRPr="001F1998">
              <w:rPr>
                <w:sz w:val="22"/>
                <w:szCs w:val="22"/>
              </w:rPr>
              <w:t>1 Lecture</w:t>
            </w:r>
          </w:p>
        </w:tc>
        <w:tc>
          <w:tcPr>
            <w:tcW w:w="1890" w:type="dxa"/>
            <w:tcBorders>
              <w:top w:val="nil"/>
              <w:left w:val="nil"/>
              <w:bottom w:val="nil"/>
              <w:right w:val="nil"/>
            </w:tcBorders>
            <w:shd w:val="clear" w:color="auto" w:fill="auto"/>
          </w:tcPr>
          <w:p w14:paraId="7E649025" w14:textId="27527B1F" w:rsidR="009E2BA9" w:rsidRPr="00AC5395" w:rsidRDefault="009E2BA9" w:rsidP="009E2BA9">
            <w:pPr>
              <w:pStyle w:val="content1"/>
              <w:ind w:left="0" w:firstLine="0"/>
              <w:rPr>
                <w:sz w:val="22"/>
                <w:szCs w:val="22"/>
              </w:rPr>
            </w:pPr>
            <w:r w:rsidRPr="001F1998">
              <w:rPr>
                <w:sz w:val="22"/>
                <w:szCs w:val="22"/>
              </w:rPr>
              <w:t>Universidad de Guadalajara, Mexico (zoom)</w:t>
            </w:r>
          </w:p>
        </w:tc>
      </w:tr>
      <w:tr w:rsidR="009E2BA9" w:rsidRPr="00AC5395" w14:paraId="505A2821" w14:textId="77777777" w:rsidTr="00455790">
        <w:trPr>
          <w:cantSplit/>
        </w:trPr>
        <w:tc>
          <w:tcPr>
            <w:tcW w:w="1710" w:type="dxa"/>
            <w:tcBorders>
              <w:top w:val="nil"/>
              <w:left w:val="nil"/>
              <w:bottom w:val="nil"/>
              <w:right w:val="nil"/>
            </w:tcBorders>
          </w:tcPr>
          <w:p w14:paraId="545268BF" w14:textId="77777777" w:rsidR="009E2BA9" w:rsidRPr="00AC5395" w:rsidRDefault="009E2BA9" w:rsidP="009E2BA9">
            <w:pPr>
              <w:pStyle w:val="content1"/>
              <w:ind w:left="0" w:firstLine="0"/>
              <w:rPr>
                <w:sz w:val="22"/>
                <w:szCs w:val="22"/>
              </w:rPr>
            </w:pPr>
          </w:p>
        </w:tc>
        <w:tc>
          <w:tcPr>
            <w:tcW w:w="1530" w:type="dxa"/>
            <w:tcBorders>
              <w:top w:val="nil"/>
              <w:left w:val="nil"/>
              <w:bottom w:val="nil"/>
              <w:right w:val="nil"/>
            </w:tcBorders>
          </w:tcPr>
          <w:p w14:paraId="78894A37" w14:textId="77777777" w:rsidR="009E2BA9" w:rsidRPr="00AC5395" w:rsidRDefault="009E2BA9" w:rsidP="009E2BA9">
            <w:pPr>
              <w:pStyle w:val="content1"/>
              <w:ind w:left="0" w:firstLine="0"/>
              <w:rPr>
                <w:sz w:val="22"/>
                <w:szCs w:val="22"/>
              </w:rPr>
            </w:pPr>
          </w:p>
        </w:tc>
        <w:tc>
          <w:tcPr>
            <w:tcW w:w="1170" w:type="dxa"/>
            <w:tcBorders>
              <w:top w:val="nil"/>
              <w:left w:val="nil"/>
              <w:bottom w:val="nil"/>
              <w:right w:val="nil"/>
            </w:tcBorders>
          </w:tcPr>
          <w:p w14:paraId="45F11039" w14:textId="77777777" w:rsidR="009E2BA9" w:rsidRPr="00AC5395" w:rsidRDefault="009E2BA9" w:rsidP="009E2BA9">
            <w:pPr>
              <w:pStyle w:val="content1"/>
              <w:ind w:left="0" w:firstLine="0"/>
              <w:jc w:val="center"/>
              <w:rPr>
                <w:sz w:val="22"/>
                <w:szCs w:val="22"/>
              </w:rPr>
            </w:pPr>
          </w:p>
        </w:tc>
        <w:tc>
          <w:tcPr>
            <w:tcW w:w="1170" w:type="dxa"/>
            <w:tcBorders>
              <w:top w:val="nil"/>
              <w:left w:val="nil"/>
              <w:bottom w:val="nil"/>
              <w:right w:val="nil"/>
            </w:tcBorders>
          </w:tcPr>
          <w:p w14:paraId="4C083871" w14:textId="77777777" w:rsidR="009E2BA9" w:rsidRPr="00AC5395" w:rsidRDefault="009E2BA9" w:rsidP="009E2BA9">
            <w:pPr>
              <w:pStyle w:val="content1"/>
              <w:ind w:left="0" w:firstLine="0"/>
              <w:jc w:val="center"/>
              <w:rPr>
                <w:sz w:val="22"/>
                <w:szCs w:val="22"/>
              </w:rPr>
            </w:pPr>
          </w:p>
        </w:tc>
        <w:tc>
          <w:tcPr>
            <w:tcW w:w="1530" w:type="dxa"/>
            <w:tcBorders>
              <w:top w:val="nil"/>
              <w:left w:val="nil"/>
              <w:bottom w:val="nil"/>
              <w:right w:val="nil"/>
            </w:tcBorders>
          </w:tcPr>
          <w:p w14:paraId="726A29CE" w14:textId="77777777" w:rsidR="009E2BA9" w:rsidRPr="00AC5395" w:rsidRDefault="009E2BA9" w:rsidP="009E2BA9">
            <w:pPr>
              <w:pStyle w:val="content1"/>
              <w:ind w:left="0" w:firstLine="0"/>
              <w:rPr>
                <w:sz w:val="22"/>
                <w:szCs w:val="22"/>
              </w:rPr>
            </w:pPr>
          </w:p>
        </w:tc>
        <w:tc>
          <w:tcPr>
            <w:tcW w:w="990" w:type="dxa"/>
            <w:tcBorders>
              <w:top w:val="nil"/>
              <w:left w:val="nil"/>
              <w:bottom w:val="nil"/>
              <w:right w:val="nil"/>
            </w:tcBorders>
          </w:tcPr>
          <w:p w14:paraId="6DD2AD1C" w14:textId="77777777" w:rsidR="009E2BA9" w:rsidRPr="00AC5395" w:rsidRDefault="009E2BA9" w:rsidP="009E2BA9">
            <w:pPr>
              <w:pStyle w:val="content1"/>
              <w:ind w:left="0" w:firstLine="0"/>
              <w:jc w:val="center"/>
              <w:rPr>
                <w:sz w:val="22"/>
                <w:szCs w:val="22"/>
              </w:rPr>
            </w:pPr>
          </w:p>
        </w:tc>
        <w:tc>
          <w:tcPr>
            <w:tcW w:w="1890" w:type="dxa"/>
            <w:tcBorders>
              <w:top w:val="nil"/>
              <w:left w:val="nil"/>
              <w:bottom w:val="nil"/>
              <w:right w:val="nil"/>
            </w:tcBorders>
          </w:tcPr>
          <w:p w14:paraId="4647ECF4" w14:textId="77777777" w:rsidR="009E2BA9" w:rsidRPr="00AC5395" w:rsidRDefault="009E2BA9" w:rsidP="009E2BA9">
            <w:pPr>
              <w:pStyle w:val="content1"/>
              <w:ind w:left="0" w:firstLine="0"/>
              <w:rPr>
                <w:sz w:val="22"/>
                <w:szCs w:val="22"/>
              </w:rPr>
            </w:pPr>
          </w:p>
        </w:tc>
      </w:tr>
    </w:tbl>
    <w:p w14:paraId="08C27396" w14:textId="77777777" w:rsidR="00455790" w:rsidRPr="00AC5395" w:rsidRDefault="00455790">
      <w:pPr>
        <w:pStyle w:val="section1"/>
      </w:pPr>
    </w:p>
    <w:p w14:paraId="26D8FEDC" w14:textId="77777777" w:rsidR="0065103A" w:rsidRPr="00AC5395" w:rsidRDefault="0065103A" w:rsidP="0065103A">
      <w:pPr>
        <w:pStyle w:val="section2"/>
        <w:tabs>
          <w:tab w:val="clear" w:pos="720"/>
          <w:tab w:val="left" w:pos="1710"/>
        </w:tabs>
        <w:ind w:left="1260"/>
        <w:rPr>
          <w:sz w:val="22"/>
          <w:szCs w:val="22"/>
        </w:rPr>
      </w:pPr>
      <w:r w:rsidRPr="00AC5395">
        <w:rPr>
          <w:sz w:val="22"/>
          <w:szCs w:val="22"/>
        </w:rPr>
        <w:t>3. Continuing Education Talks</w:t>
      </w:r>
    </w:p>
    <w:tbl>
      <w:tblPr>
        <w:tblW w:w="10002" w:type="dxa"/>
        <w:tblInd w:w="1015" w:type="dxa"/>
        <w:tblLayout w:type="fixed"/>
        <w:tblCellMar>
          <w:left w:w="115" w:type="dxa"/>
          <w:right w:w="115" w:type="dxa"/>
        </w:tblCellMar>
        <w:tblLook w:val="0000" w:firstRow="0" w:lastRow="0" w:firstColumn="0" w:lastColumn="0" w:noHBand="0" w:noVBand="0"/>
      </w:tblPr>
      <w:tblGrid>
        <w:gridCol w:w="10002"/>
      </w:tblGrid>
      <w:tr w:rsidR="0065103A" w:rsidRPr="00AC5395" w14:paraId="538D1F48" w14:textId="77777777" w:rsidTr="005A1A69">
        <w:tc>
          <w:tcPr>
            <w:tcW w:w="10002" w:type="dxa"/>
            <w:tcBorders>
              <w:top w:val="nil"/>
              <w:left w:val="nil"/>
              <w:bottom w:val="nil"/>
              <w:right w:val="nil"/>
            </w:tcBorders>
          </w:tcPr>
          <w:p w14:paraId="6DB60EB1" w14:textId="77777777" w:rsidR="0065103A" w:rsidRPr="00AC5395" w:rsidRDefault="0065103A" w:rsidP="005A1A69">
            <w:pPr>
              <w:rPr>
                <w:sz w:val="22"/>
              </w:rPr>
            </w:pPr>
          </w:p>
          <w:p w14:paraId="7C5E9528" w14:textId="77777777" w:rsidR="0065103A" w:rsidRPr="00AC5395" w:rsidRDefault="0065103A" w:rsidP="005A1A69">
            <w:pPr>
              <w:rPr>
                <w:sz w:val="22"/>
              </w:rPr>
            </w:pPr>
            <w:r w:rsidRPr="00AC5395">
              <w:rPr>
                <w:sz w:val="22"/>
              </w:rPr>
              <w:t>Ashida S (September 2011) Social Relationships and Aging, Southeastern Association of Area Agency on Aging, Memphis, TN.</w:t>
            </w:r>
          </w:p>
        </w:tc>
      </w:tr>
      <w:tr w:rsidR="0065103A" w:rsidRPr="00AC5395" w14:paraId="0B2A42F3" w14:textId="77777777" w:rsidTr="005A1A69">
        <w:tc>
          <w:tcPr>
            <w:tcW w:w="10002" w:type="dxa"/>
            <w:tcBorders>
              <w:top w:val="nil"/>
              <w:left w:val="nil"/>
              <w:bottom w:val="nil"/>
              <w:right w:val="nil"/>
            </w:tcBorders>
          </w:tcPr>
          <w:p w14:paraId="67F601D1" w14:textId="77777777" w:rsidR="0065103A" w:rsidRPr="00AC5395" w:rsidRDefault="0065103A" w:rsidP="005A1A69">
            <w:pPr>
              <w:rPr>
                <w:sz w:val="22"/>
              </w:rPr>
            </w:pPr>
          </w:p>
          <w:p w14:paraId="63B0A802" w14:textId="77777777" w:rsidR="0065103A" w:rsidRPr="00AC5395" w:rsidRDefault="0065103A" w:rsidP="005A1A69">
            <w:pPr>
              <w:rPr>
                <w:sz w:val="22"/>
              </w:rPr>
            </w:pPr>
            <w:r w:rsidRPr="00AC5395">
              <w:rPr>
                <w:sz w:val="22"/>
              </w:rPr>
              <w:t>Ashida S (May 2014) Social Networks, Social Relationships, and Health. Annual Mental Health Conference. Iowa Veterans Home, Marshalltown, IA.</w:t>
            </w:r>
          </w:p>
        </w:tc>
      </w:tr>
      <w:tr w:rsidR="0065103A" w:rsidRPr="00AC5395" w14:paraId="30F9A3A9" w14:textId="77777777" w:rsidTr="005A1A69">
        <w:tc>
          <w:tcPr>
            <w:tcW w:w="10002" w:type="dxa"/>
            <w:tcBorders>
              <w:top w:val="nil"/>
              <w:left w:val="nil"/>
              <w:bottom w:val="nil"/>
              <w:right w:val="nil"/>
            </w:tcBorders>
          </w:tcPr>
          <w:p w14:paraId="6F571F2B" w14:textId="77777777" w:rsidR="0065103A" w:rsidRPr="00AC5395" w:rsidRDefault="0065103A" w:rsidP="005A1A69">
            <w:pPr>
              <w:rPr>
                <w:sz w:val="22"/>
              </w:rPr>
            </w:pPr>
          </w:p>
          <w:p w14:paraId="7C53ABFA" w14:textId="77777777" w:rsidR="0065103A" w:rsidRPr="00AC5395" w:rsidRDefault="0065103A" w:rsidP="005A1A69">
            <w:pPr>
              <w:rPr>
                <w:sz w:val="22"/>
              </w:rPr>
            </w:pPr>
            <w:r w:rsidRPr="00AC5395">
              <w:rPr>
                <w:sz w:val="22"/>
              </w:rPr>
              <w:t>Ashida S (April 2015) Social Relationships, Family Communication, and Well-Being.  2015 Geriatric Lecture Series, Iowa Geriatric Education Center, Iowa City, IA.</w:t>
            </w:r>
          </w:p>
        </w:tc>
      </w:tr>
      <w:tr w:rsidR="00840D48" w:rsidRPr="00AC5395" w14:paraId="0019ED8F" w14:textId="77777777" w:rsidTr="005A1A69">
        <w:tc>
          <w:tcPr>
            <w:tcW w:w="10002" w:type="dxa"/>
            <w:tcBorders>
              <w:top w:val="nil"/>
              <w:left w:val="nil"/>
              <w:bottom w:val="nil"/>
              <w:right w:val="nil"/>
            </w:tcBorders>
          </w:tcPr>
          <w:p w14:paraId="74085E63" w14:textId="77777777" w:rsidR="00840D48" w:rsidRPr="00AC5395" w:rsidRDefault="00840D48" w:rsidP="005A1A69">
            <w:pPr>
              <w:rPr>
                <w:sz w:val="22"/>
              </w:rPr>
            </w:pPr>
          </w:p>
        </w:tc>
      </w:tr>
      <w:tr w:rsidR="00840D48" w:rsidRPr="00AC5395" w14:paraId="7C00B6AF" w14:textId="77777777" w:rsidTr="001F1998">
        <w:tc>
          <w:tcPr>
            <w:tcW w:w="10002" w:type="dxa"/>
            <w:tcBorders>
              <w:top w:val="nil"/>
              <w:left w:val="nil"/>
              <w:bottom w:val="nil"/>
              <w:right w:val="nil"/>
            </w:tcBorders>
            <w:shd w:val="clear" w:color="auto" w:fill="auto"/>
          </w:tcPr>
          <w:p w14:paraId="7DBB4882" w14:textId="77777777" w:rsidR="00840D48" w:rsidRDefault="00840D48" w:rsidP="003E0CA9">
            <w:pPr>
              <w:rPr>
                <w:sz w:val="22"/>
              </w:rPr>
            </w:pPr>
            <w:r w:rsidRPr="001F1998">
              <w:rPr>
                <w:sz w:val="22"/>
              </w:rPr>
              <w:t>Ashida S (August 201</w:t>
            </w:r>
            <w:r w:rsidR="003E0CA9" w:rsidRPr="001F1998">
              <w:rPr>
                <w:sz w:val="22"/>
              </w:rPr>
              <w:t>9</w:t>
            </w:r>
            <w:r w:rsidRPr="001F1998">
              <w:rPr>
                <w:sz w:val="22"/>
              </w:rPr>
              <w:t>) PrepKids, PrepWise: Disaster Preparedness Programs for Vulnerable Populations.  Iowa Trauma Conference, Des Moines, IA</w:t>
            </w:r>
          </w:p>
          <w:p w14:paraId="14D9A0F6" w14:textId="77777777" w:rsidR="003E0CA9" w:rsidRPr="00AC5395" w:rsidRDefault="003E0CA9" w:rsidP="003E0CA9">
            <w:pPr>
              <w:rPr>
                <w:sz w:val="22"/>
              </w:rPr>
            </w:pPr>
          </w:p>
        </w:tc>
      </w:tr>
    </w:tbl>
    <w:p w14:paraId="426D560E" w14:textId="77777777" w:rsidR="0065103A" w:rsidRPr="00AC5395" w:rsidRDefault="0065103A">
      <w:pPr>
        <w:pStyle w:val="section1"/>
      </w:pPr>
    </w:p>
    <w:tbl>
      <w:tblPr>
        <w:tblW w:w="0" w:type="auto"/>
        <w:tblInd w:w="378" w:type="dxa"/>
        <w:tblLook w:val="0000" w:firstRow="0" w:lastRow="0" w:firstColumn="0" w:lastColumn="0" w:noHBand="0" w:noVBand="0"/>
      </w:tblPr>
      <w:tblGrid>
        <w:gridCol w:w="630"/>
        <w:gridCol w:w="8568"/>
      </w:tblGrid>
      <w:tr w:rsidR="0065103A" w:rsidRPr="00AC5395" w14:paraId="700D35F8" w14:textId="77777777" w:rsidTr="00821199">
        <w:trPr>
          <w:trHeight w:val="342"/>
        </w:trPr>
        <w:tc>
          <w:tcPr>
            <w:tcW w:w="630" w:type="dxa"/>
            <w:tcBorders>
              <w:top w:val="nil"/>
              <w:left w:val="nil"/>
              <w:bottom w:val="nil"/>
              <w:right w:val="nil"/>
            </w:tcBorders>
          </w:tcPr>
          <w:p w14:paraId="778B21F0" w14:textId="77777777" w:rsidR="0065103A" w:rsidRPr="00AC5395" w:rsidRDefault="0065103A" w:rsidP="005A1A69">
            <w:pPr>
              <w:pStyle w:val="section1"/>
              <w:ind w:left="0" w:firstLine="0"/>
              <w:rPr>
                <w:sz w:val="22"/>
                <w:szCs w:val="22"/>
              </w:rPr>
            </w:pPr>
            <w:r w:rsidRPr="00AC5395">
              <w:rPr>
                <w:sz w:val="22"/>
                <w:szCs w:val="22"/>
              </w:rPr>
              <w:t>B.</w:t>
            </w:r>
          </w:p>
        </w:tc>
        <w:tc>
          <w:tcPr>
            <w:tcW w:w="8568" w:type="dxa"/>
            <w:tcBorders>
              <w:top w:val="nil"/>
              <w:left w:val="nil"/>
              <w:bottom w:val="nil"/>
              <w:right w:val="nil"/>
            </w:tcBorders>
          </w:tcPr>
          <w:p w14:paraId="2FA1DFA3" w14:textId="77777777" w:rsidR="0065103A" w:rsidRPr="00AC5395" w:rsidRDefault="0065103A" w:rsidP="0065103A">
            <w:pPr>
              <w:pStyle w:val="section1"/>
              <w:ind w:left="0" w:firstLine="0"/>
              <w:rPr>
                <w:sz w:val="22"/>
                <w:szCs w:val="22"/>
              </w:rPr>
            </w:pPr>
            <w:r w:rsidRPr="00AC5395">
              <w:rPr>
                <w:sz w:val="22"/>
                <w:szCs w:val="22"/>
              </w:rPr>
              <w:t>Students Advised</w:t>
            </w:r>
          </w:p>
        </w:tc>
      </w:tr>
    </w:tbl>
    <w:p w14:paraId="45DC6F6B" w14:textId="77777777" w:rsidR="0065103A" w:rsidRPr="00AC5395" w:rsidRDefault="0065103A" w:rsidP="0065103A">
      <w:pPr>
        <w:pStyle w:val="section2"/>
        <w:tabs>
          <w:tab w:val="left" w:pos="7185"/>
        </w:tabs>
        <w:ind w:left="0" w:firstLine="0"/>
      </w:pPr>
    </w:p>
    <w:p w14:paraId="34AB2D52" w14:textId="77777777" w:rsidR="0065103A" w:rsidRPr="00AC5395" w:rsidRDefault="0065103A" w:rsidP="0065103A">
      <w:pPr>
        <w:pStyle w:val="section2"/>
        <w:tabs>
          <w:tab w:val="clear" w:pos="720"/>
          <w:tab w:val="left" w:pos="1710"/>
        </w:tabs>
        <w:ind w:left="1260"/>
        <w:rPr>
          <w:b w:val="0"/>
          <w:bCs w:val="0"/>
          <w:i/>
          <w:iCs/>
          <w:sz w:val="22"/>
          <w:szCs w:val="22"/>
        </w:rPr>
      </w:pPr>
      <w:r w:rsidRPr="00AC5395">
        <w:rPr>
          <w:b w:val="0"/>
          <w:bCs w:val="0"/>
          <w:i/>
          <w:iCs/>
          <w:sz w:val="22"/>
          <w:szCs w:val="22"/>
        </w:rPr>
        <w:t>Graduate Students/Dissertations/Thesis</w:t>
      </w:r>
    </w:p>
    <w:tbl>
      <w:tblPr>
        <w:tblW w:w="10002" w:type="dxa"/>
        <w:tblInd w:w="1015" w:type="dxa"/>
        <w:tblLayout w:type="fixed"/>
        <w:tblCellMar>
          <w:left w:w="115" w:type="dxa"/>
          <w:right w:w="115" w:type="dxa"/>
        </w:tblCellMar>
        <w:tblLook w:val="0000" w:firstRow="0" w:lastRow="0" w:firstColumn="0" w:lastColumn="0" w:noHBand="0" w:noVBand="0"/>
      </w:tblPr>
      <w:tblGrid>
        <w:gridCol w:w="2675"/>
        <w:gridCol w:w="1080"/>
        <w:gridCol w:w="2790"/>
        <w:gridCol w:w="3457"/>
      </w:tblGrid>
      <w:tr w:rsidR="0065103A" w:rsidRPr="00AC5395" w14:paraId="6645110C" w14:textId="77777777" w:rsidTr="00EF5544">
        <w:trPr>
          <w:tblHeader/>
        </w:trPr>
        <w:tc>
          <w:tcPr>
            <w:tcW w:w="2675" w:type="dxa"/>
            <w:tcBorders>
              <w:top w:val="nil"/>
              <w:left w:val="nil"/>
              <w:bottom w:val="nil"/>
              <w:right w:val="nil"/>
            </w:tcBorders>
          </w:tcPr>
          <w:p w14:paraId="25F66747" w14:textId="77777777" w:rsidR="0065103A" w:rsidRPr="00AC5395" w:rsidRDefault="0065103A" w:rsidP="005A1A69">
            <w:pPr>
              <w:pStyle w:val="section2"/>
              <w:tabs>
                <w:tab w:val="clear" w:pos="720"/>
              </w:tabs>
              <w:ind w:left="0" w:firstLine="0"/>
              <w:rPr>
                <w:b w:val="0"/>
                <w:bCs w:val="0"/>
                <w:sz w:val="22"/>
                <w:szCs w:val="22"/>
                <w:u w:val="single"/>
              </w:rPr>
            </w:pPr>
            <w:r w:rsidRPr="00AC5395">
              <w:rPr>
                <w:b w:val="0"/>
                <w:bCs w:val="0"/>
                <w:sz w:val="22"/>
                <w:szCs w:val="22"/>
                <w:u w:val="single"/>
              </w:rPr>
              <w:t>Name</w:t>
            </w:r>
          </w:p>
        </w:tc>
        <w:tc>
          <w:tcPr>
            <w:tcW w:w="1080" w:type="dxa"/>
            <w:tcBorders>
              <w:top w:val="nil"/>
              <w:left w:val="nil"/>
              <w:bottom w:val="nil"/>
              <w:right w:val="nil"/>
            </w:tcBorders>
          </w:tcPr>
          <w:p w14:paraId="78E4C304" w14:textId="77777777" w:rsidR="0065103A" w:rsidRPr="00AC5395" w:rsidRDefault="0065103A" w:rsidP="005A1A69">
            <w:pPr>
              <w:pStyle w:val="section2"/>
              <w:tabs>
                <w:tab w:val="clear" w:pos="720"/>
              </w:tabs>
              <w:ind w:left="0" w:firstLine="0"/>
              <w:rPr>
                <w:b w:val="0"/>
                <w:bCs w:val="0"/>
                <w:sz w:val="22"/>
                <w:szCs w:val="22"/>
                <w:u w:val="single"/>
              </w:rPr>
            </w:pPr>
            <w:r w:rsidRPr="00AC5395">
              <w:rPr>
                <w:b w:val="0"/>
                <w:bCs w:val="0"/>
                <w:sz w:val="22"/>
                <w:szCs w:val="22"/>
                <w:u w:val="single"/>
              </w:rPr>
              <w:t>Degree</w:t>
            </w:r>
          </w:p>
        </w:tc>
        <w:tc>
          <w:tcPr>
            <w:tcW w:w="2790" w:type="dxa"/>
            <w:tcBorders>
              <w:top w:val="nil"/>
              <w:left w:val="nil"/>
              <w:bottom w:val="nil"/>
              <w:right w:val="nil"/>
            </w:tcBorders>
          </w:tcPr>
          <w:p w14:paraId="7B1A6171" w14:textId="77777777" w:rsidR="0065103A" w:rsidRPr="00AC5395" w:rsidRDefault="0065103A" w:rsidP="005A1A69">
            <w:pPr>
              <w:pStyle w:val="section2"/>
              <w:tabs>
                <w:tab w:val="clear" w:pos="720"/>
                <w:tab w:val="left" w:pos="7185"/>
              </w:tabs>
              <w:ind w:left="0" w:firstLine="0"/>
              <w:rPr>
                <w:b w:val="0"/>
                <w:bCs w:val="0"/>
                <w:sz w:val="22"/>
                <w:szCs w:val="22"/>
                <w:u w:val="single"/>
              </w:rPr>
            </w:pPr>
            <w:r w:rsidRPr="00AC5395">
              <w:rPr>
                <w:b w:val="0"/>
                <w:bCs w:val="0"/>
                <w:sz w:val="22"/>
                <w:szCs w:val="22"/>
                <w:u w:val="single"/>
              </w:rPr>
              <w:t>Role</w:t>
            </w:r>
          </w:p>
        </w:tc>
        <w:tc>
          <w:tcPr>
            <w:tcW w:w="3457" w:type="dxa"/>
            <w:tcBorders>
              <w:top w:val="nil"/>
              <w:left w:val="nil"/>
              <w:bottom w:val="nil"/>
              <w:right w:val="nil"/>
            </w:tcBorders>
          </w:tcPr>
          <w:p w14:paraId="3E1928F5" w14:textId="77777777" w:rsidR="0065103A" w:rsidRPr="00AC5395" w:rsidRDefault="0065103A" w:rsidP="005A1A69">
            <w:pPr>
              <w:pStyle w:val="section2"/>
              <w:tabs>
                <w:tab w:val="clear" w:pos="720"/>
                <w:tab w:val="left" w:pos="7185"/>
              </w:tabs>
              <w:ind w:left="0" w:firstLine="0"/>
              <w:rPr>
                <w:b w:val="0"/>
                <w:bCs w:val="0"/>
                <w:sz w:val="22"/>
                <w:szCs w:val="22"/>
                <w:u w:val="single"/>
              </w:rPr>
            </w:pPr>
            <w:r w:rsidRPr="00AC5395">
              <w:rPr>
                <w:b w:val="0"/>
                <w:bCs w:val="0"/>
                <w:sz w:val="22"/>
                <w:szCs w:val="22"/>
                <w:u w:val="single"/>
              </w:rPr>
              <w:t>Outcome</w:t>
            </w:r>
          </w:p>
        </w:tc>
      </w:tr>
      <w:tr w:rsidR="0065103A" w:rsidRPr="00AC5395" w14:paraId="50735F32" w14:textId="77777777" w:rsidTr="005A1A69">
        <w:tc>
          <w:tcPr>
            <w:tcW w:w="2675" w:type="dxa"/>
            <w:tcBorders>
              <w:top w:val="nil"/>
              <w:left w:val="nil"/>
              <w:bottom w:val="nil"/>
              <w:right w:val="nil"/>
            </w:tcBorders>
          </w:tcPr>
          <w:p w14:paraId="02ABF598" w14:textId="77777777" w:rsidR="0065103A" w:rsidRPr="00AC5395" w:rsidRDefault="0065103A" w:rsidP="005A1A69">
            <w:pPr>
              <w:rPr>
                <w:sz w:val="22"/>
                <w:szCs w:val="22"/>
              </w:rPr>
            </w:pPr>
          </w:p>
          <w:p w14:paraId="19F981D7" w14:textId="77777777" w:rsidR="0065103A" w:rsidRPr="00AC5395" w:rsidRDefault="0065103A" w:rsidP="005A1A69">
            <w:pPr>
              <w:rPr>
                <w:sz w:val="22"/>
                <w:szCs w:val="22"/>
              </w:rPr>
            </w:pPr>
            <w:r w:rsidRPr="00AC5395">
              <w:rPr>
                <w:sz w:val="22"/>
                <w:szCs w:val="22"/>
              </w:rPr>
              <w:t>Behrouz Madahian, University of Memphis</w:t>
            </w:r>
          </w:p>
        </w:tc>
        <w:tc>
          <w:tcPr>
            <w:tcW w:w="1080" w:type="dxa"/>
            <w:tcBorders>
              <w:top w:val="nil"/>
              <w:left w:val="nil"/>
              <w:bottom w:val="nil"/>
              <w:right w:val="nil"/>
            </w:tcBorders>
          </w:tcPr>
          <w:p w14:paraId="13F6E2BD" w14:textId="77777777" w:rsidR="0065103A" w:rsidRPr="00AC5395" w:rsidRDefault="0065103A" w:rsidP="005A1A69">
            <w:pPr>
              <w:rPr>
                <w:sz w:val="22"/>
                <w:szCs w:val="22"/>
              </w:rPr>
            </w:pPr>
          </w:p>
          <w:p w14:paraId="016517AC" w14:textId="77777777" w:rsidR="0065103A" w:rsidRPr="00AC5395" w:rsidRDefault="0065103A" w:rsidP="005A1A69">
            <w:pPr>
              <w:rPr>
                <w:sz w:val="22"/>
                <w:szCs w:val="22"/>
              </w:rPr>
            </w:pPr>
            <w:r w:rsidRPr="00AC5395">
              <w:rPr>
                <w:sz w:val="22"/>
                <w:szCs w:val="22"/>
              </w:rPr>
              <w:t>MS</w:t>
            </w:r>
          </w:p>
        </w:tc>
        <w:tc>
          <w:tcPr>
            <w:tcW w:w="2790" w:type="dxa"/>
            <w:tcBorders>
              <w:top w:val="nil"/>
              <w:left w:val="nil"/>
              <w:bottom w:val="nil"/>
              <w:right w:val="nil"/>
            </w:tcBorders>
          </w:tcPr>
          <w:p w14:paraId="1E49DF01" w14:textId="77777777" w:rsidR="0065103A" w:rsidRPr="00AC5395" w:rsidRDefault="0065103A" w:rsidP="005A1A69">
            <w:pPr>
              <w:rPr>
                <w:sz w:val="22"/>
                <w:szCs w:val="22"/>
              </w:rPr>
            </w:pPr>
          </w:p>
          <w:p w14:paraId="12FCE1B7" w14:textId="77777777" w:rsidR="0065103A" w:rsidRPr="00AC5395" w:rsidRDefault="0065103A" w:rsidP="005A1A69">
            <w:pPr>
              <w:rPr>
                <w:sz w:val="22"/>
                <w:szCs w:val="22"/>
              </w:rPr>
            </w:pPr>
            <w:r w:rsidRPr="00AC5395">
              <w:rPr>
                <w:sz w:val="22"/>
                <w:szCs w:val="22"/>
              </w:rPr>
              <w:t>Thesis committee</w:t>
            </w:r>
          </w:p>
        </w:tc>
        <w:tc>
          <w:tcPr>
            <w:tcW w:w="3457" w:type="dxa"/>
            <w:tcBorders>
              <w:top w:val="nil"/>
              <w:left w:val="nil"/>
              <w:bottom w:val="nil"/>
              <w:right w:val="nil"/>
            </w:tcBorders>
          </w:tcPr>
          <w:p w14:paraId="0A6BD8E0" w14:textId="77777777" w:rsidR="0065103A" w:rsidRPr="00AC5395" w:rsidRDefault="0065103A" w:rsidP="005A1A69">
            <w:pPr>
              <w:rPr>
                <w:sz w:val="22"/>
                <w:szCs w:val="22"/>
              </w:rPr>
            </w:pPr>
          </w:p>
          <w:p w14:paraId="666BCBB9" w14:textId="77777777" w:rsidR="0065103A" w:rsidRPr="00AC5395" w:rsidRDefault="0065103A" w:rsidP="005A1A69">
            <w:pPr>
              <w:rPr>
                <w:sz w:val="22"/>
                <w:szCs w:val="22"/>
              </w:rPr>
            </w:pPr>
            <w:r w:rsidRPr="00AC5395">
              <w:rPr>
                <w:sz w:val="22"/>
                <w:szCs w:val="22"/>
              </w:rPr>
              <w:t>Principal Data Scientist, Department of Mathematical Sciences, University of Memphis</w:t>
            </w:r>
          </w:p>
        </w:tc>
      </w:tr>
      <w:tr w:rsidR="0065103A" w:rsidRPr="00AC5395" w14:paraId="071D44F9" w14:textId="77777777" w:rsidTr="005A1A69">
        <w:tc>
          <w:tcPr>
            <w:tcW w:w="2675" w:type="dxa"/>
            <w:tcBorders>
              <w:top w:val="nil"/>
              <w:left w:val="nil"/>
              <w:bottom w:val="nil"/>
              <w:right w:val="nil"/>
            </w:tcBorders>
          </w:tcPr>
          <w:p w14:paraId="7517E15E" w14:textId="77777777" w:rsidR="0065103A" w:rsidRPr="00AC5395" w:rsidRDefault="0065103A" w:rsidP="005A1A69">
            <w:pPr>
              <w:rPr>
                <w:sz w:val="22"/>
                <w:szCs w:val="22"/>
              </w:rPr>
            </w:pPr>
          </w:p>
          <w:p w14:paraId="302DDC0B" w14:textId="77777777" w:rsidR="0065103A" w:rsidRPr="00AC5395" w:rsidRDefault="0065103A" w:rsidP="005A1A69">
            <w:pPr>
              <w:rPr>
                <w:sz w:val="22"/>
                <w:szCs w:val="22"/>
              </w:rPr>
            </w:pPr>
            <w:r w:rsidRPr="00AC5395">
              <w:rPr>
                <w:sz w:val="22"/>
                <w:szCs w:val="22"/>
              </w:rPr>
              <w:t>Virginia Carney, University of Memphis</w:t>
            </w:r>
          </w:p>
        </w:tc>
        <w:tc>
          <w:tcPr>
            <w:tcW w:w="1080" w:type="dxa"/>
            <w:tcBorders>
              <w:top w:val="nil"/>
              <w:left w:val="nil"/>
              <w:bottom w:val="nil"/>
              <w:right w:val="nil"/>
            </w:tcBorders>
          </w:tcPr>
          <w:p w14:paraId="6A5F6670" w14:textId="77777777" w:rsidR="0065103A" w:rsidRPr="00AC5395" w:rsidRDefault="0065103A" w:rsidP="005A1A69">
            <w:pPr>
              <w:rPr>
                <w:sz w:val="22"/>
                <w:szCs w:val="22"/>
              </w:rPr>
            </w:pPr>
          </w:p>
          <w:p w14:paraId="68E9CBB9" w14:textId="77777777" w:rsidR="0065103A" w:rsidRPr="00AC5395" w:rsidRDefault="0065103A" w:rsidP="005A1A69">
            <w:pPr>
              <w:rPr>
                <w:sz w:val="22"/>
                <w:szCs w:val="22"/>
              </w:rPr>
            </w:pPr>
            <w:r w:rsidRPr="00AC5395">
              <w:rPr>
                <w:sz w:val="22"/>
                <w:szCs w:val="22"/>
              </w:rPr>
              <w:t>MPH</w:t>
            </w:r>
          </w:p>
        </w:tc>
        <w:tc>
          <w:tcPr>
            <w:tcW w:w="2790" w:type="dxa"/>
            <w:tcBorders>
              <w:top w:val="nil"/>
              <w:left w:val="nil"/>
              <w:bottom w:val="nil"/>
              <w:right w:val="nil"/>
            </w:tcBorders>
          </w:tcPr>
          <w:p w14:paraId="6C396DC4" w14:textId="77777777" w:rsidR="0065103A" w:rsidRPr="00AC5395" w:rsidRDefault="0065103A" w:rsidP="005A1A69">
            <w:pPr>
              <w:rPr>
                <w:sz w:val="22"/>
                <w:szCs w:val="22"/>
              </w:rPr>
            </w:pPr>
          </w:p>
          <w:p w14:paraId="7234F82E" w14:textId="77777777" w:rsidR="0065103A" w:rsidRPr="00AC5395" w:rsidRDefault="0065103A" w:rsidP="005A1A69">
            <w:pPr>
              <w:rPr>
                <w:sz w:val="22"/>
                <w:szCs w:val="22"/>
              </w:rPr>
            </w:pPr>
            <w:r w:rsidRPr="00AC5395">
              <w:rPr>
                <w:sz w:val="22"/>
                <w:szCs w:val="22"/>
              </w:rPr>
              <w:t>Thesis committee</w:t>
            </w:r>
          </w:p>
        </w:tc>
        <w:tc>
          <w:tcPr>
            <w:tcW w:w="3457" w:type="dxa"/>
            <w:tcBorders>
              <w:top w:val="nil"/>
              <w:left w:val="nil"/>
              <w:bottom w:val="nil"/>
              <w:right w:val="nil"/>
            </w:tcBorders>
          </w:tcPr>
          <w:p w14:paraId="7521DFD7" w14:textId="77777777" w:rsidR="0065103A" w:rsidRPr="00AC5395" w:rsidRDefault="0065103A" w:rsidP="005A1A69">
            <w:pPr>
              <w:rPr>
                <w:sz w:val="22"/>
                <w:szCs w:val="22"/>
              </w:rPr>
            </w:pPr>
          </w:p>
          <w:p w14:paraId="2F9520EF" w14:textId="77777777" w:rsidR="0065103A" w:rsidRPr="00AC5395" w:rsidRDefault="0065103A" w:rsidP="005A1A69">
            <w:pPr>
              <w:rPr>
                <w:sz w:val="22"/>
                <w:szCs w:val="22"/>
              </w:rPr>
            </w:pPr>
            <w:r w:rsidRPr="00AC5395">
              <w:rPr>
                <w:sz w:val="22"/>
                <w:szCs w:val="22"/>
              </w:rPr>
              <w:t>Registered Dietitian, Pediatric Memphis</w:t>
            </w:r>
          </w:p>
        </w:tc>
      </w:tr>
      <w:tr w:rsidR="0065103A" w:rsidRPr="00AC5395" w14:paraId="4D37DC3F" w14:textId="77777777" w:rsidTr="005A1A69">
        <w:tc>
          <w:tcPr>
            <w:tcW w:w="2675" w:type="dxa"/>
            <w:tcBorders>
              <w:top w:val="nil"/>
              <w:left w:val="nil"/>
              <w:bottom w:val="nil"/>
              <w:right w:val="nil"/>
            </w:tcBorders>
          </w:tcPr>
          <w:p w14:paraId="08EBB743" w14:textId="77777777" w:rsidR="0065103A" w:rsidRPr="00AC5395" w:rsidRDefault="0065103A" w:rsidP="005A1A69">
            <w:pPr>
              <w:rPr>
                <w:sz w:val="22"/>
                <w:szCs w:val="22"/>
              </w:rPr>
            </w:pPr>
          </w:p>
          <w:p w14:paraId="55E23EA9" w14:textId="77777777" w:rsidR="0065103A" w:rsidRPr="00AC5395" w:rsidRDefault="0065103A" w:rsidP="005A1A69">
            <w:pPr>
              <w:rPr>
                <w:sz w:val="22"/>
                <w:szCs w:val="22"/>
              </w:rPr>
            </w:pPr>
            <w:r w:rsidRPr="00AC5395">
              <w:rPr>
                <w:sz w:val="22"/>
                <w:szCs w:val="22"/>
              </w:rPr>
              <w:t>Tera Tongumpun, University of Memphis</w:t>
            </w:r>
          </w:p>
        </w:tc>
        <w:tc>
          <w:tcPr>
            <w:tcW w:w="1080" w:type="dxa"/>
            <w:tcBorders>
              <w:top w:val="nil"/>
              <w:left w:val="nil"/>
              <w:bottom w:val="nil"/>
              <w:right w:val="nil"/>
            </w:tcBorders>
          </w:tcPr>
          <w:p w14:paraId="638AB182" w14:textId="77777777" w:rsidR="0065103A" w:rsidRPr="00AC5395" w:rsidRDefault="0065103A" w:rsidP="005A1A69">
            <w:pPr>
              <w:rPr>
                <w:sz w:val="22"/>
                <w:szCs w:val="22"/>
              </w:rPr>
            </w:pPr>
          </w:p>
          <w:p w14:paraId="5AC8B971" w14:textId="77777777" w:rsidR="0065103A" w:rsidRPr="00AC5395" w:rsidRDefault="0065103A" w:rsidP="005A1A69">
            <w:pPr>
              <w:rPr>
                <w:sz w:val="22"/>
                <w:szCs w:val="22"/>
              </w:rPr>
            </w:pPr>
          </w:p>
          <w:p w14:paraId="617F0F7F" w14:textId="77777777" w:rsidR="0065103A" w:rsidRPr="00AC5395" w:rsidRDefault="0065103A" w:rsidP="005A1A69">
            <w:pPr>
              <w:rPr>
                <w:sz w:val="22"/>
                <w:szCs w:val="22"/>
              </w:rPr>
            </w:pPr>
            <w:r w:rsidRPr="00AC5395">
              <w:rPr>
                <w:sz w:val="22"/>
                <w:szCs w:val="22"/>
              </w:rPr>
              <w:t>MPH</w:t>
            </w:r>
          </w:p>
        </w:tc>
        <w:tc>
          <w:tcPr>
            <w:tcW w:w="2790" w:type="dxa"/>
            <w:tcBorders>
              <w:top w:val="nil"/>
              <w:left w:val="nil"/>
              <w:bottom w:val="nil"/>
              <w:right w:val="nil"/>
            </w:tcBorders>
          </w:tcPr>
          <w:p w14:paraId="6282671B" w14:textId="77777777" w:rsidR="0065103A" w:rsidRPr="00AC5395" w:rsidRDefault="0065103A" w:rsidP="005A1A69">
            <w:pPr>
              <w:rPr>
                <w:sz w:val="22"/>
                <w:szCs w:val="22"/>
              </w:rPr>
            </w:pPr>
          </w:p>
          <w:p w14:paraId="3FBA6D32" w14:textId="77777777" w:rsidR="0065103A" w:rsidRPr="00AC5395" w:rsidRDefault="0065103A" w:rsidP="005A1A69">
            <w:pPr>
              <w:rPr>
                <w:sz w:val="22"/>
                <w:szCs w:val="22"/>
              </w:rPr>
            </w:pPr>
            <w:r w:rsidRPr="00AC5395">
              <w:rPr>
                <w:sz w:val="22"/>
                <w:szCs w:val="22"/>
              </w:rPr>
              <w:t>Advisor, Research mentor</w:t>
            </w:r>
          </w:p>
        </w:tc>
        <w:tc>
          <w:tcPr>
            <w:tcW w:w="3457" w:type="dxa"/>
            <w:tcBorders>
              <w:top w:val="nil"/>
              <w:left w:val="nil"/>
              <w:bottom w:val="nil"/>
              <w:right w:val="nil"/>
            </w:tcBorders>
          </w:tcPr>
          <w:p w14:paraId="6DFBF0B3" w14:textId="77777777" w:rsidR="0065103A" w:rsidRPr="00AC5395" w:rsidRDefault="0065103A" w:rsidP="005A1A69">
            <w:pPr>
              <w:rPr>
                <w:sz w:val="22"/>
                <w:szCs w:val="22"/>
              </w:rPr>
            </w:pPr>
          </w:p>
          <w:p w14:paraId="754E058D" w14:textId="77777777" w:rsidR="0065103A" w:rsidRPr="00AC5395" w:rsidRDefault="0065103A" w:rsidP="005A1A69">
            <w:pPr>
              <w:rPr>
                <w:sz w:val="22"/>
                <w:szCs w:val="22"/>
              </w:rPr>
            </w:pPr>
            <w:r w:rsidRPr="00AC5395">
              <w:rPr>
                <w:sz w:val="22"/>
                <w:szCs w:val="22"/>
              </w:rPr>
              <w:t>Medical Student, East Tennessee State University</w:t>
            </w:r>
          </w:p>
        </w:tc>
      </w:tr>
      <w:tr w:rsidR="0065103A" w:rsidRPr="00AC5395" w14:paraId="34344528" w14:textId="77777777" w:rsidTr="005A1A69">
        <w:tc>
          <w:tcPr>
            <w:tcW w:w="2675" w:type="dxa"/>
            <w:tcBorders>
              <w:top w:val="nil"/>
              <w:left w:val="nil"/>
              <w:bottom w:val="nil"/>
              <w:right w:val="nil"/>
            </w:tcBorders>
          </w:tcPr>
          <w:p w14:paraId="7309379F" w14:textId="77777777" w:rsidR="0065103A" w:rsidRPr="00AC5395" w:rsidRDefault="0065103A" w:rsidP="005A1A69">
            <w:pPr>
              <w:rPr>
                <w:sz w:val="22"/>
                <w:szCs w:val="22"/>
              </w:rPr>
            </w:pPr>
          </w:p>
          <w:p w14:paraId="43A7CDB1" w14:textId="77777777" w:rsidR="0065103A" w:rsidRPr="00AC5395" w:rsidRDefault="0065103A" w:rsidP="005A1A69">
            <w:pPr>
              <w:rPr>
                <w:sz w:val="22"/>
                <w:szCs w:val="22"/>
              </w:rPr>
            </w:pPr>
            <w:r w:rsidRPr="00AC5395">
              <w:rPr>
                <w:sz w:val="22"/>
                <w:szCs w:val="22"/>
              </w:rPr>
              <w:t>Angela Johnson, University of Memphis</w:t>
            </w:r>
          </w:p>
        </w:tc>
        <w:tc>
          <w:tcPr>
            <w:tcW w:w="1080" w:type="dxa"/>
            <w:tcBorders>
              <w:top w:val="nil"/>
              <w:left w:val="nil"/>
              <w:bottom w:val="nil"/>
              <w:right w:val="nil"/>
            </w:tcBorders>
          </w:tcPr>
          <w:p w14:paraId="178ACDC1" w14:textId="77777777" w:rsidR="0065103A" w:rsidRPr="00AC5395" w:rsidRDefault="0065103A" w:rsidP="005A1A69">
            <w:pPr>
              <w:rPr>
                <w:sz w:val="22"/>
                <w:szCs w:val="22"/>
              </w:rPr>
            </w:pPr>
          </w:p>
          <w:p w14:paraId="43041F68" w14:textId="77777777" w:rsidR="0065103A" w:rsidRPr="00AC5395" w:rsidRDefault="0065103A" w:rsidP="005A1A69">
            <w:pPr>
              <w:rPr>
                <w:sz w:val="22"/>
                <w:szCs w:val="22"/>
              </w:rPr>
            </w:pPr>
            <w:r w:rsidRPr="00AC5395">
              <w:rPr>
                <w:sz w:val="22"/>
                <w:szCs w:val="22"/>
              </w:rPr>
              <w:t>MPH</w:t>
            </w:r>
          </w:p>
        </w:tc>
        <w:tc>
          <w:tcPr>
            <w:tcW w:w="2790" w:type="dxa"/>
            <w:tcBorders>
              <w:top w:val="nil"/>
              <w:left w:val="nil"/>
              <w:bottom w:val="nil"/>
              <w:right w:val="nil"/>
            </w:tcBorders>
          </w:tcPr>
          <w:p w14:paraId="1035BEC3" w14:textId="77777777" w:rsidR="0065103A" w:rsidRPr="00AC5395" w:rsidRDefault="0065103A" w:rsidP="005A1A69">
            <w:pPr>
              <w:rPr>
                <w:sz w:val="22"/>
                <w:szCs w:val="22"/>
              </w:rPr>
            </w:pPr>
          </w:p>
          <w:p w14:paraId="78E3FA7B" w14:textId="77777777" w:rsidR="0065103A" w:rsidRPr="00AC5395" w:rsidRDefault="0065103A" w:rsidP="005A1A69">
            <w:pPr>
              <w:rPr>
                <w:sz w:val="22"/>
                <w:szCs w:val="22"/>
              </w:rPr>
            </w:pPr>
            <w:r w:rsidRPr="00AC5395">
              <w:rPr>
                <w:sz w:val="22"/>
                <w:szCs w:val="22"/>
              </w:rPr>
              <w:t>Advisor</w:t>
            </w:r>
          </w:p>
        </w:tc>
        <w:tc>
          <w:tcPr>
            <w:tcW w:w="3457" w:type="dxa"/>
            <w:tcBorders>
              <w:top w:val="nil"/>
              <w:left w:val="nil"/>
              <w:bottom w:val="nil"/>
              <w:right w:val="nil"/>
            </w:tcBorders>
          </w:tcPr>
          <w:p w14:paraId="5D0D3100" w14:textId="77777777" w:rsidR="0065103A" w:rsidRPr="00AC5395" w:rsidRDefault="0065103A" w:rsidP="005A1A69">
            <w:pPr>
              <w:rPr>
                <w:sz w:val="22"/>
                <w:szCs w:val="22"/>
              </w:rPr>
            </w:pPr>
          </w:p>
          <w:p w14:paraId="5E1DB1A1" w14:textId="77777777" w:rsidR="0065103A" w:rsidRPr="00AC5395" w:rsidRDefault="0065103A" w:rsidP="005A1A69">
            <w:pPr>
              <w:rPr>
                <w:sz w:val="22"/>
                <w:szCs w:val="22"/>
              </w:rPr>
            </w:pPr>
            <w:r w:rsidRPr="00AC5395">
              <w:rPr>
                <w:sz w:val="22"/>
                <w:szCs w:val="22"/>
              </w:rPr>
              <w:t>CEO, SKY-Simply Know Yourself (Etiquette and mentoring program)</w:t>
            </w:r>
          </w:p>
        </w:tc>
      </w:tr>
      <w:tr w:rsidR="0065103A" w:rsidRPr="00AC5395" w14:paraId="030EE203" w14:textId="77777777" w:rsidTr="005A1A69">
        <w:tc>
          <w:tcPr>
            <w:tcW w:w="2675" w:type="dxa"/>
            <w:tcBorders>
              <w:top w:val="nil"/>
              <w:left w:val="nil"/>
              <w:bottom w:val="nil"/>
              <w:right w:val="nil"/>
            </w:tcBorders>
          </w:tcPr>
          <w:p w14:paraId="544DD6F0" w14:textId="77777777" w:rsidR="0065103A" w:rsidRPr="00AC5395" w:rsidRDefault="0065103A" w:rsidP="005A1A69">
            <w:pPr>
              <w:rPr>
                <w:sz w:val="22"/>
                <w:szCs w:val="22"/>
              </w:rPr>
            </w:pPr>
          </w:p>
          <w:p w14:paraId="493B92FF" w14:textId="77777777" w:rsidR="0065103A" w:rsidRPr="00AC5395" w:rsidRDefault="0065103A" w:rsidP="005A1A69">
            <w:pPr>
              <w:rPr>
                <w:sz w:val="22"/>
                <w:szCs w:val="22"/>
              </w:rPr>
            </w:pPr>
            <w:r w:rsidRPr="00AC5395">
              <w:rPr>
                <w:sz w:val="22"/>
                <w:szCs w:val="22"/>
              </w:rPr>
              <w:t>Crystal Ton, University of Memphis</w:t>
            </w:r>
          </w:p>
        </w:tc>
        <w:tc>
          <w:tcPr>
            <w:tcW w:w="1080" w:type="dxa"/>
            <w:tcBorders>
              <w:top w:val="nil"/>
              <w:left w:val="nil"/>
              <w:bottom w:val="nil"/>
              <w:right w:val="nil"/>
            </w:tcBorders>
          </w:tcPr>
          <w:p w14:paraId="0D832A5D" w14:textId="77777777" w:rsidR="0065103A" w:rsidRPr="00AC5395" w:rsidRDefault="0065103A" w:rsidP="005A1A69">
            <w:pPr>
              <w:rPr>
                <w:sz w:val="22"/>
                <w:szCs w:val="22"/>
              </w:rPr>
            </w:pPr>
          </w:p>
          <w:p w14:paraId="7BFCF092" w14:textId="77777777" w:rsidR="0065103A" w:rsidRPr="00AC5395" w:rsidRDefault="0065103A" w:rsidP="005A1A69">
            <w:pPr>
              <w:rPr>
                <w:sz w:val="22"/>
                <w:szCs w:val="22"/>
              </w:rPr>
            </w:pPr>
            <w:r w:rsidRPr="00AC5395">
              <w:rPr>
                <w:sz w:val="22"/>
                <w:szCs w:val="22"/>
              </w:rPr>
              <w:t>MPH</w:t>
            </w:r>
          </w:p>
        </w:tc>
        <w:tc>
          <w:tcPr>
            <w:tcW w:w="2790" w:type="dxa"/>
            <w:tcBorders>
              <w:top w:val="nil"/>
              <w:left w:val="nil"/>
              <w:bottom w:val="nil"/>
              <w:right w:val="nil"/>
            </w:tcBorders>
          </w:tcPr>
          <w:p w14:paraId="31A6197C" w14:textId="77777777" w:rsidR="0065103A" w:rsidRPr="00AC5395" w:rsidRDefault="0065103A" w:rsidP="005A1A69">
            <w:pPr>
              <w:rPr>
                <w:sz w:val="22"/>
                <w:szCs w:val="22"/>
              </w:rPr>
            </w:pPr>
          </w:p>
          <w:p w14:paraId="4C2C7B0B" w14:textId="77777777" w:rsidR="0065103A" w:rsidRPr="00AC5395" w:rsidRDefault="0065103A" w:rsidP="005A1A69">
            <w:pPr>
              <w:rPr>
                <w:sz w:val="22"/>
                <w:szCs w:val="22"/>
              </w:rPr>
            </w:pPr>
            <w:r w:rsidRPr="00AC5395">
              <w:rPr>
                <w:sz w:val="22"/>
                <w:szCs w:val="22"/>
              </w:rPr>
              <w:t>Advisor, Thesis committee chair</w:t>
            </w:r>
          </w:p>
        </w:tc>
        <w:tc>
          <w:tcPr>
            <w:tcW w:w="3457" w:type="dxa"/>
            <w:tcBorders>
              <w:top w:val="nil"/>
              <w:left w:val="nil"/>
              <w:bottom w:val="nil"/>
              <w:right w:val="nil"/>
            </w:tcBorders>
          </w:tcPr>
          <w:p w14:paraId="61793C65" w14:textId="77777777" w:rsidR="0065103A" w:rsidRPr="00AC5395" w:rsidRDefault="0065103A" w:rsidP="005A1A69">
            <w:pPr>
              <w:rPr>
                <w:sz w:val="22"/>
                <w:szCs w:val="22"/>
              </w:rPr>
            </w:pPr>
          </w:p>
        </w:tc>
      </w:tr>
      <w:tr w:rsidR="0065103A" w:rsidRPr="00AC5395" w14:paraId="09A0BED3" w14:textId="77777777" w:rsidTr="005A1A69">
        <w:tc>
          <w:tcPr>
            <w:tcW w:w="2675" w:type="dxa"/>
            <w:tcBorders>
              <w:top w:val="nil"/>
              <w:left w:val="nil"/>
              <w:bottom w:val="nil"/>
              <w:right w:val="nil"/>
            </w:tcBorders>
          </w:tcPr>
          <w:p w14:paraId="6D012F1B" w14:textId="77777777" w:rsidR="0065103A" w:rsidRPr="00AC5395" w:rsidRDefault="0065103A" w:rsidP="005A1A69">
            <w:pPr>
              <w:rPr>
                <w:sz w:val="22"/>
                <w:szCs w:val="22"/>
              </w:rPr>
            </w:pPr>
          </w:p>
          <w:p w14:paraId="61790A7B" w14:textId="77777777" w:rsidR="0065103A" w:rsidRPr="00AC5395" w:rsidRDefault="0065103A" w:rsidP="005A1A69">
            <w:pPr>
              <w:rPr>
                <w:sz w:val="22"/>
                <w:szCs w:val="22"/>
              </w:rPr>
            </w:pPr>
            <w:r w:rsidRPr="00AC5395">
              <w:rPr>
                <w:sz w:val="22"/>
                <w:szCs w:val="22"/>
              </w:rPr>
              <w:t>Moshinah Usmani, University of Memphis</w:t>
            </w:r>
          </w:p>
        </w:tc>
        <w:tc>
          <w:tcPr>
            <w:tcW w:w="1080" w:type="dxa"/>
            <w:tcBorders>
              <w:top w:val="nil"/>
              <w:left w:val="nil"/>
              <w:bottom w:val="nil"/>
              <w:right w:val="nil"/>
            </w:tcBorders>
          </w:tcPr>
          <w:p w14:paraId="7B940232" w14:textId="77777777" w:rsidR="0065103A" w:rsidRPr="00AC5395" w:rsidRDefault="0065103A" w:rsidP="005A1A69">
            <w:pPr>
              <w:rPr>
                <w:sz w:val="22"/>
                <w:szCs w:val="22"/>
              </w:rPr>
            </w:pPr>
          </w:p>
          <w:p w14:paraId="78253F7B" w14:textId="77777777" w:rsidR="0065103A" w:rsidRPr="00AC5395" w:rsidRDefault="0065103A" w:rsidP="005A1A69">
            <w:pPr>
              <w:rPr>
                <w:sz w:val="22"/>
                <w:szCs w:val="22"/>
              </w:rPr>
            </w:pPr>
            <w:r w:rsidRPr="00AC5395">
              <w:rPr>
                <w:sz w:val="22"/>
                <w:szCs w:val="22"/>
              </w:rPr>
              <w:t>MPH</w:t>
            </w:r>
          </w:p>
        </w:tc>
        <w:tc>
          <w:tcPr>
            <w:tcW w:w="2790" w:type="dxa"/>
            <w:tcBorders>
              <w:top w:val="nil"/>
              <w:left w:val="nil"/>
              <w:bottom w:val="nil"/>
              <w:right w:val="nil"/>
            </w:tcBorders>
          </w:tcPr>
          <w:p w14:paraId="480153AF" w14:textId="77777777" w:rsidR="0065103A" w:rsidRPr="00AC5395" w:rsidRDefault="0065103A" w:rsidP="005A1A69">
            <w:pPr>
              <w:rPr>
                <w:sz w:val="22"/>
                <w:szCs w:val="22"/>
              </w:rPr>
            </w:pPr>
          </w:p>
          <w:p w14:paraId="75F4401B" w14:textId="77777777" w:rsidR="0065103A" w:rsidRPr="00AC5395" w:rsidRDefault="0065103A" w:rsidP="005A1A69">
            <w:pPr>
              <w:rPr>
                <w:sz w:val="22"/>
                <w:szCs w:val="22"/>
              </w:rPr>
            </w:pPr>
            <w:r w:rsidRPr="00AC5395">
              <w:rPr>
                <w:sz w:val="22"/>
                <w:szCs w:val="22"/>
              </w:rPr>
              <w:t>Advisor, Research supervisor</w:t>
            </w:r>
          </w:p>
        </w:tc>
        <w:tc>
          <w:tcPr>
            <w:tcW w:w="3457" w:type="dxa"/>
            <w:tcBorders>
              <w:top w:val="nil"/>
              <w:left w:val="nil"/>
              <w:bottom w:val="nil"/>
              <w:right w:val="nil"/>
            </w:tcBorders>
          </w:tcPr>
          <w:p w14:paraId="364C3C5A" w14:textId="77777777" w:rsidR="0065103A" w:rsidRPr="00AC5395" w:rsidRDefault="0065103A" w:rsidP="005A1A69">
            <w:pPr>
              <w:rPr>
                <w:sz w:val="22"/>
                <w:szCs w:val="22"/>
              </w:rPr>
            </w:pPr>
          </w:p>
          <w:p w14:paraId="25B41BF1" w14:textId="77777777" w:rsidR="0065103A" w:rsidRPr="00AC5395" w:rsidRDefault="0065103A" w:rsidP="005A1A69">
            <w:pPr>
              <w:rPr>
                <w:sz w:val="22"/>
                <w:szCs w:val="22"/>
              </w:rPr>
            </w:pPr>
            <w:r w:rsidRPr="00AC5395">
              <w:rPr>
                <w:sz w:val="22"/>
                <w:szCs w:val="22"/>
              </w:rPr>
              <w:t>Medical student, University of Tennessee, health Science Center</w:t>
            </w:r>
          </w:p>
        </w:tc>
      </w:tr>
      <w:tr w:rsidR="0065103A" w:rsidRPr="00AC5395" w14:paraId="4A4B37B1" w14:textId="77777777" w:rsidTr="005A1A69">
        <w:tc>
          <w:tcPr>
            <w:tcW w:w="2675" w:type="dxa"/>
            <w:tcBorders>
              <w:top w:val="nil"/>
              <w:left w:val="nil"/>
              <w:bottom w:val="nil"/>
              <w:right w:val="nil"/>
            </w:tcBorders>
          </w:tcPr>
          <w:p w14:paraId="76C5690F" w14:textId="77777777" w:rsidR="0065103A" w:rsidRPr="00AC5395" w:rsidRDefault="0065103A" w:rsidP="005A1A69">
            <w:pPr>
              <w:rPr>
                <w:sz w:val="22"/>
                <w:szCs w:val="22"/>
              </w:rPr>
            </w:pPr>
          </w:p>
          <w:p w14:paraId="0E5C5E70" w14:textId="77777777" w:rsidR="0065103A" w:rsidRPr="00AC5395" w:rsidRDefault="0065103A" w:rsidP="005A1A69">
            <w:pPr>
              <w:rPr>
                <w:sz w:val="22"/>
                <w:szCs w:val="22"/>
              </w:rPr>
            </w:pPr>
            <w:r w:rsidRPr="00AC5395">
              <w:rPr>
                <w:sz w:val="22"/>
                <w:szCs w:val="22"/>
              </w:rPr>
              <w:lastRenderedPageBreak/>
              <w:t>Ashley Jones, University of Memphis</w:t>
            </w:r>
          </w:p>
        </w:tc>
        <w:tc>
          <w:tcPr>
            <w:tcW w:w="1080" w:type="dxa"/>
            <w:tcBorders>
              <w:top w:val="nil"/>
              <w:left w:val="nil"/>
              <w:bottom w:val="nil"/>
              <w:right w:val="nil"/>
            </w:tcBorders>
          </w:tcPr>
          <w:p w14:paraId="089F9714" w14:textId="77777777" w:rsidR="0065103A" w:rsidRPr="00AC5395" w:rsidRDefault="0065103A" w:rsidP="005A1A69">
            <w:pPr>
              <w:rPr>
                <w:sz w:val="22"/>
                <w:szCs w:val="22"/>
              </w:rPr>
            </w:pPr>
          </w:p>
          <w:p w14:paraId="6D738A11" w14:textId="77777777" w:rsidR="0065103A" w:rsidRPr="00AC5395" w:rsidRDefault="0065103A" w:rsidP="005A1A69">
            <w:pPr>
              <w:rPr>
                <w:sz w:val="22"/>
                <w:szCs w:val="22"/>
              </w:rPr>
            </w:pPr>
            <w:r w:rsidRPr="00AC5395">
              <w:rPr>
                <w:sz w:val="22"/>
                <w:szCs w:val="22"/>
              </w:rPr>
              <w:t>MPH</w:t>
            </w:r>
          </w:p>
        </w:tc>
        <w:tc>
          <w:tcPr>
            <w:tcW w:w="2790" w:type="dxa"/>
            <w:tcBorders>
              <w:top w:val="nil"/>
              <w:left w:val="nil"/>
              <w:bottom w:val="nil"/>
              <w:right w:val="nil"/>
            </w:tcBorders>
          </w:tcPr>
          <w:p w14:paraId="0484AA09" w14:textId="77777777" w:rsidR="0065103A" w:rsidRPr="00AC5395" w:rsidRDefault="0065103A" w:rsidP="005A1A69">
            <w:pPr>
              <w:rPr>
                <w:sz w:val="22"/>
                <w:szCs w:val="22"/>
              </w:rPr>
            </w:pPr>
          </w:p>
          <w:p w14:paraId="707BD87C" w14:textId="77777777" w:rsidR="0065103A" w:rsidRPr="00AC5395" w:rsidRDefault="0065103A" w:rsidP="005A1A69">
            <w:pPr>
              <w:rPr>
                <w:sz w:val="22"/>
                <w:szCs w:val="22"/>
              </w:rPr>
            </w:pPr>
            <w:r w:rsidRPr="00AC5395">
              <w:rPr>
                <w:sz w:val="22"/>
                <w:szCs w:val="22"/>
              </w:rPr>
              <w:t>Advisor</w:t>
            </w:r>
          </w:p>
        </w:tc>
        <w:tc>
          <w:tcPr>
            <w:tcW w:w="3457" w:type="dxa"/>
            <w:tcBorders>
              <w:top w:val="nil"/>
              <w:left w:val="nil"/>
              <w:bottom w:val="nil"/>
              <w:right w:val="nil"/>
            </w:tcBorders>
          </w:tcPr>
          <w:p w14:paraId="5A2CF63F" w14:textId="77777777" w:rsidR="0065103A" w:rsidRPr="00AC5395" w:rsidRDefault="0065103A" w:rsidP="005A1A69">
            <w:pPr>
              <w:rPr>
                <w:sz w:val="22"/>
                <w:szCs w:val="22"/>
              </w:rPr>
            </w:pPr>
          </w:p>
          <w:p w14:paraId="09EFA9A1" w14:textId="77777777" w:rsidR="0065103A" w:rsidRPr="00AC5395" w:rsidRDefault="0065103A" w:rsidP="005A1A69">
            <w:pPr>
              <w:rPr>
                <w:sz w:val="22"/>
                <w:szCs w:val="22"/>
              </w:rPr>
            </w:pPr>
            <w:r w:rsidRPr="00AC5395">
              <w:rPr>
                <w:sz w:val="22"/>
                <w:szCs w:val="22"/>
              </w:rPr>
              <w:lastRenderedPageBreak/>
              <w:t>Education and Outreach Manager, Planned Parenthood Greater Memphis Region</w:t>
            </w:r>
          </w:p>
        </w:tc>
      </w:tr>
      <w:tr w:rsidR="0065103A" w:rsidRPr="00AC5395" w14:paraId="6D907BFA" w14:textId="77777777" w:rsidTr="005A1A69">
        <w:tc>
          <w:tcPr>
            <w:tcW w:w="2675" w:type="dxa"/>
            <w:tcBorders>
              <w:top w:val="nil"/>
              <w:left w:val="nil"/>
              <w:bottom w:val="nil"/>
              <w:right w:val="nil"/>
            </w:tcBorders>
          </w:tcPr>
          <w:p w14:paraId="42A44F9A" w14:textId="77777777" w:rsidR="0065103A" w:rsidRPr="00AC5395" w:rsidRDefault="0065103A" w:rsidP="005A1A69">
            <w:pPr>
              <w:rPr>
                <w:sz w:val="22"/>
                <w:szCs w:val="22"/>
              </w:rPr>
            </w:pPr>
          </w:p>
          <w:p w14:paraId="348E99AB" w14:textId="77777777" w:rsidR="0065103A" w:rsidRPr="00AC5395" w:rsidRDefault="0065103A" w:rsidP="005A1A69">
            <w:pPr>
              <w:rPr>
                <w:sz w:val="22"/>
                <w:szCs w:val="22"/>
              </w:rPr>
            </w:pPr>
            <w:r w:rsidRPr="00AC5395">
              <w:rPr>
                <w:sz w:val="22"/>
                <w:szCs w:val="22"/>
              </w:rPr>
              <w:t>Robin Rutherford, University of Memphis</w:t>
            </w:r>
          </w:p>
        </w:tc>
        <w:tc>
          <w:tcPr>
            <w:tcW w:w="1080" w:type="dxa"/>
            <w:tcBorders>
              <w:top w:val="nil"/>
              <w:left w:val="nil"/>
              <w:bottom w:val="nil"/>
              <w:right w:val="nil"/>
            </w:tcBorders>
          </w:tcPr>
          <w:p w14:paraId="5DA9FCFA" w14:textId="77777777" w:rsidR="0065103A" w:rsidRPr="00AC5395" w:rsidRDefault="0065103A" w:rsidP="005A1A69">
            <w:pPr>
              <w:rPr>
                <w:sz w:val="22"/>
                <w:szCs w:val="22"/>
              </w:rPr>
            </w:pPr>
          </w:p>
          <w:p w14:paraId="5D5AE413" w14:textId="77777777" w:rsidR="00793B25" w:rsidRPr="00AC5395" w:rsidRDefault="00793B25" w:rsidP="005A1A69">
            <w:pPr>
              <w:rPr>
                <w:sz w:val="22"/>
                <w:szCs w:val="22"/>
              </w:rPr>
            </w:pPr>
          </w:p>
          <w:p w14:paraId="02ECA444" w14:textId="77777777" w:rsidR="0065103A" w:rsidRPr="00AC5395" w:rsidRDefault="0065103A" w:rsidP="005A1A69">
            <w:pPr>
              <w:rPr>
                <w:sz w:val="22"/>
                <w:szCs w:val="22"/>
              </w:rPr>
            </w:pPr>
            <w:r w:rsidRPr="00AC5395">
              <w:rPr>
                <w:sz w:val="22"/>
                <w:szCs w:val="22"/>
              </w:rPr>
              <w:t>MPH</w:t>
            </w:r>
          </w:p>
        </w:tc>
        <w:tc>
          <w:tcPr>
            <w:tcW w:w="2790" w:type="dxa"/>
            <w:tcBorders>
              <w:top w:val="nil"/>
              <w:left w:val="nil"/>
              <w:bottom w:val="nil"/>
              <w:right w:val="nil"/>
            </w:tcBorders>
          </w:tcPr>
          <w:p w14:paraId="4B6685BE" w14:textId="77777777" w:rsidR="0065103A" w:rsidRPr="00AC5395" w:rsidRDefault="0065103A" w:rsidP="005A1A69">
            <w:pPr>
              <w:rPr>
                <w:sz w:val="22"/>
                <w:szCs w:val="22"/>
              </w:rPr>
            </w:pPr>
          </w:p>
          <w:p w14:paraId="372596FA" w14:textId="77777777" w:rsidR="00793B25" w:rsidRPr="00AC5395" w:rsidRDefault="00793B25" w:rsidP="005A1A69">
            <w:pPr>
              <w:rPr>
                <w:sz w:val="22"/>
                <w:szCs w:val="22"/>
              </w:rPr>
            </w:pPr>
          </w:p>
          <w:p w14:paraId="381DD434" w14:textId="77777777" w:rsidR="0065103A" w:rsidRPr="00AC5395" w:rsidRDefault="0065103A" w:rsidP="005A1A69">
            <w:pPr>
              <w:rPr>
                <w:sz w:val="22"/>
                <w:szCs w:val="22"/>
              </w:rPr>
            </w:pPr>
            <w:r w:rsidRPr="00AC5395">
              <w:rPr>
                <w:sz w:val="22"/>
                <w:szCs w:val="22"/>
              </w:rPr>
              <w:t>Advisor</w:t>
            </w:r>
          </w:p>
        </w:tc>
        <w:tc>
          <w:tcPr>
            <w:tcW w:w="3457" w:type="dxa"/>
            <w:tcBorders>
              <w:top w:val="nil"/>
              <w:left w:val="nil"/>
              <w:bottom w:val="nil"/>
              <w:right w:val="nil"/>
            </w:tcBorders>
          </w:tcPr>
          <w:p w14:paraId="6B62B17E" w14:textId="77777777" w:rsidR="0065103A" w:rsidRPr="00AC5395" w:rsidRDefault="0065103A" w:rsidP="005A1A69">
            <w:pPr>
              <w:rPr>
                <w:sz w:val="22"/>
                <w:szCs w:val="22"/>
              </w:rPr>
            </w:pPr>
          </w:p>
          <w:p w14:paraId="44403079" w14:textId="77777777" w:rsidR="0065103A" w:rsidRPr="00AC5395" w:rsidRDefault="0065103A" w:rsidP="005A1A69">
            <w:pPr>
              <w:rPr>
                <w:sz w:val="22"/>
                <w:szCs w:val="22"/>
              </w:rPr>
            </w:pPr>
            <w:r w:rsidRPr="00AC5395">
              <w:rPr>
                <w:sz w:val="22"/>
                <w:szCs w:val="22"/>
              </w:rPr>
              <w:t>Tennessee Public Health Training Center</w:t>
            </w:r>
          </w:p>
        </w:tc>
      </w:tr>
      <w:tr w:rsidR="0065103A" w:rsidRPr="00AC5395" w14:paraId="43695501" w14:textId="77777777" w:rsidTr="005A1A69">
        <w:tc>
          <w:tcPr>
            <w:tcW w:w="2675" w:type="dxa"/>
            <w:tcBorders>
              <w:top w:val="nil"/>
              <w:left w:val="nil"/>
              <w:bottom w:val="nil"/>
              <w:right w:val="nil"/>
            </w:tcBorders>
          </w:tcPr>
          <w:p w14:paraId="5AF126D8" w14:textId="77777777" w:rsidR="0065103A" w:rsidRPr="00AC5395" w:rsidRDefault="0065103A" w:rsidP="005A1A69">
            <w:pPr>
              <w:rPr>
                <w:sz w:val="22"/>
                <w:szCs w:val="22"/>
              </w:rPr>
            </w:pPr>
          </w:p>
          <w:p w14:paraId="706C2493" w14:textId="77777777" w:rsidR="0065103A" w:rsidRPr="00AC5395" w:rsidRDefault="0065103A" w:rsidP="005A1A69">
            <w:pPr>
              <w:rPr>
                <w:sz w:val="22"/>
                <w:szCs w:val="22"/>
              </w:rPr>
            </w:pPr>
            <w:r w:rsidRPr="00AC5395">
              <w:rPr>
                <w:sz w:val="22"/>
                <w:szCs w:val="22"/>
              </w:rPr>
              <w:t>Siri Ogg, University of Memphis</w:t>
            </w:r>
          </w:p>
        </w:tc>
        <w:tc>
          <w:tcPr>
            <w:tcW w:w="1080" w:type="dxa"/>
            <w:tcBorders>
              <w:top w:val="nil"/>
              <w:left w:val="nil"/>
              <w:bottom w:val="nil"/>
              <w:right w:val="nil"/>
            </w:tcBorders>
          </w:tcPr>
          <w:p w14:paraId="7FC4221F" w14:textId="77777777" w:rsidR="0065103A" w:rsidRPr="00AC5395" w:rsidRDefault="0065103A" w:rsidP="005A1A69">
            <w:pPr>
              <w:rPr>
                <w:sz w:val="22"/>
                <w:szCs w:val="22"/>
              </w:rPr>
            </w:pPr>
          </w:p>
          <w:p w14:paraId="225DEFE2" w14:textId="77777777" w:rsidR="0065103A" w:rsidRPr="00AC5395" w:rsidRDefault="0065103A" w:rsidP="005A1A69">
            <w:pPr>
              <w:rPr>
                <w:sz w:val="22"/>
                <w:szCs w:val="22"/>
              </w:rPr>
            </w:pPr>
            <w:r w:rsidRPr="00AC5395">
              <w:rPr>
                <w:sz w:val="22"/>
                <w:szCs w:val="22"/>
              </w:rPr>
              <w:t>PhD</w:t>
            </w:r>
          </w:p>
        </w:tc>
        <w:tc>
          <w:tcPr>
            <w:tcW w:w="2790" w:type="dxa"/>
            <w:tcBorders>
              <w:top w:val="nil"/>
              <w:left w:val="nil"/>
              <w:bottom w:val="nil"/>
              <w:right w:val="nil"/>
            </w:tcBorders>
          </w:tcPr>
          <w:p w14:paraId="08C864E1" w14:textId="77777777" w:rsidR="0065103A" w:rsidRPr="00AC5395" w:rsidRDefault="0065103A" w:rsidP="005A1A69">
            <w:pPr>
              <w:rPr>
                <w:sz w:val="22"/>
                <w:szCs w:val="22"/>
              </w:rPr>
            </w:pPr>
          </w:p>
          <w:p w14:paraId="0AD2D2EC" w14:textId="77777777" w:rsidR="0065103A" w:rsidRPr="00AC5395" w:rsidRDefault="0065103A" w:rsidP="005A1A69">
            <w:pPr>
              <w:rPr>
                <w:sz w:val="22"/>
                <w:szCs w:val="22"/>
              </w:rPr>
            </w:pPr>
            <w:r w:rsidRPr="00AC5395">
              <w:rPr>
                <w:sz w:val="22"/>
                <w:szCs w:val="22"/>
              </w:rPr>
              <w:t>Doctoral examination committee, research mentor</w:t>
            </w:r>
          </w:p>
        </w:tc>
        <w:tc>
          <w:tcPr>
            <w:tcW w:w="3457" w:type="dxa"/>
            <w:tcBorders>
              <w:top w:val="nil"/>
              <w:left w:val="nil"/>
              <w:bottom w:val="nil"/>
              <w:right w:val="nil"/>
            </w:tcBorders>
          </w:tcPr>
          <w:p w14:paraId="54F270A3" w14:textId="77777777" w:rsidR="0065103A" w:rsidRPr="00AC5395" w:rsidRDefault="0065103A" w:rsidP="005A1A69">
            <w:pPr>
              <w:rPr>
                <w:sz w:val="22"/>
                <w:szCs w:val="22"/>
              </w:rPr>
            </w:pPr>
          </w:p>
          <w:p w14:paraId="73D8134D" w14:textId="77777777" w:rsidR="0065103A" w:rsidRPr="00AC5395" w:rsidRDefault="0065103A" w:rsidP="005A1A69">
            <w:pPr>
              <w:rPr>
                <w:sz w:val="22"/>
                <w:szCs w:val="22"/>
              </w:rPr>
            </w:pPr>
            <w:r w:rsidRPr="00AC5395">
              <w:rPr>
                <w:sz w:val="22"/>
                <w:szCs w:val="22"/>
              </w:rPr>
              <w:t>Dissertation in progress</w:t>
            </w:r>
          </w:p>
        </w:tc>
      </w:tr>
      <w:tr w:rsidR="0065103A" w:rsidRPr="00AC5395" w14:paraId="21EF53DA" w14:textId="77777777" w:rsidTr="005A1A69">
        <w:tc>
          <w:tcPr>
            <w:tcW w:w="2675" w:type="dxa"/>
            <w:tcBorders>
              <w:top w:val="nil"/>
              <w:left w:val="nil"/>
              <w:bottom w:val="nil"/>
              <w:right w:val="nil"/>
            </w:tcBorders>
          </w:tcPr>
          <w:p w14:paraId="3AEECDB9" w14:textId="77777777" w:rsidR="0065103A" w:rsidRPr="00AC5395" w:rsidRDefault="0065103A" w:rsidP="005A1A69">
            <w:pPr>
              <w:rPr>
                <w:sz w:val="22"/>
                <w:szCs w:val="22"/>
              </w:rPr>
            </w:pPr>
          </w:p>
          <w:p w14:paraId="7656FB2F" w14:textId="77777777" w:rsidR="0065103A" w:rsidRPr="00AC5395" w:rsidRDefault="0065103A" w:rsidP="005A1A69">
            <w:pPr>
              <w:rPr>
                <w:sz w:val="22"/>
                <w:szCs w:val="22"/>
              </w:rPr>
            </w:pPr>
            <w:r w:rsidRPr="00AC5395">
              <w:rPr>
                <w:sz w:val="22"/>
                <w:szCs w:val="22"/>
              </w:rPr>
              <w:t>Ellen Schafer, University of Iowa, University of Memphis</w:t>
            </w:r>
          </w:p>
        </w:tc>
        <w:tc>
          <w:tcPr>
            <w:tcW w:w="1080" w:type="dxa"/>
            <w:tcBorders>
              <w:top w:val="nil"/>
              <w:left w:val="nil"/>
              <w:bottom w:val="nil"/>
              <w:right w:val="nil"/>
            </w:tcBorders>
          </w:tcPr>
          <w:p w14:paraId="01EF3722" w14:textId="77777777" w:rsidR="0065103A" w:rsidRPr="00AC5395" w:rsidRDefault="0065103A" w:rsidP="005A1A69">
            <w:pPr>
              <w:rPr>
                <w:sz w:val="22"/>
                <w:szCs w:val="22"/>
              </w:rPr>
            </w:pPr>
          </w:p>
          <w:p w14:paraId="5122CCF8" w14:textId="77777777" w:rsidR="0065103A" w:rsidRPr="00AC5395" w:rsidRDefault="0065103A" w:rsidP="005A1A69">
            <w:pPr>
              <w:rPr>
                <w:sz w:val="22"/>
                <w:szCs w:val="22"/>
              </w:rPr>
            </w:pPr>
            <w:r w:rsidRPr="00AC5395">
              <w:rPr>
                <w:sz w:val="22"/>
                <w:szCs w:val="22"/>
              </w:rPr>
              <w:t>PhD</w:t>
            </w:r>
          </w:p>
        </w:tc>
        <w:tc>
          <w:tcPr>
            <w:tcW w:w="2790" w:type="dxa"/>
            <w:tcBorders>
              <w:top w:val="nil"/>
              <w:left w:val="nil"/>
              <w:bottom w:val="nil"/>
              <w:right w:val="nil"/>
            </w:tcBorders>
          </w:tcPr>
          <w:p w14:paraId="3F1E3A16" w14:textId="77777777" w:rsidR="0065103A" w:rsidRPr="00AC5395" w:rsidRDefault="0065103A" w:rsidP="005A1A69">
            <w:pPr>
              <w:rPr>
                <w:sz w:val="22"/>
                <w:szCs w:val="22"/>
              </w:rPr>
            </w:pPr>
          </w:p>
          <w:p w14:paraId="05A72F5E" w14:textId="77777777" w:rsidR="0065103A" w:rsidRPr="00AC5395" w:rsidRDefault="0065103A" w:rsidP="005A1A69">
            <w:pPr>
              <w:rPr>
                <w:sz w:val="22"/>
                <w:szCs w:val="22"/>
              </w:rPr>
            </w:pPr>
            <w:r w:rsidRPr="00AC5395">
              <w:rPr>
                <w:sz w:val="22"/>
                <w:szCs w:val="22"/>
              </w:rPr>
              <w:t>Advisor, Dissertation chair, examination committee, research supervisor</w:t>
            </w:r>
          </w:p>
        </w:tc>
        <w:tc>
          <w:tcPr>
            <w:tcW w:w="3457" w:type="dxa"/>
            <w:tcBorders>
              <w:top w:val="nil"/>
              <w:left w:val="nil"/>
              <w:bottom w:val="nil"/>
              <w:right w:val="nil"/>
            </w:tcBorders>
          </w:tcPr>
          <w:p w14:paraId="79D0E6A9" w14:textId="77777777" w:rsidR="0065103A" w:rsidRPr="00AC5395" w:rsidRDefault="0065103A" w:rsidP="005A1A69">
            <w:pPr>
              <w:rPr>
                <w:sz w:val="22"/>
                <w:szCs w:val="22"/>
              </w:rPr>
            </w:pPr>
          </w:p>
          <w:p w14:paraId="5E2DE677" w14:textId="77777777" w:rsidR="0065103A" w:rsidRPr="00AC5395" w:rsidRDefault="0065103A" w:rsidP="005A1A69">
            <w:pPr>
              <w:rPr>
                <w:sz w:val="22"/>
                <w:szCs w:val="22"/>
              </w:rPr>
            </w:pPr>
            <w:r w:rsidRPr="00AC5395">
              <w:rPr>
                <w:sz w:val="22"/>
                <w:szCs w:val="22"/>
              </w:rPr>
              <w:t>Postdoctoral fellow, University of South Florida</w:t>
            </w:r>
          </w:p>
        </w:tc>
      </w:tr>
      <w:tr w:rsidR="0065103A" w:rsidRPr="00AC5395" w14:paraId="761B9F8F" w14:textId="77777777" w:rsidTr="005A1A69">
        <w:tc>
          <w:tcPr>
            <w:tcW w:w="2675" w:type="dxa"/>
            <w:tcBorders>
              <w:top w:val="nil"/>
              <w:left w:val="nil"/>
              <w:bottom w:val="nil"/>
              <w:right w:val="nil"/>
            </w:tcBorders>
          </w:tcPr>
          <w:p w14:paraId="757085E5" w14:textId="77777777" w:rsidR="0065103A" w:rsidRPr="00AC5395" w:rsidRDefault="0065103A" w:rsidP="005A1A69">
            <w:pPr>
              <w:rPr>
                <w:sz w:val="22"/>
                <w:szCs w:val="22"/>
              </w:rPr>
            </w:pPr>
          </w:p>
          <w:p w14:paraId="78CD88C4" w14:textId="77777777" w:rsidR="0065103A" w:rsidRPr="00AC5395" w:rsidRDefault="0065103A" w:rsidP="005A1A69">
            <w:pPr>
              <w:rPr>
                <w:sz w:val="22"/>
                <w:szCs w:val="22"/>
              </w:rPr>
            </w:pPr>
            <w:r w:rsidRPr="00AC5395">
              <w:rPr>
                <w:sz w:val="22"/>
                <w:szCs w:val="22"/>
              </w:rPr>
              <w:t>Laura Schwab-Reese, University of Iowa</w:t>
            </w:r>
          </w:p>
        </w:tc>
        <w:tc>
          <w:tcPr>
            <w:tcW w:w="1080" w:type="dxa"/>
            <w:tcBorders>
              <w:top w:val="nil"/>
              <w:left w:val="nil"/>
              <w:bottom w:val="nil"/>
              <w:right w:val="nil"/>
            </w:tcBorders>
          </w:tcPr>
          <w:p w14:paraId="0004BAAC" w14:textId="77777777" w:rsidR="0065103A" w:rsidRPr="00AC5395" w:rsidRDefault="0065103A" w:rsidP="005A1A69">
            <w:pPr>
              <w:rPr>
                <w:sz w:val="22"/>
                <w:szCs w:val="22"/>
              </w:rPr>
            </w:pPr>
          </w:p>
          <w:p w14:paraId="507A0883" w14:textId="77777777" w:rsidR="0065103A" w:rsidRPr="00AC5395" w:rsidRDefault="0065103A" w:rsidP="005A1A69">
            <w:pPr>
              <w:rPr>
                <w:sz w:val="22"/>
                <w:szCs w:val="22"/>
              </w:rPr>
            </w:pPr>
            <w:r w:rsidRPr="00AC5395">
              <w:rPr>
                <w:sz w:val="22"/>
                <w:szCs w:val="22"/>
              </w:rPr>
              <w:t>PhD</w:t>
            </w:r>
          </w:p>
        </w:tc>
        <w:tc>
          <w:tcPr>
            <w:tcW w:w="2790" w:type="dxa"/>
            <w:tcBorders>
              <w:top w:val="nil"/>
              <w:left w:val="nil"/>
              <w:bottom w:val="nil"/>
              <w:right w:val="nil"/>
            </w:tcBorders>
          </w:tcPr>
          <w:p w14:paraId="74A573FD" w14:textId="77777777" w:rsidR="0065103A" w:rsidRPr="00AC5395" w:rsidRDefault="0065103A" w:rsidP="005A1A69">
            <w:pPr>
              <w:rPr>
                <w:sz w:val="22"/>
                <w:szCs w:val="22"/>
              </w:rPr>
            </w:pPr>
          </w:p>
          <w:p w14:paraId="0A5F95EB" w14:textId="77777777" w:rsidR="0065103A" w:rsidRPr="00AC5395" w:rsidRDefault="0065103A" w:rsidP="005A1A69">
            <w:pPr>
              <w:rPr>
                <w:sz w:val="22"/>
                <w:szCs w:val="22"/>
              </w:rPr>
            </w:pPr>
            <w:r w:rsidRPr="00AC5395">
              <w:rPr>
                <w:sz w:val="22"/>
                <w:szCs w:val="22"/>
              </w:rPr>
              <w:t>Dissertation and examination committees</w:t>
            </w:r>
          </w:p>
        </w:tc>
        <w:tc>
          <w:tcPr>
            <w:tcW w:w="3457" w:type="dxa"/>
            <w:tcBorders>
              <w:top w:val="nil"/>
              <w:left w:val="nil"/>
              <w:bottom w:val="nil"/>
              <w:right w:val="nil"/>
            </w:tcBorders>
          </w:tcPr>
          <w:p w14:paraId="10070628" w14:textId="77777777" w:rsidR="0065103A" w:rsidRPr="00AC5395" w:rsidRDefault="0065103A" w:rsidP="005A1A69">
            <w:pPr>
              <w:rPr>
                <w:sz w:val="22"/>
                <w:szCs w:val="22"/>
              </w:rPr>
            </w:pPr>
          </w:p>
          <w:p w14:paraId="7883DF54" w14:textId="77777777" w:rsidR="0065103A" w:rsidRPr="00AC5395" w:rsidRDefault="0065103A" w:rsidP="005A1A69">
            <w:pPr>
              <w:rPr>
                <w:sz w:val="22"/>
                <w:szCs w:val="22"/>
              </w:rPr>
            </w:pPr>
            <w:r w:rsidRPr="00AC5395">
              <w:rPr>
                <w:sz w:val="22"/>
                <w:szCs w:val="22"/>
              </w:rPr>
              <w:t>Postdoctoral fellow, University of Colorado</w:t>
            </w:r>
          </w:p>
        </w:tc>
      </w:tr>
      <w:tr w:rsidR="0065103A" w:rsidRPr="00AC5395" w14:paraId="741D6AB5" w14:textId="77777777" w:rsidTr="005A1A69">
        <w:tc>
          <w:tcPr>
            <w:tcW w:w="2675" w:type="dxa"/>
            <w:tcBorders>
              <w:top w:val="nil"/>
              <w:left w:val="nil"/>
              <w:bottom w:val="nil"/>
              <w:right w:val="nil"/>
            </w:tcBorders>
          </w:tcPr>
          <w:p w14:paraId="1CC52F81" w14:textId="77777777" w:rsidR="0065103A" w:rsidRPr="00AC5395" w:rsidRDefault="0065103A" w:rsidP="005A1A69">
            <w:pPr>
              <w:rPr>
                <w:sz w:val="22"/>
                <w:szCs w:val="22"/>
              </w:rPr>
            </w:pPr>
          </w:p>
          <w:p w14:paraId="53BC39C2" w14:textId="77777777" w:rsidR="0065103A" w:rsidRPr="00AC5395" w:rsidRDefault="0065103A" w:rsidP="005A1A69">
            <w:pPr>
              <w:rPr>
                <w:sz w:val="22"/>
                <w:szCs w:val="22"/>
              </w:rPr>
            </w:pPr>
            <w:r w:rsidRPr="00AC5395">
              <w:rPr>
                <w:sz w:val="22"/>
                <w:szCs w:val="22"/>
              </w:rPr>
              <w:t>Erin Robinson, University of Iowa School of Social Work</w:t>
            </w:r>
          </w:p>
        </w:tc>
        <w:tc>
          <w:tcPr>
            <w:tcW w:w="1080" w:type="dxa"/>
            <w:tcBorders>
              <w:top w:val="nil"/>
              <w:left w:val="nil"/>
              <w:bottom w:val="nil"/>
              <w:right w:val="nil"/>
            </w:tcBorders>
          </w:tcPr>
          <w:p w14:paraId="7700B5C5" w14:textId="77777777" w:rsidR="0065103A" w:rsidRPr="00AC5395" w:rsidRDefault="0065103A" w:rsidP="005A1A69">
            <w:pPr>
              <w:rPr>
                <w:sz w:val="22"/>
                <w:szCs w:val="22"/>
              </w:rPr>
            </w:pPr>
          </w:p>
          <w:p w14:paraId="714A2ECA" w14:textId="77777777" w:rsidR="0065103A" w:rsidRPr="00AC5395" w:rsidRDefault="0065103A" w:rsidP="005A1A69">
            <w:pPr>
              <w:rPr>
                <w:sz w:val="22"/>
                <w:szCs w:val="22"/>
              </w:rPr>
            </w:pPr>
            <w:r w:rsidRPr="00AC5395">
              <w:rPr>
                <w:sz w:val="22"/>
                <w:szCs w:val="22"/>
              </w:rPr>
              <w:t>PhD</w:t>
            </w:r>
          </w:p>
        </w:tc>
        <w:tc>
          <w:tcPr>
            <w:tcW w:w="2790" w:type="dxa"/>
            <w:tcBorders>
              <w:top w:val="nil"/>
              <w:left w:val="nil"/>
              <w:bottom w:val="nil"/>
              <w:right w:val="nil"/>
            </w:tcBorders>
          </w:tcPr>
          <w:p w14:paraId="45F1EEB3" w14:textId="77777777" w:rsidR="0065103A" w:rsidRPr="00AC5395" w:rsidRDefault="0065103A" w:rsidP="005A1A69">
            <w:pPr>
              <w:rPr>
                <w:sz w:val="22"/>
                <w:szCs w:val="22"/>
              </w:rPr>
            </w:pPr>
          </w:p>
          <w:p w14:paraId="6D5F117B" w14:textId="77777777" w:rsidR="0065103A" w:rsidRPr="00AC5395" w:rsidRDefault="0065103A" w:rsidP="005A1A69">
            <w:pPr>
              <w:rPr>
                <w:sz w:val="22"/>
                <w:szCs w:val="22"/>
              </w:rPr>
            </w:pPr>
            <w:r w:rsidRPr="00AC5395">
              <w:rPr>
                <w:sz w:val="22"/>
                <w:szCs w:val="22"/>
              </w:rPr>
              <w:t>Dissertation and examination committees, research supervisor</w:t>
            </w:r>
          </w:p>
        </w:tc>
        <w:tc>
          <w:tcPr>
            <w:tcW w:w="3457" w:type="dxa"/>
            <w:tcBorders>
              <w:top w:val="nil"/>
              <w:left w:val="nil"/>
              <w:bottom w:val="nil"/>
              <w:right w:val="nil"/>
            </w:tcBorders>
          </w:tcPr>
          <w:p w14:paraId="732E8E52" w14:textId="77777777" w:rsidR="0065103A" w:rsidRPr="00AC5395" w:rsidRDefault="0065103A" w:rsidP="005A1A69">
            <w:pPr>
              <w:rPr>
                <w:sz w:val="22"/>
                <w:szCs w:val="22"/>
              </w:rPr>
            </w:pPr>
          </w:p>
          <w:p w14:paraId="5C16DCB1" w14:textId="77777777" w:rsidR="0065103A" w:rsidRPr="00AC5395" w:rsidRDefault="0065103A" w:rsidP="005A1A69">
            <w:pPr>
              <w:rPr>
                <w:sz w:val="22"/>
                <w:szCs w:val="22"/>
              </w:rPr>
            </w:pPr>
            <w:r w:rsidRPr="00AC5395">
              <w:rPr>
                <w:sz w:val="22"/>
                <w:szCs w:val="22"/>
              </w:rPr>
              <w:t>Assistant Professor, University of Missouri-Columbia</w:t>
            </w:r>
          </w:p>
        </w:tc>
      </w:tr>
      <w:tr w:rsidR="0065103A" w:rsidRPr="00AC5395" w14:paraId="669B1E24" w14:textId="77777777" w:rsidTr="005A1A69">
        <w:tc>
          <w:tcPr>
            <w:tcW w:w="2675" w:type="dxa"/>
            <w:tcBorders>
              <w:top w:val="nil"/>
              <w:left w:val="nil"/>
              <w:bottom w:val="nil"/>
              <w:right w:val="nil"/>
            </w:tcBorders>
          </w:tcPr>
          <w:p w14:paraId="27939DFD" w14:textId="77777777" w:rsidR="0065103A" w:rsidRPr="00AC5395" w:rsidRDefault="0065103A" w:rsidP="005A1A69">
            <w:pPr>
              <w:rPr>
                <w:sz w:val="22"/>
                <w:szCs w:val="22"/>
              </w:rPr>
            </w:pPr>
          </w:p>
          <w:p w14:paraId="6520ACAE" w14:textId="77777777" w:rsidR="0065103A" w:rsidRPr="00AC5395" w:rsidRDefault="0065103A" w:rsidP="005A1A69">
            <w:pPr>
              <w:rPr>
                <w:sz w:val="22"/>
                <w:szCs w:val="22"/>
              </w:rPr>
            </w:pPr>
            <w:r w:rsidRPr="00AC5395">
              <w:rPr>
                <w:sz w:val="22"/>
                <w:szCs w:val="22"/>
              </w:rPr>
              <w:t>Meagan Schorr</w:t>
            </w:r>
          </w:p>
        </w:tc>
        <w:tc>
          <w:tcPr>
            <w:tcW w:w="1080" w:type="dxa"/>
            <w:tcBorders>
              <w:top w:val="nil"/>
              <w:left w:val="nil"/>
              <w:bottom w:val="nil"/>
              <w:right w:val="nil"/>
            </w:tcBorders>
          </w:tcPr>
          <w:p w14:paraId="318D6AC6" w14:textId="77777777" w:rsidR="0065103A" w:rsidRPr="00AC5395" w:rsidRDefault="0065103A" w:rsidP="005A1A69">
            <w:pPr>
              <w:rPr>
                <w:sz w:val="22"/>
                <w:szCs w:val="22"/>
              </w:rPr>
            </w:pPr>
          </w:p>
          <w:p w14:paraId="1946066C" w14:textId="77777777" w:rsidR="0065103A" w:rsidRPr="00AC5395" w:rsidRDefault="0065103A" w:rsidP="005A1A69">
            <w:pPr>
              <w:rPr>
                <w:sz w:val="22"/>
                <w:szCs w:val="22"/>
              </w:rPr>
            </w:pPr>
            <w:r w:rsidRPr="00AC5395">
              <w:rPr>
                <w:sz w:val="22"/>
                <w:szCs w:val="22"/>
              </w:rPr>
              <w:t>MPH</w:t>
            </w:r>
          </w:p>
        </w:tc>
        <w:tc>
          <w:tcPr>
            <w:tcW w:w="2790" w:type="dxa"/>
            <w:tcBorders>
              <w:top w:val="nil"/>
              <w:left w:val="nil"/>
              <w:bottom w:val="nil"/>
              <w:right w:val="nil"/>
            </w:tcBorders>
          </w:tcPr>
          <w:p w14:paraId="2E712491" w14:textId="77777777" w:rsidR="0065103A" w:rsidRPr="00AC5395" w:rsidRDefault="0065103A" w:rsidP="005A1A69">
            <w:pPr>
              <w:rPr>
                <w:sz w:val="22"/>
                <w:szCs w:val="22"/>
              </w:rPr>
            </w:pPr>
          </w:p>
          <w:p w14:paraId="4594A585" w14:textId="77777777" w:rsidR="0065103A" w:rsidRPr="00AC5395" w:rsidRDefault="0065103A" w:rsidP="005A1A69">
            <w:pPr>
              <w:rPr>
                <w:sz w:val="22"/>
                <w:szCs w:val="22"/>
              </w:rPr>
            </w:pPr>
            <w:r w:rsidRPr="00AC5395">
              <w:rPr>
                <w:sz w:val="22"/>
                <w:szCs w:val="22"/>
              </w:rPr>
              <w:t>Research supervisor</w:t>
            </w:r>
          </w:p>
        </w:tc>
        <w:tc>
          <w:tcPr>
            <w:tcW w:w="3457" w:type="dxa"/>
            <w:tcBorders>
              <w:top w:val="nil"/>
              <w:left w:val="nil"/>
              <w:bottom w:val="nil"/>
              <w:right w:val="nil"/>
            </w:tcBorders>
          </w:tcPr>
          <w:p w14:paraId="729EA6CC" w14:textId="77777777" w:rsidR="0065103A" w:rsidRPr="00AC5395" w:rsidRDefault="0065103A" w:rsidP="005A1A69">
            <w:pPr>
              <w:rPr>
                <w:sz w:val="22"/>
                <w:szCs w:val="22"/>
              </w:rPr>
            </w:pPr>
          </w:p>
          <w:p w14:paraId="4B71C4E3" w14:textId="77777777" w:rsidR="0065103A" w:rsidRPr="00AC5395" w:rsidRDefault="0065103A" w:rsidP="005A1A69">
            <w:pPr>
              <w:rPr>
                <w:sz w:val="22"/>
                <w:szCs w:val="22"/>
              </w:rPr>
            </w:pPr>
            <w:r w:rsidRPr="00AC5395">
              <w:rPr>
                <w:sz w:val="22"/>
                <w:szCs w:val="22"/>
              </w:rPr>
              <w:t>Violence-prevention program coordinator, UI Women’s Resource and Action Center</w:t>
            </w:r>
          </w:p>
        </w:tc>
      </w:tr>
      <w:tr w:rsidR="0065103A" w:rsidRPr="00AC5395" w14:paraId="5E36C7E0" w14:textId="77777777" w:rsidTr="005A1A69">
        <w:tc>
          <w:tcPr>
            <w:tcW w:w="2675" w:type="dxa"/>
            <w:tcBorders>
              <w:top w:val="nil"/>
              <w:left w:val="nil"/>
              <w:bottom w:val="nil"/>
              <w:right w:val="nil"/>
            </w:tcBorders>
          </w:tcPr>
          <w:p w14:paraId="67E03792" w14:textId="77777777" w:rsidR="0065103A" w:rsidRPr="00AC5395" w:rsidRDefault="0065103A" w:rsidP="005A1A69">
            <w:pPr>
              <w:rPr>
                <w:sz w:val="22"/>
                <w:szCs w:val="22"/>
              </w:rPr>
            </w:pPr>
          </w:p>
          <w:p w14:paraId="1FC0DCD8" w14:textId="77777777" w:rsidR="0065103A" w:rsidRPr="00AC5395" w:rsidRDefault="0065103A" w:rsidP="005A1A69">
            <w:pPr>
              <w:rPr>
                <w:sz w:val="22"/>
                <w:szCs w:val="22"/>
              </w:rPr>
            </w:pPr>
            <w:r w:rsidRPr="00AC5395">
              <w:rPr>
                <w:sz w:val="22"/>
                <w:szCs w:val="22"/>
              </w:rPr>
              <w:t>Melissa Fox</w:t>
            </w:r>
          </w:p>
        </w:tc>
        <w:tc>
          <w:tcPr>
            <w:tcW w:w="1080" w:type="dxa"/>
            <w:tcBorders>
              <w:top w:val="nil"/>
              <w:left w:val="nil"/>
              <w:bottom w:val="nil"/>
              <w:right w:val="nil"/>
            </w:tcBorders>
          </w:tcPr>
          <w:p w14:paraId="44E50729" w14:textId="77777777" w:rsidR="0065103A" w:rsidRPr="00AC5395" w:rsidRDefault="0065103A" w:rsidP="005A1A69">
            <w:pPr>
              <w:rPr>
                <w:sz w:val="22"/>
                <w:szCs w:val="22"/>
              </w:rPr>
            </w:pPr>
          </w:p>
          <w:p w14:paraId="21508EAE" w14:textId="77777777" w:rsidR="0065103A" w:rsidRPr="00AC5395" w:rsidRDefault="0065103A" w:rsidP="005A1A69">
            <w:pPr>
              <w:rPr>
                <w:sz w:val="22"/>
                <w:szCs w:val="22"/>
              </w:rPr>
            </w:pPr>
            <w:r w:rsidRPr="00AC5395">
              <w:rPr>
                <w:sz w:val="22"/>
                <w:szCs w:val="22"/>
              </w:rPr>
              <w:t>MPH</w:t>
            </w:r>
          </w:p>
        </w:tc>
        <w:tc>
          <w:tcPr>
            <w:tcW w:w="2790" w:type="dxa"/>
            <w:tcBorders>
              <w:top w:val="nil"/>
              <w:left w:val="nil"/>
              <w:bottom w:val="nil"/>
              <w:right w:val="nil"/>
            </w:tcBorders>
          </w:tcPr>
          <w:p w14:paraId="2A7E7A6F" w14:textId="77777777" w:rsidR="0065103A" w:rsidRPr="00AC5395" w:rsidRDefault="0065103A" w:rsidP="005A1A69">
            <w:pPr>
              <w:rPr>
                <w:sz w:val="22"/>
                <w:szCs w:val="22"/>
              </w:rPr>
            </w:pPr>
          </w:p>
          <w:p w14:paraId="512BCA44" w14:textId="77777777" w:rsidR="0065103A" w:rsidRPr="00AC5395" w:rsidRDefault="0065103A" w:rsidP="005A1A69">
            <w:pPr>
              <w:rPr>
                <w:sz w:val="22"/>
                <w:szCs w:val="22"/>
              </w:rPr>
            </w:pPr>
            <w:r w:rsidRPr="00AC5395">
              <w:rPr>
                <w:sz w:val="22"/>
                <w:szCs w:val="22"/>
              </w:rPr>
              <w:t>Research supervisor</w:t>
            </w:r>
          </w:p>
        </w:tc>
        <w:tc>
          <w:tcPr>
            <w:tcW w:w="3457" w:type="dxa"/>
            <w:tcBorders>
              <w:top w:val="nil"/>
              <w:left w:val="nil"/>
              <w:bottom w:val="nil"/>
              <w:right w:val="nil"/>
            </w:tcBorders>
          </w:tcPr>
          <w:p w14:paraId="17FB79A8" w14:textId="77777777" w:rsidR="0065103A" w:rsidRPr="00AC5395" w:rsidRDefault="0065103A" w:rsidP="005A1A69">
            <w:pPr>
              <w:rPr>
                <w:sz w:val="22"/>
                <w:szCs w:val="22"/>
              </w:rPr>
            </w:pPr>
          </w:p>
          <w:p w14:paraId="2576EB8A" w14:textId="77777777" w:rsidR="0065103A" w:rsidRPr="00AC5395" w:rsidRDefault="0065103A" w:rsidP="005A1A69">
            <w:pPr>
              <w:rPr>
                <w:sz w:val="22"/>
                <w:szCs w:val="22"/>
              </w:rPr>
            </w:pPr>
            <w:r w:rsidRPr="00AC5395">
              <w:rPr>
                <w:sz w:val="22"/>
                <w:szCs w:val="22"/>
              </w:rPr>
              <w:t>Elder Services Inc., Iowa City</w:t>
            </w:r>
          </w:p>
        </w:tc>
      </w:tr>
      <w:tr w:rsidR="0065103A" w:rsidRPr="00AC5395" w14:paraId="355CFB46" w14:textId="77777777" w:rsidTr="005A1A69">
        <w:tc>
          <w:tcPr>
            <w:tcW w:w="2675" w:type="dxa"/>
            <w:tcBorders>
              <w:top w:val="nil"/>
              <w:left w:val="nil"/>
              <w:bottom w:val="nil"/>
              <w:right w:val="nil"/>
            </w:tcBorders>
          </w:tcPr>
          <w:p w14:paraId="769EC5CC" w14:textId="77777777" w:rsidR="0065103A" w:rsidRPr="00AC5395" w:rsidRDefault="0065103A" w:rsidP="005A1A69">
            <w:pPr>
              <w:rPr>
                <w:sz w:val="22"/>
                <w:szCs w:val="22"/>
              </w:rPr>
            </w:pPr>
          </w:p>
          <w:p w14:paraId="441712C1" w14:textId="77777777" w:rsidR="0065103A" w:rsidRPr="00AC5395" w:rsidRDefault="0065103A" w:rsidP="005A1A69">
            <w:pPr>
              <w:rPr>
                <w:sz w:val="22"/>
                <w:szCs w:val="22"/>
              </w:rPr>
            </w:pPr>
            <w:r w:rsidRPr="00AC5395">
              <w:rPr>
                <w:sz w:val="22"/>
                <w:szCs w:val="22"/>
              </w:rPr>
              <w:t>Julia Friberg</w:t>
            </w:r>
          </w:p>
        </w:tc>
        <w:tc>
          <w:tcPr>
            <w:tcW w:w="1080" w:type="dxa"/>
            <w:tcBorders>
              <w:top w:val="nil"/>
              <w:left w:val="nil"/>
              <w:bottom w:val="nil"/>
              <w:right w:val="nil"/>
            </w:tcBorders>
          </w:tcPr>
          <w:p w14:paraId="44374277" w14:textId="77777777" w:rsidR="0065103A" w:rsidRPr="00AC5395" w:rsidRDefault="0065103A" w:rsidP="005A1A69">
            <w:pPr>
              <w:rPr>
                <w:sz w:val="22"/>
                <w:szCs w:val="22"/>
              </w:rPr>
            </w:pPr>
          </w:p>
          <w:p w14:paraId="16FDAC98" w14:textId="77777777" w:rsidR="0065103A" w:rsidRPr="00AC5395" w:rsidRDefault="0065103A" w:rsidP="005A1A69">
            <w:pPr>
              <w:rPr>
                <w:sz w:val="22"/>
                <w:szCs w:val="22"/>
              </w:rPr>
            </w:pPr>
            <w:r w:rsidRPr="00AC5395">
              <w:rPr>
                <w:sz w:val="22"/>
                <w:szCs w:val="22"/>
              </w:rPr>
              <w:t>MPH</w:t>
            </w:r>
          </w:p>
        </w:tc>
        <w:tc>
          <w:tcPr>
            <w:tcW w:w="2790" w:type="dxa"/>
            <w:tcBorders>
              <w:top w:val="nil"/>
              <w:left w:val="nil"/>
              <w:bottom w:val="nil"/>
              <w:right w:val="nil"/>
            </w:tcBorders>
          </w:tcPr>
          <w:p w14:paraId="1CD30323" w14:textId="77777777" w:rsidR="0065103A" w:rsidRPr="00AC5395" w:rsidRDefault="0065103A" w:rsidP="005A1A69">
            <w:pPr>
              <w:rPr>
                <w:sz w:val="22"/>
                <w:szCs w:val="22"/>
              </w:rPr>
            </w:pPr>
          </w:p>
          <w:p w14:paraId="662C06DE" w14:textId="77777777" w:rsidR="0065103A" w:rsidRPr="00AC5395" w:rsidRDefault="0065103A" w:rsidP="005A1A69">
            <w:pPr>
              <w:rPr>
                <w:sz w:val="22"/>
                <w:szCs w:val="22"/>
              </w:rPr>
            </w:pPr>
            <w:r w:rsidRPr="00AC5395">
              <w:rPr>
                <w:sz w:val="22"/>
                <w:szCs w:val="22"/>
              </w:rPr>
              <w:t>Research supervisor, mentor</w:t>
            </w:r>
          </w:p>
        </w:tc>
        <w:tc>
          <w:tcPr>
            <w:tcW w:w="3457" w:type="dxa"/>
            <w:tcBorders>
              <w:top w:val="nil"/>
              <w:left w:val="nil"/>
              <w:bottom w:val="nil"/>
              <w:right w:val="nil"/>
            </w:tcBorders>
          </w:tcPr>
          <w:p w14:paraId="4210527B" w14:textId="77777777" w:rsidR="0065103A" w:rsidRPr="00AC5395" w:rsidRDefault="0065103A" w:rsidP="005A1A69">
            <w:pPr>
              <w:rPr>
                <w:sz w:val="22"/>
                <w:szCs w:val="22"/>
              </w:rPr>
            </w:pPr>
          </w:p>
          <w:p w14:paraId="07391EBD" w14:textId="77777777" w:rsidR="0065103A" w:rsidRPr="00AC5395" w:rsidRDefault="0065103A" w:rsidP="005A1A69">
            <w:pPr>
              <w:rPr>
                <w:sz w:val="22"/>
                <w:szCs w:val="22"/>
              </w:rPr>
            </w:pPr>
            <w:r w:rsidRPr="00AC5395">
              <w:rPr>
                <w:sz w:val="22"/>
                <w:szCs w:val="22"/>
              </w:rPr>
              <w:t>Qualitative Analyst, The Center for Comprehensive Access &amp; Delivery Research and Evaluation, Iowa City VA Medical Center</w:t>
            </w:r>
          </w:p>
        </w:tc>
      </w:tr>
      <w:tr w:rsidR="0065103A" w:rsidRPr="00AC5395" w14:paraId="3EE2C1CD" w14:textId="77777777" w:rsidTr="005A1A69">
        <w:tc>
          <w:tcPr>
            <w:tcW w:w="2675" w:type="dxa"/>
            <w:tcBorders>
              <w:top w:val="nil"/>
              <w:left w:val="nil"/>
              <w:bottom w:val="nil"/>
              <w:right w:val="nil"/>
            </w:tcBorders>
          </w:tcPr>
          <w:p w14:paraId="4B207243" w14:textId="77777777" w:rsidR="0065103A" w:rsidRPr="00AC5395" w:rsidRDefault="0065103A" w:rsidP="005A1A69">
            <w:pPr>
              <w:rPr>
                <w:sz w:val="22"/>
                <w:szCs w:val="22"/>
              </w:rPr>
            </w:pPr>
          </w:p>
          <w:p w14:paraId="36CC5945" w14:textId="77777777" w:rsidR="0065103A" w:rsidRPr="00AC5395" w:rsidRDefault="0065103A" w:rsidP="005A1A69">
            <w:pPr>
              <w:rPr>
                <w:sz w:val="22"/>
                <w:szCs w:val="22"/>
              </w:rPr>
            </w:pPr>
            <w:r w:rsidRPr="00AC5395">
              <w:rPr>
                <w:sz w:val="22"/>
                <w:szCs w:val="22"/>
              </w:rPr>
              <w:t>Amanda Berns, University of Iowa College of Education</w:t>
            </w:r>
          </w:p>
        </w:tc>
        <w:tc>
          <w:tcPr>
            <w:tcW w:w="1080" w:type="dxa"/>
            <w:tcBorders>
              <w:top w:val="nil"/>
              <w:left w:val="nil"/>
              <w:bottom w:val="nil"/>
              <w:right w:val="nil"/>
            </w:tcBorders>
          </w:tcPr>
          <w:p w14:paraId="5889793E" w14:textId="77777777" w:rsidR="0065103A" w:rsidRPr="00AC5395" w:rsidRDefault="0065103A" w:rsidP="005A1A69">
            <w:pPr>
              <w:rPr>
                <w:sz w:val="22"/>
                <w:szCs w:val="22"/>
              </w:rPr>
            </w:pPr>
          </w:p>
          <w:p w14:paraId="2CFD1CD0" w14:textId="77777777" w:rsidR="0065103A" w:rsidRPr="00AC5395" w:rsidRDefault="0065103A" w:rsidP="005A1A69">
            <w:pPr>
              <w:rPr>
                <w:sz w:val="22"/>
                <w:szCs w:val="22"/>
              </w:rPr>
            </w:pPr>
            <w:r w:rsidRPr="00AC5395">
              <w:rPr>
                <w:sz w:val="22"/>
                <w:szCs w:val="22"/>
              </w:rPr>
              <w:t>PhD</w:t>
            </w:r>
          </w:p>
        </w:tc>
        <w:tc>
          <w:tcPr>
            <w:tcW w:w="2790" w:type="dxa"/>
            <w:tcBorders>
              <w:top w:val="nil"/>
              <w:left w:val="nil"/>
              <w:bottom w:val="nil"/>
              <w:right w:val="nil"/>
            </w:tcBorders>
          </w:tcPr>
          <w:p w14:paraId="05471083" w14:textId="77777777" w:rsidR="0065103A" w:rsidRPr="00AC5395" w:rsidRDefault="0065103A" w:rsidP="005A1A69">
            <w:pPr>
              <w:rPr>
                <w:sz w:val="22"/>
                <w:szCs w:val="22"/>
              </w:rPr>
            </w:pPr>
          </w:p>
          <w:p w14:paraId="125126DE" w14:textId="77777777" w:rsidR="0065103A" w:rsidRPr="00AC5395" w:rsidRDefault="0065103A" w:rsidP="005A1A69">
            <w:pPr>
              <w:rPr>
                <w:sz w:val="22"/>
                <w:szCs w:val="22"/>
              </w:rPr>
            </w:pPr>
            <w:r w:rsidRPr="00AC5395">
              <w:rPr>
                <w:sz w:val="22"/>
                <w:szCs w:val="22"/>
              </w:rPr>
              <w:t>Dissertation committee</w:t>
            </w:r>
          </w:p>
        </w:tc>
        <w:tc>
          <w:tcPr>
            <w:tcW w:w="3457" w:type="dxa"/>
            <w:tcBorders>
              <w:top w:val="nil"/>
              <w:left w:val="nil"/>
              <w:bottom w:val="nil"/>
              <w:right w:val="nil"/>
            </w:tcBorders>
          </w:tcPr>
          <w:p w14:paraId="4E4CCBBE" w14:textId="77777777" w:rsidR="0065103A" w:rsidRPr="00AC5395" w:rsidRDefault="0065103A" w:rsidP="005A1A69">
            <w:pPr>
              <w:rPr>
                <w:sz w:val="22"/>
                <w:szCs w:val="22"/>
              </w:rPr>
            </w:pPr>
          </w:p>
          <w:p w14:paraId="73312198" w14:textId="77777777" w:rsidR="0065103A" w:rsidRPr="00AC5395" w:rsidRDefault="0065103A" w:rsidP="005A1A69">
            <w:pPr>
              <w:rPr>
                <w:sz w:val="22"/>
                <w:szCs w:val="22"/>
              </w:rPr>
            </w:pPr>
            <w:r w:rsidRPr="00AC5395">
              <w:rPr>
                <w:sz w:val="22"/>
                <w:szCs w:val="22"/>
              </w:rPr>
              <w:t>School Psychologist, Iowa City</w:t>
            </w:r>
          </w:p>
        </w:tc>
      </w:tr>
      <w:tr w:rsidR="0065103A" w:rsidRPr="00AC5395" w14:paraId="275B9D02" w14:textId="77777777" w:rsidTr="005A1A69">
        <w:tc>
          <w:tcPr>
            <w:tcW w:w="2675" w:type="dxa"/>
            <w:tcBorders>
              <w:top w:val="nil"/>
              <w:left w:val="nil"/>
              <w:bottom w:val="nil"/>
              <w:right w:val="nil"/>
            </w:tcBorders>
          </w:tcPr>
          <w:p w14:paraId="1C31996F" w14:textId="77777777" w:rsidR="0065103A" w:rsidRPr="00AC5395" w:rsidRDefault="0065103A" w:rsidP="005A1A69">
            <w:pPr>
              <w:rPr>
                <w:sz w:val="22"/>
                <w:szCs w:val="22"/>
              </w:rPr>
            </w:pPr>
          </w:p>
          <w:p w14:paraId="35D80780" w14:textId="77777777" w:rsidR="0065103A" w:rsidRPr="00AC5395" w:rsidRDefault="0065103A" w:rsidP="005A1A69">
            <w:pPr>
              <w:rPr>
                <w:sz w:val="22"/>
                <w:szCs w:val="22"/>
              </w:rPr>
            </w:pPr>
            <w:r w:rsidRPr="00AC5395">
              <w:rPr>
                <w:sz w:val="22"/>
                <w:szCs w:val="22"/>
              </w:rPr>
              <w:t>Claire Richmond, University of Iowa</w:t>
            </w:r>
          </w:p>
        </w:tc>
        <w:tc>
          <w:tcPr>
            <w:tcW w:w="1080" w:type="dxa"/>
            <w:tcBorders>
              <w:top w:val="nil"/>
              <w:left w:val="nil"/>
              <w:bottom w:val="nil"/>
              <w:right w:val="nil"/>
            </w:tcBorders>
          </w:tcPr>
          <w:p w14:paraId="3BA47A9D" w14:textId="77777777" w:rsidR="0065103A" w:rsidRPr="00AC5395" w:rsidRDefault="0065103A" w:rsidP="005A1A69">
            <w:pPr>
              <w:rPr>
                <w:sz w:val="22"/>
                <w:szCs w:val="22"/>
              </w:rPr>
            </w:pPr>
          </w:p>
          <w:p w14:paraId="3000ACF5" w14:textId="77777777" w:rsidR="0065103A" w:rsidRPr="00AC5395" w:rsidRDefault="0065103A" w:rsidP="005A1A69">
            <w:pPr>
              <w:rPr>
                <w:sz w:val="22"/>
                <w:szCs w:val="22"/>
              </w:rPr>
            </w:pPr>
          </w:p>
          <w:p w14:paraId="24F7F744" w14:textId="77777777" w:rsidR="0065103A" w:rsidRPr="00AC5395" w:rsidRDefault="0065103A" w:rsidP="005A1A69">
            <w:pPr>
              <w:rPr>
                <w:sz w:val="22"/>
                <w:szCs w:val="22"/>
              </w:rPr>
            </w:pPr>
            <w:r w:rsidRPr="00AC5395">
              <w:rPr>
                <w:sz w:val="22"/>
                <w:szCs w:val="22"/>
              </w:rPr>
              <w:t>MPH</w:t>
            </w:r>
          </w:p>
        </w:tc>
        <w:tc>
          <w:tcPr>
            <w:tcW w:w="2790" w:type="dxa"/>
            <w:tcBorders>
              <w:top w:val="nil"/>
              <w:left w:val="nil"/>
              <w:bottom w:val="nil"/>
              <w:right w:val="nil"/>
            </w:tcBorders>
          </w:tcPr>
          <w:p w14:paraId="57D5B163" w14:textId="77777777" w:rsidR="0065103A" w:rsidRPr="00AC5395" w:rsidRDefault="0065103A" w:rsidP="005A1A69">
            <w:pPr>
              <w:rPr>
                <w:sz w:val="22"/>
                <w:szCs w:val="22"/>
              </w:rPr>
            </w:pPr>
          </w:p>
          <w:p w14:paraId="3C02F9F5" w14:textId="77777777" w:rsidR="0065103A" w:rsidRPr="00AC5395" w:rsidRDefault="0065103A" w:rsidP="005A1A69">
            <w:pPr>
              <w:rPr>
                <w:sz w:val="22"/>
                <w:szCs w:val="22"/>
              </w:rPr>
            </w:pPr>
          </w:p>
          <w:p w14:paraId="593C016C" w14:textId="77777777" w:rsidR="0065103A" w:rsidRPr="00AC5395" w:rsidRDefault="0065103A" w:rsidP="005A1A69">
            <w:pPr>
              <w:rPr>
                <w:sz w:val="22"/>
                <w:szCs w:val="22"/>
              </w:rPr>
            </w:pPr>
            <w:r w:rsidRPr="00AC5395">
              <w:rPr>
                <w:sz w:val="22"/>
                <w:szCs w:val="22"/>
              </w:rPr>
              <w:t>Advisor</w:t>
            </w:r>
          </w:p>
        </w:tc>
        <w:tc>
          <w:tcPr>
            <w:tcW w:w="3457" w:type="dxa"/>
            <w:tcBorders>
              <w:top w:val="nil"/>
              <w:left w:val="nil"/>
              <w:bottom w:val="nil"/>
              <w:right w:val="nil"/>
            </w:tcBorders>
          </w:tcPr>
          <w:p w14:paraId="6E0F68C5" w14:textId="77777777" w:rsidR="0065103A" w:rsidRPr="00AC5395" w:rsidRDefault="0065103A" w:rsidP="005A1A69">
            <w:pPr>
              <w:rPr>
                <w:sz w:val="22"/>
                <w:szCs w:val="22"/>
              </w:rPr>
            </w:pPr>
          </w:p>
          <w:p w14:paraId="603333EB" w14:textId="77777777" w:rsidR="0065103A" w:rsidRPr="00AC5395" w:rsidRDefault="0065103A" w:rsidP="005A1A69">
            <w:pPr>
              <w:rPr>
                <w:sz w:val="22"/>
                <w:szCs w:val="22"/>
              </w:rPr>
            </w:pPr>
            <w:r w:rsidRPr="00AC5395">
              <w:rPr>
                <w:sz w:val="22"/>
                <w:szCs w:val="22"/>
              </w:rPr>
              <w:t>Program Coordinator, Healthy Homes East Bank, Des Moines</w:t>
            </w:r>
          </w:p>
        </w:tc>
      </w:tr>
      <w:tr w:rsidR="0065103A" w:rsidRPr="00AC5395" w14:paraId="6E91469A" w14:textId="77777777" w:rsidTr="005A1A69">
        <w:tc>
          <w:tcPr>
            <w:tcW w:w="2675" w:type="dxa"/>
            <w:tcBorders>
              <w:top w:val="nil"/>
              <w:left w:val="nil"/>
              <w:bottom w:val="nil"/>
              <w:right w:val="nil"/>
            </w:tcBorders>
          </w:tcPr>
          <w:p w14:paraId="00A31904" w14:textId="77777777" w:rsidR="0065103A" w:rsidRPr="00AC5395" w:rsidRDefault="0065103A" w:rsidP="005A1A69">
            <w:pPr>
              <w:rPr>
                <w:sz w:val="22"/>
                <w:szCs w:val="22"/>
              </w:rPr>
            </w:pPr>
          </w:p>
          <w:p w14:paraId="0C036647" w14:textId="77777777" w:rsidR="0065103A" w:rsidRPr="00AC5395" w:rsidRDefault="0065103A" w:rsidP="005A1A69">
            <w:pPr>
              <w:rPr>
                <w:sz w:val="22"/>
                <w:szCs w:val="22"/>
              </w:rPr>
            </w:pPr>
            <w:r w:rsidRPr="00AC5395">
              <w:rPr>
                <w:sz w:val="22"/>
                <w:szCs w:val="22"/>
              </w:rPr>
              <w:t>Meagan Johnson, University of Iowa</w:t>
            </w:r>
          </w:p>
        </w:tc>
        <w:tc>
          <w:tcPr>
            <w:tcW w:w="1080" w:type="dxa"/>
            <w:tcBorders>
              <w:top w:val="nil"/>
              <w:left w:val="nil"/>
              <w:bottom w:val="nil"/>
              <w:right w:val="nil"/>
            </w:tcBorders>
          </w:tcPr>
          <w:p w14:paraId="797771A1" w14:textId="77777777" w:rsidR="0065103A" w:rsidRPr="00AC5395" w:rsidRDefault="0065103A" w:rsidP="005A1A69">
            <w:pPr>
              <w:rPr>
                <w:sz w:val="22"/>
                <w:szCs w:val="22"/>
              </w:rPr>
            </w:pPr>
          </w:p>
          <w:p w14:paraId="764F2FE6" w14:textId="77777777" w:rsidR="0065103A" w:rsidRPr="00AC5395" w:rsidRDefault="0065103A" w:rsidP="005A1A69">
            <w:pPr>
              <w:rPr>
                <w:sz w:val="22"/>
                <w:szCs w:val="22"/>
              </w:rPr>
            </w:pPr>
            <w:r w:rsidRPr="00AC5395">
              <w:rPr>
                <w:sz w:val="22"/>
                <w:szCs w:val="22"/>
              </w:rPr>
              <w:t>MPH</w:t>
            </w:r>
          </w:p>
        </w:tc>
        <w:tc>
          <w:tcPr>
            <w:tcW w:w="2790" w:type="dxa"/>
            <w:tcBorders>
              <w:top w:val="nil"/>
              <w:left w:val="nil"/>
              <w:bottom w:val="nil"/>
              <w:right w:val="nil"/>
            </w:tcBorders>
          </w:tcPr>
          <w:p w14:paraId="56ED7D45" w14:textId="77777777" w:rsidR="0065103A" w:rsidRPr="00AC5395" w:rsidRDefault="0065103A" w:rsidP="005A1A69">
            <w:pPr>
              <w:rPr>
                <w:sz w:val="22"/>
                <w:szCs w:val="22"/>
              </w:rPr>
            </w:pPr>
          </w:p>
          <w:p w14:paraId="6FEB9D80" w14:textId="77777777" w:rsidR="0065103A" w:rsidRPr="00AC5395" w:rsidRDefault="0065103A" w:rsidP="005A1A69">
            <w:pPr>
              <w:rPr>
                <w:sz w:val="22"/>
                <w:szCs w:val="22"/>
              </w:rPr>
            </w:pPr>
            <w:r w:rsidRPr="00AC5395">
              <w:rPr>
                <w:sz w:val="22"/>
                <w:szCs w:val="22"/>
              </w:rPr>
              <w:t>Advisor, Research supervisor</w:t>
            </w:r>
          </w:p>
        </w:tc>
        <w:tc>
          <w:tcPr>
            <w:tcW w:w="3457" w:type="dxa"/>
            <w:tcBorders>
              <w:top w:val="nil"/>
              <w:left w:val="nil"/>
              <w:bottom w:val="nil"/>
              <w:right w:val="nil"/>
            </w:tcBorders>
          </w:tcPr>
          <w:p w14:paraId="3D0624BF" w14:textId="77777777" w:rsidR="0065103A" w:rsidRPr="00AC5395" w:rsidRDefault="0065103A" w:rsidP="005A1A69">
            <w:pPr>
              <w:rPr>
                <w:sz w:val="22"/>
                <w:szCs w:val="22"/>
              </w:rPr>
            </w:pPr>
          </w:p>
          <w:p w14:paraId="2FBC86EF" w14:textId="77777777" w:rsidR="0065103A" w:rsidRPr="00AC5395" w:rsidRDefault="0065103A" w:rsidP="005A1A69">
            <w:pPr>
              <w:rPr>
                <w:sz w:val="22"/>
                <w:szCs w:val="22"/>
              </w:rPr>
            </w:pPr>
            <w:r w:rsidRPr="00AC5395">
              <w:rPr>
                <w:sz w:val="22"/>
                <w:szCs w:val="22"/>
              </w:rPr>
              <w:t>Assistant in Instruction, University of Iowa, Department of Health and Human Physiology</w:t>
            </w:r>
          </w:p>
        </w:tc>
      </w:tr>
      <w:tr w:rsidR="0065103A" w:rsidRPr="00AC5395" w14:paraId="339AE59B" w14:textId="77777777" w:rsidTr="005A1A69">
        <w:tc>
          <w:tcPr>
            <w:tcW w:w="2675" w:type="dxa"/>
            <w:tcBorders>
              <w:top w:val="nil"/>
              <w:left w:val="nil"/>
              <w:bottom w:val="nil"/>
              <w:right w:val="nil"/>
            </w:tcBorders>
          </w:tcPr>
          <w:p w14:paraId="564E8299" w14:textId="77777777" w:rsidR="0065103A" w:rsidRPr="00AC5395" w:rsidRDefault="0065103A" w:rsidP="005A1A69">
            <w:pPr>
              <w:rPr>
                <w:sz w:val="22"/>
                <w:szCs w:val="22"/>
              </w:rPr>
            </w:pPr>
          </w:p>
          <w:p w14:paraId="1CF4FCC7" w14:textId="77777777" w:rsidR="0065103A" w:rsidRPr="00AC5395" w:rsidRDefault="0065103A" w:rsidP="005A1A69">
            <w:pPr>
              <w:rPr>
                <w:sz w:val="22"/>
                <w:szCs w:val="22"/>
              </w:rPr>
            </w:pPr>
            <w:r w:rsidRPr="00AC5395">
              <w:rPr>
                <w:sz w:val="22"/>
                <w:szCs w:val="22"/>
              </w:rPr>
              <w:t>Lauren Slagel, University of Iowa</w:t>
            </w:r>
          </w:p>
        </w:tc>
        <w:tc>
          <w:tcPr>
            <w:tcW w:w="1080" w:type="dxa"/>
            <w:tcBorders>
              <w:top w:val="nil"/>
              <w:left w:val="nil"/>
              <w:bottom w:val="nil"/>
              <w:right w:val="nil"/>
            </w:tcBorders>
          </w:tcPr>
          <w:p w14:paraId="7D9225EC" w14:textId="77777777" w:rsidR="0065103A" w:rsidRPr="00AC5395" w:rsidRDefault="0065103A" w:rsidP="005A1A69">
            <w:pPr>
              <w:rPr>
                <w:sz w:val="22"/>
                <w:szCs w:val="22"/>
              </w:rPr>
            </w:pPr>
          </w:p>
          <w:p w14:paraId="6AC5C173" w14:textId="77777777" w:rsidR="0065103A" w:rsidRPr="00AC5395" w:rsidRDefault="0065103A" w:rsidP="005A1A69">
            <w:pPr>
              <w:rPr>
                <w:sz w:val="22"/>
                <w:szCs w:val="22"/>
              </w:rPr>
            </w:pPr>
            <w:r w:rsidRPr="00AC5395">
              <w:rPr>
                <w:sz w:val="22"/>
                <w:szCs w:val="22"/>
              </w:rPr>
              <w:t>MPH</w:t>
            </w:r>
          </w:p>
        </w:tc>
        <w:tc>
          <w:tcPr>
            <w:tcW w:w="2790" w:type="dxa"/>
            <w:tcBorders>
              <w:top w:val="nil"/>
              <w:left w:val="nil"/>
              <w:bottom w:val="nil"/>
              <w:right w:val="nil"/>
            </w:tcBorders>
          </w:tcPr>
          <w:p w14:paraId="3F9B3637" w14:textId="77777777" w:rsidR="0065103A" w:rsidRPr="00AC5395" w:rsidRDefault="0065103A" w:rsidP="005A1A69">
            <w:pPr>
              <w:rPr>
                <w:sz w:val="22"/>
                <w:szCs w:val="22"/>
              </w:rPr>
            </w:pPr>
          </w:p>
          <w:p w14:paraId="407BA2F0" w14:textId="77777777" w:rsidR="0065103A" w:rsidRPr="00AC5395" w:rsidRDefault="0065103A" w:rsidP="005A1A69">
            <w:pPr>
              <w:rPr>
                <w:sz w:val="22"/>
                <w:szCs w:val="22"/>
              </w:rPr>
            </w:pPr>
            <w:r w:rsidRPr="00AC5395">
              <w:rPr>
                <w:sz w:val="22"/>
                <w:szCs w:val="22"/>
              </w:rPr>
              <w:t>Advisor, Research supervisor</w:t>
            </w:r>
          </w:p>
        </w:tc>
        <w:tc>
          <w:tcPr>
            <w:tcW w:w="3457" w:type="dxa"/>
            <w:tcBorders>
              <w:top w:val="nil"/>
              <w:left w:val="nil"/>
              <w:bottom w:val="nil"/>
              <w:right w:val="nil"/>
            </w:tcBorders>
          </w:tcPr>
          <w:p w14:paraId="6226AB8D" w14:textId="77777777" w:rsidR="0065103A" w:rsidRPr="00AC5395" w:rsidRDefault="0065103A" w:rsidP="005A1A69">
            <w:pPr>
              <w:rPr>
                <w:sz w:val="22"/>
                <w:szCs w:val="22"/>
              </w:rPr>
            </w:pPr>
          </w:p>
          <w:p w14:paraId="00901C50" w14:textId="77777777" w:rsidR="0065103A" w:rsidRPr="00AC5395" w:rsidRDefault="0065103A" w:rsidP="005A1A69">
            <w:pPr>
              <w:rPr>
                <w:sz w:val="22"/>
                <w:szCs w:val="22"/>
              </w:rPr>
            </w:pPr>
            <w:r w:rsidRPr="00AC5395">
              <w:rPr>
                <w:sz w:val="22"/>
                <w:szCs w:val="22"/>
              </w:rPr>
              <w:t>Research Assistant, The Children’s Mercy Hospital, Kansas City</w:t>
            </w:r>
          </w:p>
        </w:tc>
      </w:tr>
      <w:tr w:rsidR="0065103A" w:rsidRPr="00AC5395" w14:paraId="665B6933" w14:textId="77777777" w:rsidTr="005A1A69">
        <w:tc>
          <w:tcPr>
            <w:tcW w:w="2675" w:type="dxa"/>
            <w:tcBorders>
              <w:top w:val="nil"/>
              <w:left w:val="nil"/>
              <w:bottom w:val="nil"/>
              <w:right w:val="nil"/>
            </w:tcBorders>
          </w:tcPr>
          <w:p w14:paraId="58673C28" w14:textId="77777777" w:rsidR="0065103A" w:rsidRPr="00AC5395" w:rsidRDefault="0065103A" w:rsidP="005A1A69">
            <w:pPr>
              <w:rPr>
                <w:sz w:val="22"/>
                <w:szCs w:val="22"/>
              </w:rPr>
            </w:pPr>
          </w:p>
          <w:p w14:paraId="0B7BAF80" w14:textId="77777777" w:rsidR="0065103A" w:rsidRPr="00AC5395" w:rsidRDefault="0065103A" w:rsidP="005A1A69">
            <w:pPr>
              <w:rPr>
                <w:sz w:val="22"/>
                <w:szCs w:val="22"/>
              </w:rPr>
            </w:pPr>
            <w:r w:rsidRPr="00AC5395">
              <w:rPr>
                <w:sz w:val="22"/>
                <w:szCs w:val="22"/>
              </w:rPr>
              <w:lastRenderedPageBreak/>
              <w:t>Audrey Schroer, University of Iowa</w:t>
            </w:r>
          </w:p>
        </w:tc>
        <w:tc>
          <w:tcPr>
            <w:tcW w:w="1080" w:type="dxa"/>
            <w:tcBorders>
              <w:top w:val="nil"/>
              <w:left w:val="nil"/>
              <w:bottom w:val="nil"/>
              <w:right w:val="nil"/>
            </w:tcBorders>
          </w:tcPr>
          <w:p w14:paraId="23087EF1" w14:textId="77777777" w:rsidR="0065103A" w:rsidRPr="00AC5395" w:rsidRDefault="0065103A" w:rsidP="005A1A69">
            <w:pPr>
              <w:rPr>
                <w:sz w:val="22"/>
                <w:szCs w:val="22"/>
              </w:rPr>
            </w:pPr>
          </w:p>
          <w:p w14:paraId="17FABB4B" w14:textId="77777777" w:rsidR="0065103A" w:rsidRPr="00AC5395" w:rsidRDefault="0065103A" w:rsidP="005A1A69">
            <w:pPr>
              <w:rPr>
                <w:sz w:val="22"/>
                <w:szCs w:val="22"/>
              </w:rPr>
            </w:pPr>
            <w:r w:rsidRPr="00AC5395">
              <w:rPr>
                <w:sz w:val="22"/>
                <w:szCs w:val="22"/>
              </w:rPr>
              <w:lastRenderedPageBreak/>
              <w:t>MPH</w:t>
            </w:r>
          </w:p>
        </w:tc>
        <w:tc>
          <w:tcPr>
            <w:tcW w:w="2790" w:type="dxa"/>
            <w:tcBorders>
              <w:top w:val="nil"/>
              <w:left w:val="nil"/>
              <w:bottom w:val="nil"/>
              <w:right w:val="nil"/>
            </w:tcBorders>
          </w:tcPr>
          <w:p w14:paraId="08EFFAA0" w14:textId="77777777" w:rsidR="0065103A" w:rsidRPr="00AC5395" w:rsidRDefault="0065103A" w:rsidP="005A1A69">
            <w:pPr>
              <w:rPr>
                <w:sz w:val="22"/>
                <w:szCs w:val="22"/>
              </w:rPr>
            </w:pPr>
          </w:p>
          <w:p w14:paraId="796E7F73" w14:textId="77777777" w:rsidR="0065103A" w:rsidRPr="00AC5395" w:rsidRDefault="0065103A" w:rsidP="005A1A69">
            <w:pPr>
              <w:rPr>
                <w:sz w:val="22"/>
                <w:szCs w:val="22"/>
              </w:rPr>
            </w:pPr>
            <w:r w:rsidRPr="00AC5395">
              <w:rPr>
                <w:sz w:val="22"/>
                <w:szCs w:val="22"/>
              </w:rPr>
              <w:lastRenderedPageBreak/>
              <w:t>Research supervisor, mentor</w:t>
            </w:r>
          </w:p>
        </w:tc>
        <w:tc>
          <w:tcPr>
            <w:tcW w:w="3457" w:type="dxa"/>
            <w:tcBorders>
              <w:top w:val="nil"/>
              <w:left w:val="nil"/>
              <w:bottom w:val="nil"/>
              <w:right w:val="nil"/>
            </w:tcBorders>
          </w:tcPr>
          <w:p w14:paraId="1F1C48E1" w14:textId="77777777" w:rsidR="0065103A" w:rsidRPr="00AC5395" w:rsidRDefault="0065103A" w:rsidP="005A1A69">
            <w:pPr>
              <w:rPr>
                <w:sz w:val="22"/>
                <w:szCs w:val="22"/>
              </w:rPr>
            </w:pPr>
          </w:p>
          <w:p w14:paraId="1B249B02" w14:textId="77777777" w:rsidR="0065103A" w:rsidRPr="00AC5395" w:rsidRDefault="0065103A" w:rsidP="005A1A69">
            <w:pPr>
              <w:rPr>
                <w:sz w:val="22"/>
                <w:szCs w:val="22"/>
              </w:rPr>
            </w:pPr>
            <w:r w:rsidRPr="00AC5395">
              <w:rPr>
                <w:sz w:val="22"/>
                <w:szCs w:val="22"/>
              </w:rPr>
              <w:lastRenderedPageBreak/>
              <w:t>Education Coordinator, Prelude Behavioral Services, Iowa City</w:t>
            </w:r>
          </w:p>
        </w:tc>
      </w:tr>
      <w:tr w:rsidR="0065103A" w:rsidRPr="00AC5395" w14:paraId="0716DAF6" w14:textId="77777777" w:rsidTr="005A1A69">
        <w:tc>
          <w:tcPr>
            <w:tcW w:w="2675" w:type="dxa"/>
            <w:tcBorders>
              <w:top w:val="nil"/>
              <w:left w:val="nil"/>
              <w:bottom w:val="nil"/>
              <w:right w:val="nil"/>
            </w:tcBorders>
          </w:tcPr>
          <w:p w14:paraId="5BDFC2AF" w14:textId="77777777" w:rsidR="0065103A" w:rsidRPr="00AC5395" w:rsidRDefault="0065103A" w:rsidP="005A1A69">
            <w:pPr>
              <w:rPr>
                <w:sz w:val="22"/>
                <w:szCs w:val="22"/>
              </w:rPr>
            </w:pPr>
          </w:p>
          <w:p w14:paraId="323CA8C3" w14:textId="77777777" w:rsidR="0065103A" w:rsidRPr="00AC5395" w:rsidRDefault="0065103A" w:rsidP="005A1A69">
            <w:pPr>
              <w:rPr>
                <w:sz w:val="22"/>
                <w:szCs w:val="22"/>
              </w:rPr>
            </w:pPr>
            <w:r w:rsidRPr="00AC5395">
              <w:rPr>
                <w:sz w:val="22"/>
                <w:szCs w:val="22"/>
              </w:rPr>
              <w:t>Erin Arneson, University of Iowa</w:t>
            </w:r>
          </w:p>
        </w:tc>
        <w:tc>
          <w:tcPr>
            <w:tcW w:w="1080" w:type="dxa"/>
            <w:tcBorders>
              <w:top w:val="nil"/>
              <w:left w:val="nil"/>
              <w:bottom w:val="nil"/>
              <w:right w:val="nil"/>
            </w:tcBorders>
          </w:tcPr>
          <w:p w14:paraId="5C231DF9" w14:textId="77777777" w:rsidR="0065103A" w:rsidRPr="00AC5395" w:rsidRDefault="0065103A" w:rsidP="005A1A69">
            <w:pPr>
              <w:rPr>
                <w:sz w:val="22"/>
                <w:szCs w:val="22"/>
              </w:rPr>
            </w:pPr>
          </w:p>
          <w:p w14:paraId="4A41D131" w14:textId="77777777" w:rsidR="00793B25" w:rsidRPr="00AC5395" w:rsidRDefault="00793B25" w:rsidP="005A1A69">
            <w:pPr>
              <w:rPr>
                <w:sz w:val="22"/>
                <w:szCs w:val="22"/>
              </w:rPr>
            </w:pPr>
          </w:p>
          <w:p w14:paraId="5A0328AE" w14:textId="77777777" w:rsidR="0065103A" w:rsidRPr="00AC5395" w:rsidRDefault="0065103A" w:rsidP="005A1A69">
            <w:pPr>
              <w:rPr>
                <w:sz w:val="22"/>
                <w:szCs w:val="22"/>
              </w:rPr>
            </w:pPr>
            <w:r w:rsidRPr="00AC5395">
              <w:rPr>
                <w:sz w:val="22"/>
                <w:szCs w:val="22"/>
              </w:rPr>
              <w:t>MPH</w:t>
            </w:r>
          </w:p>
        </w:tc>
        <w:tc>
          <w:tcPr>
            <w:tcW w:w="2790" w:type="dxa"/>
            <w:tcBorders>
              <w:top w:val="nil"/>
              <w:left w:val="nil"/>
              <w:bottom w:val="nil"/>
              <w:right w:val="nil"/>
            </w:tcBorders>
          </w:tcPr>
          <w:p w14:paraId="463C79EC" w14:textId="77777777" w:rsidR="0065103A" w:rsidRPr="00AC5395" w:rsidRDefault="0065103A" w:rsidP="005A1A69">
            <w:pPr>
              <w:rPr>
                <w:sz w:val="22"/>
                <w:szCs w:val="22"/>
              </w:rPr>
            </w:pPr>
          </w:p>
          <w:p w14:paraId="191E1CFE" w14:textId="77777777" w:rsidR="00793B25" w:rsidRPr="00AC5395" w:rsidRDefault="00793B25" w:rsidP="005A1A69">
            <w:pPr>
              <w:rPr>
                <w:sz w:val="22"/>
                <w:szCs w:val="22"/>
              </w:rPr>
            </w:pPr>
          </w:p>
          <w:p w14:paraId="334AEFFA" w14:textId="77777777" w:rsidR="0065103A" w:rsidRPr="00AC5395" w:rsidRDefault="0065103A" w:rsidP="005A1A69">
            <w:pPr>
              <w:rPr>
                <w:sz w:val="22"/>
                <w:szCs w:val="22"/>
              </w:rPr>
            </w:pPr>
            <w:r w:rsidRPr="00AC5395">
              <w:rPr>
                <w:sz w:val="22"/>
                <w:szCs w:val="22"/>
              </w:rPr>
              <w:t>Research supervisor</w:t>
            </w:r>
          </w:p>
        </w:tc>
        <w:tc>
          <w:tcPr>
            <w:tcW w:w="3457" w:type="dxa"/>
            <w:tcBorders>
              <w:top w:val="nil"/>
              <w:left w:val="nil"/>
              <w:bottom w:val="nil"/>
              <w:right w:val="nil"/>
            </w:tcBorders>
          </w:tcPr>
          <w:p w14:paraId="5CE50A08" w14:textId="77777777" w:rsidR="0065103A" w:rsidRPr="00AC5395" w:rsidRDefault="0065103A" w:rsidP="005A1A69">
            <w:pPr>
              <w:rPr>
                <w:sz w:val="22"/>
                <w:szCs w:val="22"/>
              </w:rPr>
            </w:pPr>
          </w:p>
          <w:p w14:paraId="59BEC84B" w14:textId="77777777" w:rsidR="0065103A" w:rsidRPr="00AC5395" w:rsidRDefault="0065103A" w:rsidP="005A1A69">
            <w:pPr>
              <w:rPr>
                <w:sz w:val="22"/>
                <w:szCs w:val="22"/>
              </w:rPr>
            </w:pPr>
            <w:r w:rsidRPr="00AC5395">
              <w:rPr>
                <w:sz w:val="22"/>
                <w:szCs w:val="22"/>
              </w:rPr>
              <w:t xml:space="preserve">Case Manger, Association for Mental Health and </w:t>
            </w:r>
            <w:r w:rsidRPr="00AC5395">
              <w:rPr>
                <w:sz w:val="22"/>
                <w:szCs w:val="22"/>
              </w:rPr>
              <w:br/>
              <w:t>Wellness, Ronkonkoma, NY</w:t>
            </w:r>
          </w:p>
        </w:tc>
      </w:tr>
      <w:tr w:rsidR="0065103A" w:rsidRPr="00AC5395" w14:paraId="2D85DEC6" w14:textId="77777777" w:rsidTr="005A1A69">
        <w:tc>
          <w:tcPr>
            <w:tcW w:w="2675" w:type="dxa"/>
            <w:tcBorders>
              <w:top w:val="nil"/>
              <w:left w:val="nil"/>
              <w:bottom w:val="nil"/>
              <w:right w:val="nil"/>
            </w:tcBorders>
          </w:tcPr>
          <w:p w14:paraId="12DAD08F" w14:textId="77777777" w:rsidR="0065103A" w:rsidRPr="00AC5395" w:rsidRDefault="0065103A" w:rsidP="005A1A69">
            <w:pPr>
              <w:rPr>
                <w:sz w:val="22"/>
                <w:szCs w:val="22"/>
              </w:rPr>
            </w:pPr>
          </w:p>
          <w:p w14:paraId="6F7FB279" w14:textId="77777777" w:rsidR="0065103A" w:rsidRPr="00AC5395" w:rsidRDefault="0065103A" w:rsidP="005A1A69">
            <w:pPr>
              <w:rPr>
                <w:sz w:val="22"/>
                <w:szCs w:val="22"/>
              </w:rPr>
            </w:pPr>
            <w:r w:rsidRPr="00AC5395">
              <w:rPr>
                <w:sz w:val="22"/>
                <w:szCs w:val="22"/>
              </w:rPr>
              <w:t>Talor Gray, University of Iowa</w:t>
            </w:r>
          </w:p>
        </w:tc>
        <w:tc>
          <w:tcPr>
            <w:tcW w:w="1080" w:type="dxa"/>
            <w:tcBorders>
              <w:top w:val="nil"/>
              <w:left w:val="nil"/>
              <w:bottom w:val="nil"/>
              <w:right w:val="nil"/>
            </w:tcBorders>
          </w:tcPr>
          <w:p w14:paraId="10EEB276" w14:textId="77777777" w:rsidR="0065103A" w:rsidRPr="00AC5395" w:rsidRDefault="0065103A" w:rsidP="005A1A69">
            <w:pPr>
              <w:rPr>
                <w:sz w:val="22"/>
                <w:szCs w:val="22"/>
              </w:rPr>
            </w:pPr>
          </w:p>
          <w:p w14:paraId="30411EED" w14:textId="77777777" w:rsidR="0065103A" w:rsidRPr="00AC5395" w:rsidRDefault="0065103A" w:rsidP="005A1A69">
            <w:pPr>
              <w:rPr>
                <w:sz w:val="22"/>
                <w:szCs w:val="22"/>
              </w:rPr>
            </w:pPr>
            <w:r w:rsidRPr="00AC5395">
              <w:rPr>
                <w:sz w:val="22"/>
                <w:szCs w:val="22"/>
              </w:rPr>
              <w:t>MPH</w:t>
            </w:r>
          </w:p>
        </w:tc>
        <w:tc>
          <w:tcPr>
            <w:tcW w:w="2790" w:type="dxa"/>
            <w:tcBorders>
              <w:top w:val="nil"/>
              <w:left w:val="nil"/>
              <w:bottom w:val="nil"/>
              <w:right w:val="nil"/>
            </w:tcBorders>
          </w:tcPr>
          <w:p w14:paraId="4D4C3D91" w14:textId="77777777" w:rsidR="0065103A" w:rsidRPr="00AC5395" w:rsidRDefault="0065103A" w:rsidP="005A1A69">
            <w:pPr>
              <w:rPr>
                <w:sz w:val="22"/>
                <w:szCs w:val="22"/>
              </w:rPr>
            </w:pPr>
          </w:p>
          <w:p w14:paraId="00E2CADB" w14:textId="77777777" w:rsidR="0065103A" w:rsidRPr="00AC5395" w:rsidRDefault="0065103A" w:rsidP="005A1A69">
            <w:pPr>
              <w:rPr>
                <w:sz w:val="22"/>
                <w:szCs w:val="22"/>
              </w:rPr>
            </w:pPr>
            <w:r w:rsidRPr="00AC5395">
              <w:rPr>
                <w:sz w:val="22"/>
                <w:szCs w:val="22"/>
              </w:rPr>
              <w:t>Research supervisor</w:t>
            </w:r>
          </w:p>
        </w:tc>
        <w:tc>
          <w:tcPr>
            <w:tcW w:w="3457" w:type="dxa"/>
            <w:tcBorders>
              <w:top w:val="nil"/>
              <w:left w:val="nil"/>
              <w:bottom w:val="nil"/>
              <w:right w:val="nil"/>
            </w:tcBorders>
          </w:tcPr>
          <w:p w14:paraId="178CEB9C" w14:textId="77777777" w:rsidR="0065103A" w:rsidRPr="00AC5395" w:rsidRDefault="0065103A" w:rsidP="005A1A69">
            <w:pPr>
              <w:rPr>
                <w:sz w:val="22"/>
                <w:szCs w:val="22"/>
              </w:rPr>
            </w:pPr>
          </w:p>
          <w:p w14:paraId="14376E0F" w14:textId="77777777" w:rsidR="0065103A" w:rsidRPr="00AC5395" w:rsidRDefault="0065103A" w:rsidP="005A1A69">
            <w:pPr>
              <w:rPr>
                <w:sz w:val="22"/>
                <w:szCs w:val="22"/>
              </w:rPr>
            </w:pPr>
            <w:r w:rsidRPr="00AC5395">
              <w:rPr>
                <w:sz w:val="22"/>
                <w:szCs w:val="22"/>
              </w:rPr>
              <w:t>Individual Living Specialist, Access to Independence, Iowa City</w:t>
            </w:r>
          </w:p>
        </w:tc>
      </w:tr>
      <w:tr w:rsidR="0065103A" w:rsidRPr="00AC5395" w14:paraId="1F6C99EA" w14:textId="77777777" w:rsidTr="005A1A69">
        <w:tc>
          <w:tcPr>
            <w:tcW w:w="2675" w:type="dxa"/>
            <w:tcBorders>
              <w:top w:val="nil"/>
              <w:left w:val="nil"/>
              <w:bottom w:val="nil"/>
              <w:right w:val="nil"/>
            </w:tcBorders>
          </w:tcPr>
          <w:p w14:paraId="03C01F4C" w14:textId="77777777" w:rsidR="0065103A" w:rsidRPr="00AC5395" w:rsidRDefault="0065103A" w:rsidP="005A1A69">
            <w:pPr>
              <w:rPr>
                <w:sz w:val="22"/>
                <w:szCs w:val="22"/>
              </w:rPr>
            </w:pPr>
          </w:p>
          <w:p w14:paraId="7C7D5BC5" w14:textId="77777777" w:rsidR="0065103A" w:rsidRPr="00AC5395" w:rsidRDefault="0065103A" w:rsidP="005A1A69">
            <w:pPr>
              <w:rPr>
                <w:sz w:val="22"/>
                <w:szCs w:val="22"/>
              </w:rPr>
            </w:pPr>
            <w:r w:rsidRPr="00AC5395">
              <w:rPr>
                <w:sz w:val="22"/>
                <w:szCs w:val="22"/>
              </w:rPr>
              <w:t>Sara Cassabaum, University of Iowa</w:t>
            </w:r>
          </w:p>
        </w:tc>
        <w:tc>
          <w:tcPr>
            <w:tcW w:w="1080" w:type="dxa"/>
            <w:tcBorders>
              <w:top w:val="nil"/>
              <w:left w:val="nil"/>
              <w:bottom w:val="nil"/>
              <w:right w:val="nil"/>
            </w:tcBorders>
          </w:tcPr>
          <w:p w14:paraId="70367CC0" w14:textId="77777777" w:rsidR="0065103A" w:rsidRPr="00AC5395" w:rsidRDefault="0065103A" w:rsidP="005A1A69">
            <w:pPr>
              <w:rPr>
                <w:sz w:val="22"/>
                <w:szCs w:val="22"/>
              </w:rPr>
            </w:pPr>
          </w:p>
          <w:p w14:paraId="755CD4CC" w14:textId="77777777" w:rsidR="0065103A" w:rsidRPr="00AC5395" w:rsidRDefault="0065103A" w:rsidP="005A1A69">
            <w:pPr>
              <w:rPr>
                <w:sz w:val="22"/>
                <w:szCs w:val="22"/>
              </w:rPr>
            </w:pPr>
            <w:r w:rsidRPr="00AC5395">
              <w:rPr>
                <w:sz w:val="22"/>
                <w:szCs w:val="22"/>
              </w:rPr>
              <w:t>MPH</w:t>
            </w:r>
          </w:p>
        </w:tc>
        <w:tc>
          <w:tcPr>
            <w:tcW w:w="2790" w:type="dxa"/>
            <w:tcBorders>
              <w:top w:val="nil"/>
              <w:left w:val="nil"/>
              <w:bottom w:val="nil"/>
              <w:right w:val="nil"/>
            </w:tcBorders>
          </w:tcPr>
          <w:p w14:paraId="055C8A7A" w14:textId="77777777" w:rsidR="0065103A" w:rsidRPr="00AC5395" w:rsidRDefault="0065103A" w:rsidP="005A1A69">
            <w:pPr>
              <w:rPr>
                <w:sz w:val="22"/>
                <w:szCs w:val="22"/>
              </w:rPr>
            </w:pPr>
          </w:p>
          <w:p w14:paraId="4A39213E" w14:textId="77777777" w:rsidR="0065103A" w:rsidRPr="00AC5395" w:rsidRDefault="0065103A" w:rsidP="005A1A69">
            <w:pPr>
              <w:rPr>
                <w:sz w:val="22"/>
                <w:szCs w:val="22"/>
              </w:rPr>
            </w:pPr>
            <w:r w:rsidRPr="00AC5395">
              <w:rPr>
                <w:sz w:val="22"/>
                <w:szCs w:val="22"/>
              </w:rPr>
              <w:t>Advisor, Research supervisor</w:t>
            </w:r>
          </w:p>
        </w:tc>
        <w:tc>
          <w:tcPr>
            <w:tcW w:w="3457" w:type="dxa"/>
            <w:tcBorders>
              <w:top w:val="nil"/>
              <w:left w:val="nil"/>
              <w:bottom w:val="nil"/>
              <w:right w:val="nil"/>
            </w:tcBorders>
          </w:tcPr>
          <w:p w14:paraId="0CBD26D6" w14:textId="77777777" w:rsidR="0065103A" w:rsidRPr="00AC5395" w:rsidRDefault="0065103A" w:rsidP="005A1A69">
            <w:pPr>
              <w:rPr>
                <w:sz w:val="22"/>
                <w:szCs w:val="22"/>
              </w:rPr>
            </w:pPr>
          </w:p>
          <w:p w14:paraId="4F879504" w14:textId="77777777" w:rsidR="0065103A" w:rsidRPr="00AC5395" w:rsidRDefault="0065103A" w:rsidP="005A1A69">
            <w:pPr>
              <w:rPr>
                <w:sz w:val="22"/>
                <w:szCs w:val="22"/>
              </w:rPr>
            </w:pPr>
            <w:r w:rsidRPr="00AC5395">
              <w:rPr>
                <w:sz w:val="22"/>
                <w:szCs w:val="22"/>
              </w:rPr>
              <w:t>Enrolled in a nursing practitioner program</w:t>
            </w:r>
          </w:p>
        </w:tc>
      </w:tr>
      <w:tr w:rsidR="0065103A" w:rsidRPr="00AC5395" w14:paraId="574EDBB1" w14:textId="77777777" w:rsidTr="005A1A69">
        <w:tc>
          <w:tcPr>
            <w:tcW w:w="2675" w:type="dxa"/>
            <w:tcBorders>
              <w:top w:val="nil"/>
              <w:left w:val="nil"/>
              <w:bottom w:val="nil"/>
              <w:right w:val="nil"/>
            </w:tcBorders>
          </w:tcPr>
          <w:p w14:paraId="24596938" w14:textId="77777777" w:rsidR="0065103A" w:rsidRPr="00AC5395" w:rsidRDefault="0065103A" w:rsidP="005A1A69">
            <w:pPr>
              <w:rPr>
                <w:sz w:val="22"/>
                <w:szCs w:val="22"/>
              </w:rPr>
            </w:pPr>
          </w:p>
          <w:p w14:paraId="15266090" w14:textId="77777777" w:rsidR="0065103A" w:rsidRPr="00AC5395" w:rsidRDefault="0065103A" w:rsidP="005A1A69">
            <w:pPr>
              <w:rPr>
                <w:sz w:val="22"/>
                <w:szCs w:val="22"/>
              </w:rPr>
            </w:pPr>
            <w:r w:rsidRPr="00AC5395">
              <w:rPr>
                <w:sz w:val="22"/>
                <w:szCs w:val="22"/>
              </w:rPr>
              <w:t>Andrew Potter, University of Iowa</w:t>
            </w:r>
          </w:p>
        </w:tc>
        <w:tc>
          <w:tcPr>
            <w:tcW w:w="1080" w:type="dxa"/>
            <w:tcBorders>
              <w:top w:val="nil"/>
              <w:left w:val="nil"/>
              <w:bottom w:val="nil"/>
              <w:right w:val="nil"/>
            </w:tcBorders>
          </w:tcPr>
          <w:p w14:paraId="7C533845" w14:textId="77777777" w:rsidR="0065103A" w:rsidRPr="00AC5395" w:rsidRDefault="0065103A" w:rsidP="005A1A69">
            <w:pPr>
              <w:rPr>
                <w:sz w:val="22"/>
                <w:szCs w:val="22"/>
              </w:rPr>
            </w:pPr>
          </w:p>
          <w:p w14:paraId="1FA2A59B" w14:textId="77777777" w:rsidR="0065103A" w:rsidRPr="00AC5395" w:rsidRDefault="0065103A" w:rsidP="005A1A69">
            <w:pPr>
              <w:rPr>
                <w:sz w:val="22"/>
                <w:szCs w:val="22"/>
              </w:rPr>
            </w:pPr>
            <w:r w:rsidRPr="00AC5395">
              <w:rPr>
                <w:sz w:val="22"/>
                <w:szCs w:val="22"/>
              </w:rPr>
              <w:t>PhD</w:t>
            </w:r>
          </w:p>
        </w:tc>
        <w:tc>
          <w:tcPr>
            <w:tcW w:w="2790" w:type="dxa"/>
            <w:tcBorders>
              <w:top w:val="nil"/>
              <w:left w:val="nil"/>
              <w:bottom w:val="nil"/>
              <w:right w:val="nil"/>
            </w:tcBorders>
          </w:tcPr>
          <w:p w14:paraId="3DB7EC92" w14:textId="77777777" w:rsidR="0065103A" w:rsidRPr="00AC5395" w:rsidRDefault="0065103A" w:rsidP="005A1A69">
            <w:pPr>
              <w:rPr>
                <w:sz w:val="22"/>
                <w:szCs w:val="22"/>
              </w:rPr>
            </w:pPr>
          </w:p>
          <w:p w14:paraId="53FB7EE5" w14:textId="77777777" w:rsidR="0065103A" w:rsidRPr="00AC5395" w:rsidRDefault="0065103A" w:rsidP="005A1A69">
            <w:pPr>
              <w:rPr>
                <w:sz w:val="22"/>
                <w:szCs w:val="22"/>
              </w:rPr>
            </w:pPr>
            <w:r w:rsidRPr="00AC5395">
              <w:rPr>
                <w:sz w:val="22"/>
                <w:szCs w:val="22"/>
              </w:rPr>
              <w:t>Doctoral examination committee member</w:t>
            </w:r>
          </w:p>
        </w:tc>
        <w:tc>
          <w:tcPr>
            <w:tcW w:w="3457" w:type="dxa"/>
            <w:tcBorders>
              <w:top w:val="nil"/>
              <w:left w:val="nil"/>
              <w:bottom w:val="nil"/>
              <w:right w:val="nil"/>
            </w:tcBorders>
          </w:tcPr>
          <w:p w14:paraId="723FF992" w14:textId="77777777" w:rsidR="0065103A" w:rsidRPr="00AC5395" w:rsidRDefault="0065103A" w:rsidP="005A1A69">
            <w:pPr>
              <w:rPr>
                <w:sz w:val="22"/>
                <w:szCs w:val="22"/>
              </w:rPr>
            </w:pPr>
          </w:p>
          <w:p w14:paraId="1B5642D6" w14:textId="77777777" w:rsidR="0065103A" w:rsidRPr="00AC5395" w:rsidRDefault="0065103A" w:rsidP="005A1A69">
            <w:pPr>
              <w:rPr>
                <w:sz w:val="22"/>
                <w:szCs w:val="22"/>
              </w:rPr>
            </w:pPr>
            <w:r w:rsidRPr="00AC5395">
              <w:rPr>
                <w:sz w:val="22"/>
                <w:szCs w:val="22"/>
              </w:rPr>
              <w:t xml:space="preserve">Assistant Professor, California State University </w:t>
            </w:r>
          </w:p>
        </w:tc>
      </w:tr>
      <w:tr w:rsidR="0065103A" w:rsidRPr="00AC5395" w14:paraId="64C677AC" w14:textId="77777777" w:rsidTr="005A1A69">
        <w:tc>
          <w:tcPr>
            <w:tcW w:w="2675" w:type="dxa"/>
            <w:tcBorders>
              <w:top w:val="nil"/>
              <w:left w:val="nil"/>
              <w:bottom w:val="nil"/>
              <w:right w:val="nil"/>
            </w:tcBorders>
          </w:tcPr>
          <w:p w14:paraId="074EE7E0" w14:textId="77777777" w:rsidR="0065103A" w:rsidRPr="00AC5395" w:rsidRDefault="0065103A" w:rsidP="005A1A69">
            <w:pPr>
              <w:rPr>
                <w:sz w:val="22"/>
                <w:szCs w:val="22"/>
              </w:rPr>
            </w:pPr>
          </w:p>
          <w:p w14:paraId="7922364B" w14:textId="77777777" w:rsidR="0065103A" w:rsidRPr="00AC5395" w:rsidRDefault="0065103A" w:rsidP="005A1A69">
            <w:pPr>
              <w:rPr>
                <w:sz w:val="22"/>
                <w:szCs w:val="22"/>
              </w:rPr>
            </w:pPr>
            <w:r w:rsidRPr="00AC5395">
              <w:rPr>
                <w:sz w:val="22"/>
                <w:szCs w:val="22"/>
              </w:rPr>
              <w:t>Emily Hejna</w:t>
            </w:r>
          </w:p>
        </w:tc>
        <w:tc>
          <w:tcPr>
            <w:tcW w:w="1080" w:type="dxa"/>
            <w:tcBorders>
              <w:top w:val="nil"/>
              <w:left w:val="nil"/>
              <w:bottom w:val="nil"/>
              <w:right w:val="nil"/>
            </w:tcBorders>
          </w:tcPr>
          <w:p w14:paraId="3089C4BF" w14:textId="77777777" w:rsidR="0065103A" w:rsidRPr="00AC5395" w:rsidRDefault="0065103A" w:rsidP="005A1A69">
            <w:pPr>
              <w:rPr>
                <w:sz w:val="22"/>
                <w:szCs w:val="22"/>
              </w:rPr>
            </w:pPr>
          </w:p>
          <w:p w14:paraId="304DA3A3" w14:textId="77777777" w:rsidR="0065103A" w:rsidRPr="00AC5395" w:rsidRDefault="0065103A" w:rsidP="005A1A69">
            <w:pPr>
              <w:rPr>
                <w:sz w:val="22"/>
                <w:szCs w:val="22"/>
              </w:rPr>
            </w:pPr>
            <w:r w:rsidRPr="00AC5395">
              <w:rPr>
                <w:sz w:val="22"/>
                <w:szCs w:val="22"/>
              </w:rPr>
              <w:t>MPH</w:t>
            </w:r>
          </w:p>
        </w:tc>
        <w:tc>
          <w:tcPr>
            <w:tcW w:w="2790" w:type="dxa"/>
            <w:tcBorders>
              <w:top w:val="nil"/>
              <w:left w:val="nil"/>
              <w:bottom w:val="nil"/>
              <w:right w:val="nil"/>
            </w:tcBorders>
          </w:tcPr>
          <w:p w14:paraId="2D8B6C4C" w14:textId="77777777" w:rsidR="0065103A" w:rsidRPr="00AC5395" w:rsidRDefault="0065103A" w:rsidP="005A1A69">
            <w:pPr>
              <w:rPr>
                <w:sz w:val="22"/>
                <w:szCs w:val="22"/>
              </w:rPr>
            </w:pPr>
          </w:p>
          <w:p w14:paraId="58C66F68" w14:textId="77777777" w:rsidR="0065103A" w:rsidRPr="00AC5395" w:rsidRDefault="0065103A" w:rsidP="005A1A69">
            <w:pPr>
              <w:rPr>
                <w:sz w:val="22"/>
                <w:szCs w:val="22"/>
              </w:rPr>
            </w:pPr>
            <w:r w:rsidRPr="00AC5395">
              <w:rPr>
                <w:sz w:val="22"/>
                <w:szCs w:val="22"/>
              </w:rPr>
              <w:t>Research supervisor, mentor</w:t>
            </w:r>
          </w:p>
        </w:tc>
        <w:tc>
          <w:tcPr>
            <w:tcW w:w="3457" w:type="dxa"/>
            <w:tcBorders>
              <w:top w:val="nil"/>
              <w:left w:val="nil"/>
              <w:bottom w:val="nil"/>
              <w:right w:val="nil"/>
            </w:tcBorders>
          </w:tcPr>
          <w:p w14:paraId="4FACD3C7" w14:textId="77777777" w:rsidR="0065103A" w:rsidRPr="00AC5395" w:rsidRDefault="0065103A" w:rsidP="005A1A69">
            <w:pPr>
              <w:rPr>
                <w:sz w:val="22"/>
                <w:szCs w:val="22"/>
              </w:rPr>
            </w:pPr>
          </w:p>
          <w:p w14:paraId="344561D2" w14:textId="77777777" w:rsidR="0065103A" w:rsidRPr="00AC5395" w:rsidRDefault="0065103A" w:rsidP="005A1A69">
            <w:pPr>
              <w:rPr>
                <w:sz w:val="22"/>
                <w:szCs w:val="22"/>
              </w:rPr>
            </w:pPr>
            <w:r w:rsidRPr="00AC5395">
              <w:rPr>
                <w:sz w:val="22"/>
                <w:szCs w:val="22"/>
              </w:rPr>
              <w:t>Research Associate, Department of Community and Behavioral Health, UI College of Public Health</w:t>
            </w:r>
          </w:p>
        </w:tc>
      </w:tr>
      <w:tr w:rsidR="0065103A" w:rsidRPr="00AC5395" w14:paraId="487BE610" w14:textId="77777777" w:rsidTr="005A1A69">
        <w:tc>
          <w:tcPr>
            <w:tcW w:w="2675" w:type="dxa"/>
            <w:tcBorders>
              <w:top w:val="nil"/>
              <w:left w:val="nil"/>
              <w:bottom w:val="nil"/>
              <w:right w:val="nil"/>
            </w:tcBorders>
          </w:tcPr>
          <w:p w14:paraId="2CE9FF24" w14:textId="77777777" w:rsidR="0065103A" w:rsidRPr="00AC5395" w:rsidRDefault="0065103A" w:rsidP="005A1A69">
            <w:pPr>
              <w:rPr>
                <w:sz w:val="22"/>
                <w:szCs w:val="22"/>
              </w:rPr>
            </w:pPr>
          </w:p>
          <w:p w14:paraId="27EDD302" w14:textId="77777777" w:rsidR="0065103A" w:rsidRPr="00AC5395" w:rsidRDefault="0065103A" w:rsidP="005A1A69">
            <w:pPr>
              <w:rPr>
                <w:sz w:val="22"/>
                <w:szCs w:val="22"/>
              </w:rPr>
            </w:pPr>
            <w:r w:rsidRPr="00AC5395">
              <w:rPr>
                <w:sz w:val="22"/>
                <w:szCs w:val="22"/>
              </w:rPr>
              <w:t>Amy Schumacher, University of Iowa</w:t>
            </w:r>
          </w:p>
        </w:tc>
        <w:tc>
          <w:tcPr>
            <w:tcW w:w="1080" w:type="dxa"/>
            <w:tcBorders>
              <w:top w:val="nil"/>
              <w:left w:val="nil"/>
              <w:bottom w:val="nil"/>
              <w:right w:val="nil"/>
            </w:tcBorders>
          </w:tcPr>
          <w:p w14:paraId="69C4BFC7" w14:textId="77777777" w:rsidR="0065103A" w:rsidRPr="00AC5395" w:rsidRDefault="0065103A" w:rsidP="005A1A69">
            <w:pPr>
              <w:rPr>
                <w:sz w:val="22"/>
                <w:szCs w:val="22"/>
              </w:rPr>
            </w:pPr>
          </w:p>
          <w:p w14:paraId="3BFE1D25" w14:textId="77777777" w:rsidR="0065103A" w:rsidRPr="00AC5395" w:rsidRDefault="0065103A" w:rsidP="005A1A69">
            <w:pPr>
              <w:rPr>
                <w:sz w:val="22"/>
                <w:szCs w:val="22"/>
              </w:rPr>
            </w:pPr>
            <w:r w:rsidRPr="00AC5395">
              <w:rPr>
                <w:sz w:val="22"/>
                <w:szCs w:val="22"/>
              </w:rPr>
              <w:t>PhD</w:t>
            </w:r>
          </w:p>
        </w:tc>
        <w:tc>
          <w:tcPr>
            <w:tcW w:w="2790" w:type="dxa"/>
            <w:tcBorders>
              <w:top w:val="nil"/>
              <w:left w:val="nil"/>
              <w:bottom w:val="nil"/>
              <w:right w:val="nil"/>
            </w:tcBorders>
          </w:tcPr>
          <w:p w14:paraId="1EB0E4D8" w14:textId="77777777" w:rsidR="0065103A" w:rsidRPr="00AC5395" w:rsidRDefault="0065103A" w:rsidP="005A1A69">
            <w:pPr>
              <w:rPr>
                <w:sz w:val="22"/>
                <w:szCs w:val="22"/>
              </w:rPr>
            </w:pPr>
          </w:p>
          <w:p w14:paraId="0347E221" w14:textId="77777777" w:rsidR="0065103A" w:rsidRPr="00AC5395" w:rsidRDefault="0065103A" w:rsidP="005A1A69">
            <w:pPr>
              <w:rPr>
                <w:sz w:val="22"/>
                <w:szCs w:val="22"/>
              </w:rPr>
            </w:pPr>
            <w:r w:rsidRPr="00AC5395">
              <w:rPr>
                <w:sz w:val="22"/>
                <w:szCs w:val="22"/>
              </w:rPr>
              <w:t>Doctoral dissertation and examination committee member</w:t>
            </w:r>
          </w:p>
        </w:tc>
        <w:tc>
          <w:tcPr>
            <w:tcW w:w="3457" w:type="dxa"/>
            <w:tcBorders>
              <w:top w:val="nil"/>
              <w:left w:val="nil"/>
              <w:bottom w:val="nil"/>
              <w:right w:val="nil"/>
            </w:tcBorders>
          </w:tcPr>
          <w:p w14:paraId="77BAAD2E" w14:textId="77777777" w:rsidR="0065103A" w:rsidRPr="00AC5395" w:rsidRDefault="0065103A" w:rsidP="005A1A69">
            <w:pPr>
              <w:rPr>
                <w:sz w:val="22"/>
                <w:szCs w:val="22"/>
              </w:rPr>
            </w:pPr>
          </w:p>
          <w:p w14:paraId="4F92A976" w14:textId="77777777" w:rsidR="0065103A" w:rsidRPr="00C041F2" w:rsidRDefault="005E7322" w:rsidP="005A1A69">
            <w:pPr>
              <w:rPr>
                <w:sz w:val="22"/>
                <w:szCs w:val="22"/>
              </w:rPr>
            </w:pPr>
            <w:r w:rsidRPr="00C041F2">
              <w:rPr>
                <w:sz w:val="22"/>
                <w:szCs w:val="22"/>
              </w:rPr>
              <w:t>Epidemic Intelligence Service Officer, Centers for Disease Control and Prevention</w:t>
            </w:r>
          </w:p>
        </w:tc>
      </w:tr>
      <w:tr w:rsidR="0065103A" w:rsidRPr="00AC5395" w14:paraId="29B865A4" w14:textId="77777777" w:rsidTr="005A1A69">
        <w:tc>
          <w:tcPr>
            <w:tcW w:w="2675" w:type="dxa"/>
            <w:tcBorders>
              <w:top w:val="nil"/>
              <w:left w:val="nil"/>
              <w:bottom w:val="nil"/>
              <w:right w:val="nil"/>
            </w:tcBorders>
          </w:tcPr>
          <w:p w14:paraId="5435D79E" w14:textId="77777777" w:rsidR="0065103A" w:rsidRPr="00AC5395" w:rsidRDefault="0065103A" w:rsidP="005A1A69">
            <w:pPr>
              <w:rPr>
                <w:sz w:val="22"/>
                <w:szCs w:val="22"/>
              </w:rPr>
            </w:pPr>
          </w:p>
          <w:p w14:paraId="309DA024" w14:textId="77777777" w:rsidR="0065103A" w:rsidRPr="00AC5395" w:rsidRDefault="0065103A" w:rsidP="005A1A69">
            <w:pPr>
              <w:rPr>
                <w:sz w:val="22"/>
                <w:szCs w:val="22"/>
              </w:rPr>
            </w:pPr>
            <w:r w:rsidRPr="00AC5395">
              <w:rPr>
                <w:sz w:val="22"/>
                <w:szCs w:val="22"/>
              </w:rPr>
              <w:t>George Pro, University of Iowa</w:t>
            </w:r>
          </w:p>
        </w:tc>
        <w:tc>
          <w:tcPr>
            <w:tcW w:w="1080" w:type="dxa"/>
            <w:tcBorders>
              <w:top w:val="nil"/>
              <w:left w:val="nil"/>
              <w:bottom w:val="nil"/>
              <w:right w:val="nil"/>
            </w:tcBorders>
          </w:tcPr>
          <w:p w14:paraId="2A155374" w14:textId="77777777" w:rsidR="0065103A" w:rsidRPr="00AC5395" w:rsidRDefault="0065103A" w:rsidP="005A1A69">
            <w:pPr>
              <w:rPr>
                <w:sz w:val="22"/>
                <w:szCs w:val="22"/>
              </w:rPr>
            </w:pPr>
          </w:p>
          <w:p w14:paraId="0F2F62D5" w14:textId="77777777" w:rsidR="0065103A" w:rsidRPr="00AC5395" w:rsidRDefault="0065103A" w:rsidP="005A1A69">
            <w:pPr>
              <w:rPr>
                <w:sz w:val="22"/>
                <w:szCs w:val="22"/>
              </w:rPr>
            </w:pPr>
            <w:r w:rsidRPr="00AC5395">
              <w:rPr>
                <w:sz w:val="22"/>
                <w:szCs w:val="22"/>
              </w:rPr>
              <w:t>PhD</w:t>
            </w:r>
          </w:p>
        </w:tc>
        <w:tc>
          <w:tcPr>
            <w:tcW w:w="2790" w:type="dxa"/>
            <w:tcBorders>
              <w:top w:val="nil"/>
              <w:left w:val="nil"/>
              <w:bottom w:val="nil"/>
              <w:right w:val="nil"/>
            </w:tcBorders>
          </w:tcPr>
          <w:p w14:paraId="27EF491E" w14:textId="77777777" w:rsidR="0065103A" w:rsidRPr="00AC5395" w:rsidRDefault="0065103A" w:rsidP="005A1A69">
            <w:pPr>
              <w:rPr>
                <w:sz w:val="22"/>
                <w:szCs w:val="22"/>
              </w:rPr>
            </w:pPr>
          </w:p>
          <w:p w14:paraId="21D4BF2B" w14:textId="77777777" w:rsidR="0065103A" w:rsidRPr="00AC5395" w:rsidRDefault="0065103A" w:rsidP="005A1A69">
            <w:pPr>
              <w:rPr>
                <w:sz w:val="22"/>
                <w:szCs w:val="22"/>
              </w:rPr>
            </w:pPr>
            <w:r w:rsidRPr="00AC5395">
              <w:rPr>
                <w:sz w:val="22"/>
                <w:szCs w:val="22"/>
              </w:rPr>
              <w:t>Doctoral dissertation and examination committee member</w:t>
            </w:r>
          </w:p>
        </w:tc>
        <w:tc>
          <w:tcPr>
            <w:tcW w:w="3457" w:type="dxa"/>
            <w:tcBorders>
              <w:top w:val="nil"/>
              <w:left w:val="nil"/>
              <w:bottom w:val="nil"/>
              <w:right w:val="nil"/>
            </w:tcBorders>
          </w:tcPr>
          <w:p w14:paraId="79B6A218" w14:textId="77777777" w:rsidR="0065103A" w:rsidRPr="00AC5395" w:rsidRDefault="0065103A" w:rsidP="005A1A69">
            <w:pPr>
              <w:rPr>
                <w:sz w:val="22"/>
                <w:szCs w:val="22"/>
              </w:rPr>
            </w:pPr>
          </w:p>
          <w:p w14:paraId="6E756BE0" w14:textId="77777777" w:rsidR="0065103A" w:rsidRPr="00AC5395" w:rsidRDefault="003E0CA9" w:rsidP="005A1A69">
            <w:pPr>
              <w:rPr>
                <w:sz w:val="22"/>
                <w:szCs w:val="22"/>
              </w:rPr>
            </w:pPr>
            <w:r>
              <w:rPr>
                <w:sz w:val="22"/>
                <w:szCs w:val="22"/>
              </w:rPr>
              <w:t>Postdoctoral Fellow</w:t>
            </w:r>
          </w:p>
        </w:tc>
      </w:tr>
      <w:tr w:rsidR="0065103A" w:rsidRPr="00AC5395" w14:paraId="6E637554" w14:textId="77777777" w:rsidTr="005A1A69">
        <w:tc>
          <w:tcPr>
            <w:tcW w:w="2675" w:type="dxa"/>
            <w:tcBorders>
              <w:top w:val="nil"/>
              <w:left w:val="nil"/>
              <w:bottom w:val="nil"/>
              <w:right w:val="nil"/>
            </w:tcBorders>
          </w:tcPr>
          <w:p w14:paraId="22200265" w14:textId="77777777" w:rsidR="0065103A" w:rsidRPr="00AC5395" w:rsidRDefault="0065103A" w:rsidP="005A1A69">
            <w:pPr>
              <w:rPr>
                <w:sz w:val="22"/>
                <w:szCs w:val="22"/>
              </w:rPr>
            </w:pPr>
          </w:p>
          <w:p w14:paraId="4108B0E9" w14:textId="77777777" w:rsidR="0065103A" w:rsidRPr="00AC5395" w:rsidRDefault="0065103A" w:rsidP="005A1A69">
            <w:pPr>
              <w:rPr>
                <w:sz w:val="22"/>
                <w:szCs w:val="22"/>
              </w:rPr>
            </w:pPr>
            <w:r w:rsidRPr="00AC5395">
              <w:rPr>
                <w:sz w:val="22"/>
                <w:szCs w:val="22"/>
              </w:rPr>
              <w:t>Madeline Mueller, University of Iowa</w:t>
            </w:r>
          </w:p>
        </w:tc>
        <w:tc>
          <w:tcPr>
            <w:tcW w:w="1080" w:type="dxa"/>
            <w:tcBorders>
              <w:top w:val="nil"/>
              <w:left w:val="nil"/>
              <w:bottom w:val="nil"/>
              <w:right w:val="nil"/>
            </w:tcBorders>
          </w:tcPr>
          <w:p w14:paraId="0577BAC8" w14:textId="77777777" w:rsidR="0065103A" w:rsidRPr="00AC5395" w:rsidRDefault="0065103A" w:rsidP="005A1A69">
            <w:pPr>
              <w:rPr>
                <w:sz w:val="22"/>
                <w:szCs w:val="22"/>
              </w:rPr>
            </w:pPr>
          </w:p>
          <w:p w14:paraId="5D453FDB" w14:textId="77777777" w:rsidR="0065103A" w:rsidRPr="00AC5395" w:rsidRDefault="0065103A" w:rsidP="005A1A69">
            <w:pPr>
              <w:rPr>
                <w:sz w:val="22"/>
                <w:szCs w:val="22"/>
              </w:rPr>
            </w:pPr>
            <w:r w:rsidRPr="00AC5395">
              <w:rPr>
                <w:sz w:val="22"/>
                <w:szCs w:val="22"/>
              </w:rPr>
              <w:t>MPH</w:t>
            </w:r>
          </w:p>
        </w:tc>
        <w:tc>
          <w:tcPr>
            <w:tcW w:w="2790" w:type="dxa"/>
            <w:tcBorders>
              <w:top w:val="nil"/>
              <w:left w:val="nil"/>
              <w:bottom w:val="nil"/>
              <w:right w:val="nil"/>
            </w:tcBorders>
          </w:tcPr>
          <w:p w14:paraId="44AF8D0D" w14:textId="77777777" w:rsidR="0065103A" w:rsidRPr="00AC5395" w:rsidRDefault="0065103A" w:rsidP="005A1A69">
            <w:pPr>
              <w:rPr>
                <w:sz w:val="22"/>
                <w:szCs w:val="22"/>
              </w:rPr>
            </w:pPr>
          </w:p>
          <w:p w14:paraId="1DC2F30F" w14:textId="77777777" w:rsidR="0065103A" w:rsidRPr="00AC5395" w:rsidRDefault="0065103A" w:rsidP="005A1A69">
            <w:pPr>
              <w:rPr>
                <w:sz w:val="22"/>
                <w:szCs w:val="22"/>
              </w:rPr>
            </w:pPr>
            <w:r w:rsidRPr="00AC5395">
              <w:rPr>
                <w:sz w:val="22"/>
                <w:szCs w:val="22"/>
              </w:rPr>
              <w:t>Advisor, Research supervisor</w:t>
            </w:r>
          </w:p>
        </w:tc>
        <w:tc>
          <w:tcPr>
            <w:tcW w:w="3457" w:type="dxa"/>
            <w:tcBorders>
              <w:top w:val="nil"/>
              <w:left w:val="nil"/>
              <w:bottom w:val="nil"/>
              <w:right w:val="nil"/>
            </w:tcBorders>
          </w:tcPr>
          <w:p w14:paraId="5AF336ED" w14:textId="77777777" w:rsidR="0065103A" w:rsidRPr="00AC5395" w:rsidRDefault="0065103A" w:rsidP="005A1A69">
            <w:pPr>
              <w:rPr>
                <w:sz w:val="22"/>
                <w:szCs w:val="22"/>
              </w:rPr>
            </w:pPr>
          </w:p>
          <w:p w14:paraId="3F8F0FF1" w14:textId="77777777" w:rsidR="0065103A" w:rsidRPr="00AC5395" w:rsidRDefault="003E0CA9" w:rsidP="005A1A69">
            <w:pPr>
              <w:rPr>
                <w:sz w:val="22"/>
                <w:szCs w:val="22"/>
              </w:rPr>
            </w:pPr>
            <w:r>
              <w:rPr>
                <w:sz w:val="22"/>
                <w:szCs w:val="22"/>
              </w:rPr>
              <w:t>Prelude Behavioral Services</w:t>
            </w:r>
          </w:p>
        </w:tc>
      </w:tr>
      <w:tr w:rsidR="0065103A" w:rsidRPr="00AC5395" w14:paraId="155E87BE" w14:textId="77777777" w:rsidTr="005A1A69">
        <w:tc>
          <w:tcPr>
            <w:tcW w:w="2675" w:type="dxa"/>
            <w:tcBorders>
              <w:top w:val="nil"/>
              <w:left w:val="nil"/>
              <w:bottom w:val="nil"/>
              <w:right w:val="nil"/>
            </w:tcBorders>
          </w:tcPr>
          <w:p w14:paraId="7898FD1E" w14:textId="77777777" w:rsidR="0065103A" w:rsidRPr="00AC5395" w:rsidRDefault="0065103A" w:rsidP="005A1A69">
            <w:pPr>
              <w:rPr>
                <w:sz w:val="22"/>
                <w:szCs w:val="22"/>
              </w:rPr>
            </w:pPr>
          </w:p>
          <w:p w14:paraId="20334D6E" w14:textId="77777777" w:rsidR="0065103A" w:rsidRPr="00AC5395" w:rsidRDefault="0065103A" w:rsidP="005A1A69">
            <w:pPr>
              <w:rPr>
                <w:sz w:val="22"/>
                <w:szCs w:val="22"/>
              </w:rPr>
            </w:pPr>
            <w:r w:rsidRPr="00AC5395">
              <w:rPr>
                <w:sz w:val="22"/>
                <w:szCs w:val="22"/>
              </w:rPr>
              <w:t>Samantha Kloft</w:t>
            </w:r>
          </w:p>
        </w:tc>
        <w:tc>
          <w:tcPr>
            <w:tcW w:w="1080" w:type="dxa"/>
            <w:tcBorders>
              <w:top w:val="nil"/>
              <w:left w:val="nil"/>
              <w:bottom w:val="nil"/>
              <w:right w:val="nil"/>
            </w:tcBorders>
          </w:tcPr>
          <w:p w14:paraId="6B2E2D3B" w14:textId="77777777" w:rsidR="0065103A" w:rsidRPr="00AC5395" w:rsidRDefault="0065103A" w:rsidP="005A1A69">
            <w:pPr>
              <w:rPr>
                <w:sz w:val="22"/>
                <w:szCs w:val="22"/>
              </w:rPr>
            </w:pPr>
          </w:p>
          <w:p w14:paraId="658A1A15" w14:textId="77777777" w:rsidR="0065103A" w:rsidRPr="00AC5395" w:rsidRDefault="0065103A" w:rsidP="005A1A69">
            <w:pPr>
              <w:rPr>
                <w:sz w:val="22"/>
                <w:szCs w:val="22"/>
              </w:rPr>
            </w:pPr>
            <w:r w:rsidRPr="00AC5395">
              <w:rPr>
                <w:sz w:val="22"/>
                <w:szCs w:val="22"/>
              </w:rPr>
              <w:t>MPH</w:t>
            </w:r>
          </w:p>
        </w:tc>
        <w:tc>
          <w:tcPr>
            <w:tcW w:w="2790" w:type="dxa"/>
            <w:tcBorders>
              <w:top w:val="nil"/>
              <w:left w:val="nil"/>
              <w:bottom w:val="nil"/>
              <w:right w:val="nil"/>
            </w:tcBorders>
          </w:tcPr>
          <w:p w14:paraId="7E1775F6" w14:textId="77777777" w:rsidR="0065103A" w:rsidRPr="00AC5395" w:rsidRDefault="0065103A" w:rsidP="005A1A69">
            <w:pPr>
              <w:rPr>
                <w:sz w:val="22"/>
                <w:szCs w:val="22"/>
              </w:rPr>
            </w:pPr>
          </w:p>
          <w:p w14:paraId="65155281" w14:textId="77777777" w:rsidR="0065103A" w:rsidRPr="00AC5395" w:rsidRDefault="0065103A" w:rsidP="005A1A69">
            <w:pPr>
              <w:rPr>
                <w:sz w:val="22"/>
                <w:szCs w:val="22"/>
              </w:rPr>
            </w:pPr>
            <w:r w:rsidRPr="00AC5395">
              <w:rPr>
                <w:sz w:val="22"/>
                <w:szCs w:val="22"/>
              </w:rPr>
              <w:t>Advisor</w:t>
            </w:r>
          </w:p>
        </w:tc>
        <w:tc>
          <w:tcPr>
            <w:tcW w:w="3457" w:type="dxa"/>
            <w:tcBorders>
              <w:top w:val="nil"/>
              <w:left w:val="nil"/>
              <w:bottom w:val="nil"/>
              <w:right w:val="nil"/>
            </w:tcBorders>
          </w:tcPr>
          <w:p w14:paraId="7E0B0DAE" w14:textId="77777777" w:rsidR="0065103A" w:rsidRPr="00AC5395" w:rsidRDefault="0065103A" w:rsidP="005A1A69">
            <w:pPr>
              <w:rPr>
                <w:sz w:val="22"/>
                <w:szCs w:val="22"/>
              </w:rPr>
            </w:pPr>
          </w:p>
          <w:p w14:paraId="0918BEDB" w14:textId="01410C96" w:rsidR="0065103A" w:rsidRPr="00AC5395" w:rsidRDefault="00B40001" w:rsidP="005A1A69">
            <w:pPr>
              <w:rPr>
                <w:sz w:val="22"/>
                <w:szCs w:val="22"/>
              </w:rPr>
            </w:pPr>
            <w:r>
              <w:rPr>
                <w:sz w:val="22"/>
                <w:szCs w:val="22"/>
              </w:rPr>
              <w:t>Peace Corps</w:t>
            </w:r>
          </w:p>
        </w:tc>
      </w:tr>
      <w:tr w:rsidR="0065103A" w:rsidRPr="00AC5395" w14:paraId="0493E411" w14:textId="77777777" w:rsidTr="005A1A69">
        <w:tc>
          <w:tcPr>
            <w:tcW w:w="2675" w:type="dxa"/>
            <w:tcBorders>
              <w:top w:val="nil"/>
              <w:left w:val="nil"/>
              <w:bottom w:val="nil"/>
              <w:right w:val="nil"/>
            </w:tcBorders>
          </w:tcPr>
          <w:p w14:paraId="668A2FA1" w14:textId="77777777" w:rsidR="0065103A" w:rsidRPr="00AC5395" w:rsidRDefault="0065103A" w:rsidP="005A1A69">
            <w:pPr>
              <w:rPr>
                <w:sz w:val="22"/>
                <w:szCs w:val="22"/>
              </w:rPr>
            </w:pPr>
          </w:p>
          <w:p w14:paraId="5E5228C0" w14:textId="77777777" w:rsidR="0065103A" w:rsidRPr="00AC5395" w:rsidRDefault="0065103A" w:rsidP="005A1A69">
            <w:pPr>
              <w:rPr>
                <w:sz w:val="22"/>
                <w:szCs w:val="22"/>
              </w:rPr>
            </w:pPr>
            <w:r w:rsidRPr="00AC5395">
              <w:rPr>
                <w:sz w:val="22"/>
                <w:szCs w:val="22"/>
              </w:rPr>
              <w:t>Tammy Walker, University of Iowa Department of Communication</w:t>
            </w:r>
          </w:p>
        </w:tc>
        <w:tc>
          <w:tcPr>
            <w:tcW w:w="1080" w:type="dxa"/>
            <w:tcBorders>
              <w:top w:val="nil"/>
              <w:left w:val="nil"/>
              <w:bottom w:val="nil"/>
              <w:right w:val="nil"/>
            </w:tcBorders>
          </w:tcPr>
          <w:p w14:paraId="10F231DB" w14:textId="77777777" w:rsidR="0065103A" w:rsidRPr="00AC5395" w:rsidRDefault="0065103A" w:rsidP="005A1A69">
            <w:pPr>
              <w:rPr>
                <w:sz w:val="22"/>
                <w:szCs w:val="22"/>
              </w:rPr>
            </w:pPr>
          </w:p>
          <w:p w14:paraId="366F6BD0" w14:textId="77777777" w:rsidR="0065103A" w:rsidRPr="00AC5395" w:rsidRDefault="0065103A" w:rsidP="005A1A69">
            <w:pPr>
              <w:rPr>
                <w:sz w:val="22"/>
                <w:szCs w:val="22"/>
              </w:rPr>
            </w:pPr>
          </w:p>
          <w:p w14:paraId="6B87C873" w14:textId="77777777" w:rsidR="0065103A" w:rsidRPr="00AC5395" w:rsidRDefault="0065103A" w:rsidP="005A1A69">
            <w:pPr>
              <w:rPr>
                <w:sz w:val="22"/>
                <w:szCs w:val="22"/>
              </w:rPr>
            </w:pPr>
            <w:r w:rsidRPr="00AC5395">
              <w:rPr>
                <w:sz w:val="22"/>
                <w:szCs w:val="22"/>
              </w:rPr>
              <w:t>PhD</w:t>
            </w:r>
          </w:p>
        </w:tc>
        <w:tc>
          <w:tcPr>
            <w:tcW w:w="2790" w:type="dxa"/>
            <w:tcBorders>
              <w:top w:val="nil"/>
              <w:left w:val="nil"/>
              <w:bottom w:val="nil"/>
              <w:right w:val="nil"/>
            </w:tcBorders>
          </w:tcPr>
          <w:p w14:paraId="5321E554" w14:textId="77777777" w:rsidR="0065103A" w:rsidRPr="00AC5395" w:rsidRDefault="0065103A" w:rsidP="005A1A69">
            <w:pPr>
              <w:rPr>
                <w:sz w:val="22"/>
                <w:szCs w:val="22"/>
              </w:rPr>
            </w:pPr>
          </w:p>
          <w:p w14:paraId="5667A39A" w14:textId="77777777" w:rsidR="0065103A" w:rsidRPr="00AC5395" w:rsidRDefault="0065103A" w:rsidP="005A1A69">
            <w:pPr>
              <w:rPr>
                <w:sz w:val="22"/>
                <w:szCs w:val="22"/>
              </w:rPr>
            </w:pPr>
            <w:r w:rsidRPr="00AC5395">
              <w:rPr>
                <w:sz w:val="22"/>
                <w:szCs w:val="22"/>
              </w:rPr>
              <w:t>Examination and Dissertation committee member</w:t>
            </w:r>
          </w:p>
        </w:tc>
        <w:tc>
          <w:tcPr>
            <w:tcW w:w="3457" w:type="dxa"/>
            <w:tcBorders>
              <w:top w:val="nil"/>
              <w:left w:val="nil"/>
              <w:bottom w:val="nil"/>
              <w:right w:val="nil"/>
            </w:tcBorders>
          </w:tcPr>
          <w:p w14:paraId="60FC2DD9" w14:textId="77777777" w:rsidR="0065103A" w:rsidRPr="00AC5395" w:rsidRDefault="0065103A" w:rsidP="005A1A69">
            <w:pPr>
              <w:rPr>
                <w:sz w:val="22"/>
                <w:szCs w:val="22"/>
              </w:rPr>
            </w:pPr>
          </w:p>
          <w:p w14:paraId="4577D50B" w14:textId="77777777" w:rsidR="0065103A" w:rsidRPr="00AC5395" w:rsidRDefault="0065103A" w:rsidP="005A1A69">
            <w:pPr>
              <w:rPr>
                <w:sz w:val="22"/>
                <w:szCs w:val="22"/>
              </w:rPr>
            </w:pPr>
          </w:p>
          <w:p w14:paraId="2134E076" w14:textId="77777777" w:rsidR="0065103A" w:rsidRPr="00AC5395" w:rsidRDefault="0065103A" w:rsidP="005A1A69">
            <w:pPr>
              <w:rPr>
                <w:sz w:val="22"/>
                <w:szCs w:val="22"/>
              </w:rPr>
            </w:pPr>
            <w:r w:rsidRPr="00AC5395">
              <w:rPr>
                <w:sz w:val="22"/>
                <w:szCs w:val="22"/>
              </w:rPr>
              <w:t>In progress</w:t>
            </w:r>
          </w:p>
        </w:tc>
      </w:tr>
      <w:tr w:rsidR="0065103A" w:rsidRPr="00AC5395" w14:paraId="686EBF19" w14:textId="77777777" w:rsidTr="005A1A69">
        <w:tc>
          <w:tcPr>
            <w:tcW w:w="2675" w:type="dxa"/>
            <w:tcBorders>
              <w:top w:val="nil"/>
              <w:left w:val="nil"/>
              <w:bottom w:val="nil"/>
              <w:right w:val="nil"/>
            </w:tcBorders>
          </w:tcPr>
          <w:p w14:paraId="38A10172" w14:textId="77777777" w:rsidR="0065103A" w:rsidRPr="00AC5395" w:rsidRDefault="0065103A" w:rsidP="005A1A69">
            <w:pPr>
              <w:rPr>
                <w:sz w:val="22"/>
                <w:szCs w:val="22"/>
              </w:rPr>
            </w:pPr>
          </w:p>
          <w:p w14:paraId="13C13EC5" w14:textId="77777777" w:rsidR="0065103A" w:rsidRPr="00AC5395" w:rsidRDefault="0065103A" w:rsidP="005A1A69">
            <w:pPr>
              <w:rPr>
                <w:sz w:val="22"/>
                <w:szCs w:val="22"/>
              </w:rPr>
            </w:pPr>
            <w:r w:rsidRPr="00AC5395">
              <w:rPr>
                <w:sz w:val="22"/>
                <w:szCs w:val="22"/>
              </w:rPr>
              <w:t>Elizabeth Byram, University of Iowa School of Social Work</w:t>
            </w:r>
          </w:p>
        </w:tc>
        <w:tc>
          <w:tcPr>
            <w:tcW w:w="1080" w:type="dxa"/>
            <w:tcBorders>
              <w:top w:val="nil"/>
              <w:left w:val="nil"/>
              <w:bottom w:val="nil"/>
              <w:right w:val="nil"/>
            </w:tcBorders>
          </w:tcPr>
          <w:p w14:paraId="7791C290" w14:textId="77777777" w:rsidR="0065103A" w:rsidRPr="00AC5395" w:rsidRDefault="0065103A" w:rsidP="005A1A69">
            <w:pPr>
              <w:rPr>
                <w:sz w:val="22"/>
                <w:szCs w:val="22"/>
              </w:rPr>
            </w:pPr>
          </w:p>
          <w:p w14:paraId="2DE1F497" w14:textId="77777777" w:rsidR="0065103A" w:rsidRPr="00AC5395" w:rsidRDefault="0065103A" w:rsidP="005A1A69">
            <w:pPr>
              <w:rPr>
                <w:sz w:val="22"/>
                <w:szCs w:val="22"/>
              </w:rPr>
            </w:pPr>
            <w:r w:rsidRPr="00AC5395">
              <w:rPr>
                <w:sz w:val="22"/>
                <w:szCs w:val="22"/>
              </w:rPr>
              <w:t>PhD</w:t>
            </w:r>
          </w:p>
        </w:tc>
        <w:tc>
          <w:tcPr>
            <w:tcW w:w="2790" w:type="dxa"/>
            <w:tcBorders>
              <w:top w:val="nil"/>
              <w:left w:val="nil"/>
              <w:bottom w:val="nil"/>
              <w:right w:val="nil"/>
            </w:tcBorders>
          </w:tcPr>
          <w:p w14:paraId="50711C72" w14:textId="77777777" w:rsidR="0065103A" w:rsidRPr="00AC5395" w:rsidRDefault="0065103A" w:rsidP="005A1A69">
            <w:pPr>
              <w:rPr>
                <w:sz w:val="22"/>
                <w:szCs w:val="22"/>
              </w:rPr>
            </w:pPr>
          </w:p>
          <w:p w14:paraId="1E5D2838" w14:textId="77777777" w:rsidR="0065103A" w:rsidRPr="00AC5395" w:rsidRDefault="0065103A" w:rsidP="005A1A69">
            <w:pPr>
              <w:rPr>
                <w:sz w:val="22"/>
                <w:szCs w:val="22"/>
              </w:rPr>
            </w:pPr>
            <w:r w:rsidRPr="00AC5395">
              <w:rPr>
                <w:sz w:val="22"/>
                <w:szCs w:val="22"/>
              </w:rPr>
              <w:t>Examination and Dissertation committee member</w:t>
            </w:r>
          </w:p>
        </w:tc>
        <w:tc>
          <w:tcPr>
            <w:tcW w:w="3457" w:type="dxa"/>
            <w:tcBorders>
              <w:top w:val="nil"/>
              <w:left w:val="nil"/>
              <w:bottom w:val="nil"/>
              <w:right w:val="nil"/>
            </w:tcBorders>
          </w:tcPr>
          <w:p w14:paraId="76DCA7E9" w14:textId="77777777" w:rsidR="0065103A" w:rsidRPr="00AC5395" w:rsidRDefault="0065103A" w:rsidP="005A1A69">
            <w:pPr>
              <w:rPr>
                <w:sz w:val="22"/>
                <w:szCs w:val="22"/>
              </w:rPr>
            </w:pPr>
          </w:p>
          <w:p w14:paraId="0A227EFF" w14:textId="77777777" w:rsidR="0065103A" w:rsidRPr="00AC5395" w:rsidRDefault="0065103A" w:rsidP="005A1A69">
            <w:pPr>
              <w:rPr>
                <w:sz w:val="22"/>
                <w:szCs w:val="22"/>
              </w:rPr>
            </w:pPr>
            <w:r w:rsidRPr="00AC5395">
              <w:rPr>
                <w:sz w:val="22"/>
                <w:szCs w:val="22"/>
              </w:rPr>
              <w:t>In progress</w:t>
            </w:r>
          </w:p>
        </w:tc>
      </w:tr>
      <w:tr w:rsidR="0065103A" w:rsidRPr="00AC5395" w14:paraId="7F870A12" w14:textId="77777777" w:rsidTr="005A1A69">
        <w:tc>
          <w:tcPr>
            <w:tcW w:w="2675" w:type="dxa"/>
            <w:tcBorders>
              <w:top w:val="nil"/>
              <w:left w:val="nil"/>
              <w:bottom w:val="nil"/>
              <w:right w:val="nil"/>
            </w:tcBorders>
          </w:tcPr>
          <w:p w14:paraId="7BA60057" w14:textId="77777777" w:rsidR="0065103A" w:rsidRPr="00AC5395" w:rsidRDefault="0065103A" w:rsidP="005A1A69">
            <w:pPr>
              <w:rPr>
                <w:sz w:val="22"/>
                <w:szCs w:val="22"/>
              </w:rPr>
            </w:pPr>
          </w:p>
          <w:p w14:paraId="2A67F6C7" w14:textId="77777777" w:rsidR="0065103A" w:rsidRPr="00AC5395" w:rsidRDefault="0065103A" w:rsidP="005A1A69">
            <w:pPr>
              <w:rPr>
                <w:sz w:val="22"/>
                <w:szCs w:val="22"/>
              </w:rPr>
            </w:pPr>
            <w:r w:rsidRPr="00AC5395">
              <w:rPr>
                <w:sz w:val="22"/>
                <w:szCs w:val="22"/>
              </w:rPr>
              <w:t>Katie McCullough</w:t>
            </w:r>
          </w:p>
        </w:tc>
        <w:tc>
          <w:tcPr>
            <w:tcW w:w="1080" w:type="dxa"/>
            <w:tcBorders>
              <w:top w:val="nil"/>
              <w:left w:val="nil"/>
              <w:bottom w:val="nil"/>
              <w:right w:val="nil"/>
            </w:tcBorders>
          </w:tcPr>
          <w:p w14:paraId="7172FCCB" w14:textId="77777777" w:rsidR="0065103A" w:rsidRPr="00AC5395" w:rsidRDefault="0065103A" w:rsidP="005A1A69">
            <w:pPr>
              <w:rPr>
                <w:sz w:val="22"/>
                <w:szCs w:val="22"/>
              </w:rPr>
            </w:pPr>
          </w:p>
          <w:p w14:paraId="6358E30B" w14:textId="77777777" w:rsidR="0065103A" w:rsidRPr="00AC5395" w:rsidRDefault="0065103A" w:rsidP="005A1A69">
            <w:pPr>
              <w:rPr>
                <w:sz w:val="22"/>
                <w:szCs w:val="22"/>
              </w:rPr>
            </w:pPr>
            <w:r w:rsidRPr="00AC5395">
              <w:rPr>
                <w:sz w:val="22"/>
                <w:szCs w:val="22"/>
              </w:rPr>
              <w:t>MPH</w:t>
            </w:r>
          </w:p>
        </w:tc>
        <w:tc>
          <w:tcPr>
            <w:tcW w:w="2790" w:type="dxa"/>
            <w:tcBorders>
              <w:top w:val="nil"/>
              <w:left w:val="nil"/>
              <w:bottom w:val="nil"/>
              <w:right w:val="nil"/>
            </w:tcBorders>
          </w:tcPr>
          <w:p w14:paraId="640AFB07" w14:textId="77777777" w:rsidR="0065103A" w:rsidRPr="00AC5395" w:rsidRDefault="0065103A" w:rsidP="005A1A69">
            <w:pPr>
              <w:rPr>
                <w:sz w:val="22"/>
                <w:szCs w:val="22"/>
              </w:rPr>
            </w:pPr>
          </w:p>
          <w:p w14:paraId="144D3A2D" w14:textId="77777777" w:rsidR="0065103A" w:rsidRPr="00AC5395" w:rsidRDefault="0065103A" w:rsidP="005A1A69">
            <w:pPr>
              <w:rPr>
                <w:sz w:val="22"/>
                <w:szCs w:val="22"/>
              </w:rPr>
            </w:pPr>
            <w:r w:rsidRPr="00AC5395">
              <w:rPr>
                <w:sz w:val="22"/>
                <w:szCs w:val="22"/>
              </w:rPr>
              <w:t xml:space="preserve">Advisor </w:t>
            </w:r>
          </w:p>
        </w:tc>
        <w:tc>
          <w:tcPr>
            <w:tcW w:w="3457" w:type="dxa"/>
            <w:tcBorders>
              <w:top w:val="nil"/>
              <w:left w:val="nil"/>
              <w:bottom w:val="nil"/>
              <w:right w:val="nil"/>
            </w:tcBorders>
          </w:tcPr>
          <w:p w14:paraId="71BD82C6" w14:textId="77777777" w:rsidR="0065103A" w:rsidRPr="00AC5395" w:rsidRDefault="0065103A" w:rsidP="005A1A69">
            <w:pPr>
              <w:rPr>
                <w:sz w:val="22"/>
                <w:szCs w:val="22"/>
              </w:rPr>
            </w:pPr>
          </w:p>
          <w:p w14:paraId="0E4EC923" w14:textId="201735A2" w:rsidR="0065103A" w:rsidRPr="00AC5395" w:rsidRDefault="00B40001" w:rsidP="005A1A69">
            <w:pPr>
              <w:rPr>
                <w:sz w:val="22"/>
                <w:szCs w:val="22"/>
              </w:rPr>
            </w:pPr>
            <w:r>
              <w:rPr>
                <w:sz w:val="22"/>
                <w:szCs w:val="22"/>
              </w:rPr>
              <w:t>UI-CPH</w:t>
            </w:r>
          </w:p>
        </w:tc>
      </w:tr>
      <w:tr w:rsidR="0065103A" w:rsidRPr="00AC5395" w14:paraId="60396146" w14:textId="77777777" w:rsidTr="005A1A69">
        <w:tc>
          <w:tcPr>
            <w:tcW w:w="2675" w:type="dxa"/>
            <w:tcBorders>
              <w:top w:val="nil"/>
              <w:left w:val="nil"/>
              <w:bottom w:val="nil"/>
              <w:right w:val="nil"/>
            </w:tcBorders>
          </w:tcPr>
          <w:p w14:paraId="7A9A43E1" w14:textId="77777777" w:rsidR="0065103A" w:rsidRPr="00AC5395" w:rsidRDefault="0065103A" w:rsidP="005A1A69">
            <w:pPr>
              <w:rPr>
                <w:sz w:val="22"/>
                <w:szCs w:val="22"/>
              </w:rPr>
            </w:pPr>
          </w:p>
          <w:p w14:paraId="0B2B0BF2" w14:textId="77777777" w:rsidR="0065103A" w:rsidRPr="00AC5395" w:rsidRDefault="0065103A" w:rsidP="005A1A69">
            <w:pPr>
              <w:rPr>
                <w:sz w:val="22"/>
                <w:szCs w:val="22"/>
              </w:rPr>
            </w:pPr>
            <w:r w:rsidRPr="00AC5395">
              <w:rPr>
                <w:sz w:val="22"/>
                <w:szCs w:val="22"/>
              </w:rPr>
              <w:t>Kyra Sorenson</w:t>
            </w:r>
          </w:p>
        </w:tc>
        <w:tc>
          <w:tcPr>
            <w:tcW w:w="1080" w:type="dxa"/>
            <w:tcBorders>
              <w:top w:val="nil"/>
              <w:left w:val="nil"/>
              <w:bottom w:val="nil"/>
              <w:right w:val="nil"/>
            </w:tcBorders>
          </w:tcPr>
          <w:p w14:paraId="0D760A79" w14:textId="77777777" w:rsidR="0065103A" w:rsidRPr="00AC5395" w:rsidRDefault="0065103A" w:rsidP="005A1A69">
            <w:pPr>
              <w:rPr>
                <w:sz w:val="22"/>
                <w:szCs w:val="22"/>
              </w:rPr>
            </w:pPr>
          </w:p>
          <w:p w14:paraId="047C8958" w14:textId="77777777" w:rsidR="0065103A" w:rsidRPr="00AC5395" w:rsidRDefault="0065103A" w:rsidP="005A1A69">
            <w:pPr>
              <w:rPr>
                <w:sz w:val="22"/>
                <w:szCs w:val="22"/>
              </w:rPr>
            </w:pPr>
            <w:r w:rsidRPr="00AC5395">
              <w:rPr>
                <w:sz w:val="22"/>
                <w:szCs w:val="22"/>
              </w:rPr>
              <w:t>Undergrad-to-grad (U2G)</w:t>
            </w:r>
          </w:p>
        </w:tc>
        <w:tc>
          <w:tcPr>
            <w:tcW w:w="2790" w:type="dxa"/>
            <w:tcBorders>
              <w:top w:val="nil"/>
              <w:left w:val="nil"/>
              <w:bottom w:val="nil"/>
              <w:right w:val="nil"/>
            </w:tcBorders>
          </w:tcPr>
          <w:p w14:paraId="38ADB017" w14:textId="77777777" w:rsidR="0065103A" w:rsidRPr="00AC5395" w:rsidRDefault="0065103A" w:rsidP="005A1A69">
            <w:pPr>
              <w:rPr>
                <w:sz w:val="22"/>
                <w:szCs w:val="22"/>
              </w:rPr>
            </w:pPr>
          </w:p>
          <w:p w14:paraId="7A4921E4" w14:textId="77777777" w:rsidR="0065103A" w:rsidRPr="00AC5395" w:rsidRDefault="0065103A" w:rsidP="005A1A69">
            <w:pPr>
              <w:rPr>
                <w:sz w:val="22"/>
                <w:szCs w:val="22"/>
              </w:rPr>
            </w:pPr>
            <w:r w:rsidRPr="00AC5395">
              <w:rPr>
                <w:sz w:val="22"/>
                <w:szCs w:val="22"/>
              </w:rPr>
              <w:t>Advisor</w:t>
            </w:r>
          </w:p>
        </w:tc>
        <w:tc>
          <w:tcPr>
            <w:tcW w:w="3457" w:type="dxa"/>
            <w:tcBorders>
              <w:top w:val="nil"/>
              <w:left w:val="nil"/>
              <w:bottom w:val="nil"/>
              <w:right w:val="nil"/>
            </w:tcBorders>
          </w:tcPr>
          <w:p w14:paraId="62A6293A" w14:textId="77777777" w:rsidR="0065103A" w:rsidRPr="00AC5395" w:rsidRDefault="0065103A" w:rsidP="005A1A69">
            <w:pPr>
              <w:rPr>
                <w:sz w:val="22"/>
                <w:szCs w:val="22"/>
              </w:rPr>
            </w:pPr>
          </w:p>
          <w:p w14:paraId="1B888A96" w14:textId="7195537A" w:rsidR="0065103A" w:rsidRPr="00AC5395" w:rsidRDefault="003306DD" w:rsidP="005A1A69">
            <w:pPr>
              <w:rPr>
                <w:sz w:val="22"/>
                <w:szCs w:val="22"/>
              </w:rPr>
            </w:pPr>
            <w:r>
              <w:rPr>
                <w:sz w:val="22"/>
                <w:szCs w:val="22"/>
              </w:rPr>
              <w:t>EveryStep</w:t>
            </w:r>
          </w:p>
        </w:tc>
      </w:tr>
      <w:tr w:rsidR="00BA2F79" w:rsidRPr="00AC5395" w14:paraId="2FFB7CFD" w14:textId="77777777" w:rsidTr="005A1A69">
        <w:tc>
          <w:tcPr>
            <w:tcW w:w="2675" w:type="dxa"/>
            <w:tcBorders>
              <w:top w:val="nil"/>
              <w:left w:val="nil"/>
              <w:bottom w:val="nil"/>
              <w:right w:val="nil"/>
            </w:tcBorders>
          </w:tcPr>
          <w:p w14:paraId="1455B0E5" w14:textId="77777777" w:rsidR="00BA2F79" w:rsidRPr="00AC5395" w:rsidRDefault="00BA2F79" w:rsidP="005A1A69">
            <w:pPr>
              <w:rPr>
                <w:sz w:val="22"/>
                <w:szCs w:val="22"/>
              </w:rPr>
            </w:pPr>
            <w:r w:rsidRPr="00AC5395">
              <w:rPr>
                <w:sz w:val="22"/>
                <w:szCs w:val="22"/>
              </w:rPr>
              <w:lastRenderedPageBreak/>
              <w:t>Sefonobong Obot</w:t>
            </w:r>
          </w:p>
        </w:tc>
        <w:tc>
          <w:tcPr>
            <w:tcW w:w="1080" w:type="dxa"/>
            <w:tcBorders>
              <w:top w:val="nil"/>
              <w:left w:val="nil"/>
              <w:bottom w:val="nil"/>
              <w:right w:val="nil"/>
            </w:tcBorders>
          </w:tcPr>
          <w:p w14:paraId="366FFB56" w14:textId="77777777" w:rsidR="00BA2F79" w:rsidRPr="00AC5395" w:rsidRDefault="00BA2F79" w:rsidP="005A1A69">
            <w:pPr>
              <w:rPr>
                <w:sz w:val="22"/>
                <w:szCs w:val="22"/>
              </w:rPr>
            </w:pPr>
            <w:r w:rsidRPr="00AC5395">
              <w:rPr>
                <w:sz w:val="22"/>
                <w:szCs w:val="22"/>
              </w:rPr>
              <w:t>Undergrad-to-grad</w:t>
            </w:r>
          </w:p>
        </w:tc>
        <w:tc>
          <w:tcPr>
            <w:tcW w:w="2790" w:type="dxa"/>
            <w:tcBorders>
              <w:top w:val="nil"/>
              <w:left w:val="nil"/>
              <w:bottom w:val="nil"/>
              <w:right w:val="nil"/>
            </w:tcBorders>
          </w:tcPr>
          <w:p w14:paraId="0109EA49" w14:textId="77777777" w:rsidR="00BA2F79" w:rsidRPr="00AC5395" w:rsidRDefault="00BA2F79" w:rsidP="005A1A69">
            <w:pPr>
              <w:rPr>
                <w:sz w:val="22"/>
                <w:szCs w:val="22"/>
              </w:rPr>
            </w:pPr>
            <w:r w:rsidRPr="00AC5395">
              <w:rPr>
                <w:sz w:val="22"/>
                <w:szCs w:val="22"/>
              </w:rPr>
              <w:t>Advisor</w:t>
            </w:r>
          </w:p>
        </w:tc>
        <w:tc>
          <w:tcPr>
            <w:tcW w:w="3457" w:type="dxa"/>
            <w:tcBorders>
              <w:top w:val="nil"/>
              <w:left w:val="nil"/>
              <w:bottom w:val="nil"/>
              <w:right w:val="nil"/>
            </w:tcBorders>
          </w:tcPr>
          <w:p w14:paraId="746DB667" w14:textId="77777777" w:rsidR="00BA2F79" w:rsidRPr="00AC5395" w:rsidRDefault="001B3A61" w:rsidP="005A1A69">
            <w:pPr>
              <w:rPr>
                <w:sz w:val="22"/>
                <w:szCs w:val="22"/>
              </w:rPr>
            </w:pPr>
            <w:r>
              <w:rPr>
                <w:sz w:val="22"/>
                <w:szCs w:val="22"/>
              </w:rPr>
              <w:t>Research Assistant, UI-CPH</w:t>
            </w:r>
          </w:p>
        </w:tc>
      </w:tr>
      <w:tr w:rsidR="001B3A61" w:rsidRPr="00AC5395" w14:paraId="6105362B" w14:textId="77777777" w:rsidTr="005A1A69">
        <w:tc>
          <w:tcPr>
            <w:tcW w:w="2675" w:type="dxa"/>
            <w:tcBorders>
              <w:top w:val="nil"/>
              <w:left w:val="nil"/>
              <w:bottom w:val="nil"/>
              <w:right w:val="nil"/>
            </w:tcBorders>
          </w:tcPr>
          <w:p w14:paraId="5DF6C6C2" w14:textId="77777777" w:rsidR="001B3A61" w:rsidRPr="00AC5395" w:rsidRDefault="001B3A61" w:rsidP="005A1A69">
            <w:pPr>
              <w:rPr>
                <w:sz w:val="22"/>
                <w:szCs w:val="22"/>
              </w:rPr>
            </w:pPr>
            <w:r>
              <w:rPr>
                <w:sz w:val="22"/>
                <w:szCs w:val="22"/>
              </w:rPr>
              <w:t>Samuel Pang</w:t>
            </w:r>
          </w:p>
        </w:tc>
        <w:tc>
          <w:tcPr>
            <w:tcW w:w="1080" w:type="dxa"/>
            <w:tcBorders>
              <w:top w:val="nil"/>
              <w:left w:val="nil"/>
              <w:bottom w:val="nil"/>
              <w:right w:val="nil"/>
            </w:tcBorders>
          </w:tcPr>
          <w:p w14:paraId="0CDFBA31" w14:textId="77777777" w:rsidR="001B3A61" w:rsidRDefault="001B3A61" w:rsidP="005A1A69">
            <w:pPr>
              <w:rPr>
                <w:sz w:val="22"/>
                <w:szCs w:val="22"/>
              </w:rPr>
            </w:pPr>
            <w:r>
              <w:rPr>
                <w:sz w:val="22"/>
                <w:szCs w:val="22"/>
              </w:rPr>
              <w:t>Undergrad-to-grad</w:t>
            </w:r>
          </w:p>
          <w:p w14:paraId="5F33D9F0" w14:textId="5EBCD261" w:rsidR="008A18FE" w:rsidRPr="00AC5395" w:rsidRDefault="008A18FE" w:rsidP="005A1A69">
            <w:pPr>
              <w:rPr>
                <w:sz w:val="22"/>
                <w:szCs w:val="22"/>
              </w:rPr>
            </w:pPr>
          </w:p>
        </w:tc>
        <w:tc>
          <w:tcPr>
            <w:tcW w:w="2790" w:type="dxa"/>
            <w:tcBorders>
              <w:top w:val="nil"/>
              <w:left w:val="nil"/>
              <w:bottom w:val="nil"/>
              <w:right w:val="nil"/>
            </w:tcBorders>
          </w:tcPr>
          <w:p w14:paraId="633CC7BE" w14:textId="77777777" w:rsidR="001B3A61" w:rsidRPr="00AC5395" w:rsidRDefault="001B3A61" w:rsidP="005A1A69">
            <w:pPr>
              <w:rPr>
                <w:sz w:val="22"/>
                <w:szCs w:val="22"/>
              </w:rPr>
            </w:pPr>
            <w:r>
              <w:rPr>
                <w:sz w:val="22"/>
                <w:szCs w:val="22"/>
              </w:rPr>
              <w:t>Advisor</w:t>
            </w:r>
          </w:p>
        </w:tc>
        <w:tc>
          <w:tcPr>
            <w:tcW w:w="3457" w:type="dxa"/>
            <w:tcBorders>
              <w:top w:val="nil"/>
              <w:left w:val="nil"/>
              <w:bottom w:val="nil"/>
              <w:right w:val="nil"/>
            </w:tcBorders>
          </w:tcPr>
          <w:p w14:paraId="2DC7B205" w14:textId="13933D3E" w:rsidR="001B3A61" w:rsidRPr="00AC5395" w:rsidRDefault="003306DD" w:rsidP="005A1A69">
            <w:pPr>
              <w:rPr>
                <w:sz w:val="22"/>
                <w:szCs w:val="22"/>
              </w:rPr>
            </w:pPr>
            <w:r>
              <w:rPr>
                <w:sz w:val="22"/>
                <w:szCs w:val="22"/>
              </w:rPr>
              <w:t>Food Safety Specialist, State of Iowa Department of Inspections &amp; Appeal</w:t>
            </w:r>
          </w:p>
        </w:tc>
      </w:tr>
      <w:tr w:rsidR="001B3A61" w:rsidRPr="001F1998" w14:paraId="4933EC60" w14:textId="77777777" w:rsidTr="005A1A69">
        <w:tc>
          <w:tcPr>
            <w:tcW w:w="2675" w:type="dxa"/>
            <w:tcBorders>
              <w:top w:val="nil"/>
              <w:left w:val="nil"/>
              <w:bottom w:val="nil"/>
              <w:right w:val="nil"/>
            </w:tcBorders>
          </w:tcPr>
          <w:p w14:paraId="1FFBECFC" w14:textId="77777777" w:rsidR="001B3A61" w:rsidRPr="001F1998" w:rsidRDefault="001B3A61" w:rsidP="005A1A69">
            <w:pPr>
              <w:rPr>
                <w:sz w:val="22"/>
                <w:szCs w:val="22"/>
              </w:rPr>
            </w:pPr>
            <w:r w:rsidRPr="001F1998">
              <w:rPr>
                <w:sz w:val="22"/>
                <w:szCs w:val="22"/>
              </w:rPr>
              <w:t>McKyla Carson</w:t>
            </w:r>
          </w:p>
        </w:tc>
        <w:tc>
          <w:tcPr>
            <w:tcW w:w="1080" w:type="dxa"/>
            <w:tcBorders>
              <w:top w:val="nil"/>
              <w:left w:val="nil"/>
              <w:bottom w:val="nil"/>
              <w:right w:val="nil"/>
            </w:tcBorders>
          </w:tcPr>
          <w:p w14:paraId="1EBF3F77" w14:textId="77777777" w:rsidR="001B3A61" w:rsidRPr="001F1998" w:rsidRDefault="001B3A61" w:rsidP="005A1A69">
            <w:pPr>
              <w:rPr>
                <w:sz w:val="22"/>
                <w:szCs w:val="22"/>
              </w:rPr>
            </w:pPr>
            <w:r w:rsidRPr="001F1998">
              <w:rPr>
                <w:sz w:val="22"/>
                <w:szCs w:val="22"/>
              </w:rPr>
              <w:t>MPH</w:t>
            </w:r>
          </w:p>
        </w:tc>
        <w:tc>
          <w:tcPr>
            <w:tcW w:w="2790" w:type="dxa"/>
            <w:tcBorders>
              <w:top w:val="nil"/>
              <w:left w:val="nil"/>
              <w:bottom w:val="nil"/>
              <w:right w:val="nil"/>
            </w:tcBorders>
          </w:tcPr>
          <w:p w14:paraId="29F26963" w14:textId="77777777" w:rsidR="001B3A61" w:rsidRPr="001F1998" w:rsidRDefault="001B3A61" w:rsidP="005A1A69">
            <w:pPr>
              <w:rPr>
                <w:sz w:val="22"/>
                <w:szCs w:val="22"/>
              </w:rPr>
            </w:pPr>
            <w:r w:rsidRPr="001F1998">
              <w:rPr>
                <w:sz w:val="22"/>
                <w:szCs w:val="22"/>
              </w:rPr>
              <w:t>Research supervisor</w:t>
            </w:r>
          </w:p>
        </w:tc>
        <w:tc>
          <w:tcPr>
            <w:tcW w:w="3457" w:type="dxa"/>
            <w:tcBorders>
              <w:top w:val="nil"/>
              <w:left w:val="nil"/>
              <w:bottom w:val="nil"/>
              <w:right w:val="nil"/>
            </w:tcBorders>
          </w:tcPr>
          <w:p w14:paraId="593137F8" w14:textId="77777777" w:rsidR="001B3A61" w:rsidRDefault="003306DD" w:rsidP="005A1A69">
            <w:pPr>
              <w:rPr>
                <w:sz w:val="22"/>
                <w:szCs w:val="22"/>
              </w:rPr>
            </w:pPr>
            <w:r w:rsidRPr="001F1998">
              <w:rPr>
                <w:sz w:val="22"/>
                <w:szCs w:val="22"/>
              </w:rPr>
              <w:t>CAHPS Specialist, Iowa Total Care</w:t>
            </w:r>
          </w:p>
          <w:p w14:paraId="53C1B46F" w14:textId="7067CD05" w:rsidR="008A18FE" w:rsidRPr="001F1998" w:rsidRDefault="008A18FE" w:rsidP="005A1A69">
            <w:pPr>
              <w:rPr>
                <w:sz w:val="22"/>
                <w:szCs w:val="22"/>
              </w:rPr>
            </w:pPr>
          </w:p>
        </w:tc>
      </w:tr>
      <w:tr w:rsidR="001B3A61" w:rsidRPr="001F1998" w14:paraId="5AA9EDA3" w14:textId="77777777" w:rsidTr="005A1A69">
        <w:tc>
          <w:tcPr>
            <w:tcW w:w="2675" w:type="dxa"/>
            <w:tcBorders>
              <w:top w:val="nil"/>
              <w:left w:val="nil"/>
              <w:bottom w:val="nil"/>
              <w:right w:val="nil"/>
            </w:tcBorders>
          </w:tcPr>
          <w:p w14:paraId="680007D9" w14:textId="77777777" w:rsidR="001B3A61" w:rsidRPr="001F1998" w:rsidRDefault="001B3A61" w:rsidP="005A1A69">
            <w:pPr>
              <w:rPr>
                <w:sz w:val="22"/>
                <w:szCs w:val="22"/>
              </w:rPr>
            </w:pPr>
            <w:r w:rsidRPr="001F1998">
              <w:rPr>
                <w:sz w:val="22"/>
                <w:szCs w:val="22"/>
              </w:rPr>
              <w:t>Lena Thompson</w:t>
            </w:r>
          </w:p>
        </w:tc>
        <w:tc>
          <w:tcPr>
            <w:tcW w:w="1080" w:type="dxa"/>
            <w:tcBorders>
              <w:top w:val="nil"/>
              <w:left w:val="nil"/>
              <w:bottom w:val="nil"/>
              <w:right w:val="nil"/>
            </w:tcBorders>
          </w:tcPr>
          <w:p w14:paraId="6439FC07" w14:textId="77777777" w:rsidR="001B3A61" w:rsidRPr="001F1998" w:rsidRDefault="001B3A61" w:rsidP="005A1A69">
            <w:pPr>
              <w:rPr>
                <w:sz w:val="22"/>
                <w:szCs w:val="22"/>
              </w:rPr>
            </w:pPr>
            <w:r w:rsidRPr="001F1998">
              <w:rPr>
                <w:sz w:val="22"/>
                <w:szCs w:val="22"/>
              </w:rPr>
              <w:t>PhD</w:t>
            </w:r>
          </w:p>
        </w:tc>
        <w:tc>
          <w:tcPr>
            <w:tcW w:w="2790" w:type="dxa"/>
            <w:tcBorders>
              <w:top w:val="nil"/>
              <w:left w:val="nil"/>
              <w:bottom w:val="nil"/>
              <w:right w:val="nil"/>
            </w:tcBorders>
          </w:tcPr>
          <w:p w14:paraId="25B15BB5" w14:textId="77777777" w:rsidR="001B3A61" w:rsidRDefault="001B3A61" w:rsidP="005A1A69">
            <w:pPr>
              <w:rPr>
                <w:sz w:val="22"/>
                <w:szCs w:val="22"/>
              </w:rPr>
            </w:pPr>
            <w:r w:rsidRPr="001F1998">
              <w:rPr>
                <w:sz w:val="22"/>
                <w:szCs w:val="22"/>
              </w:rPr>
              <w:t>Research Supervisor (GRA)</w:t>
            </w:r>
            <w:r w:rsidR="005B7EBB" w:rsidRPr="001F1998">
              <w:rPr>
                <w:sz w:val="22"/>
                <w:szCs w:val="22"/>
              </w:rPr>
              <w:t>, Examination and Dissertation committee</w:t>
            </w:r>
            <w:r w:rsidR="008A18FE">
              <w:rPr>
                <w:sz w:val="22"/>
                <w:szCs w:val="22"/>
              </w:rPr>
              <w:t xml:space="preserve"> chair</w:t>
            </w:r>
          </w:p>
          <w:p w14:paraId="1F867D79" w14:textId="12C188FF" w:rsidR="008A18FE" w:rsidRPr="001F1998" w:rsidRDefault="008A18FE" w:rsidP="005A1A69">
            <w:pPr>
              <w:rPr>
                <w:sz w:val="22"/>
                <w:szCs w:val="22"/>
              </w:rPr>
            </w:pPr>
          </w:p>
        </w:tc>
        <w:tc>
          <w:tcPr>
            <w:tcW w:w="3457" w:type="dxa"/>
            <w:tcBorders>
              <w:top w:val="nil"/>
              <w:left w:val="nil"/>
              <w:bottom w:val="nil"/>
              <w:right w:val="nil"/>
            </w:tcBorders>
          </w:tcPr>
          <w:p w14:paraId="05885823" w14:textId="77777777" w:rsidR="001B3A61" w:rsidRPr="001F1998" w:rsidRDefault="001B3A61" w:rsidP="005A1A69">
            <w:pPr>
              <w:rPr>
                <w:sz w:val="22"/>
                <w:szCs w:val="22"/>
              </w:rPr>
            </w:pPr>
            <w:r w:rsidRPr="001F1998">
              <w:rPr>
                <w:sz w:val="22"/>
                <w:szCs w:val="22"/>
              </w:rPr>
              <w:t>In progress</w:t>
            </w:r>
          </w:p>
        </w:tc>
      </w:tr>
      <w:tr w:rsidR="005B7EBB" w:rsidRPr="001F1998" w14:paraId="355985CE" w14:textId="77777777" w:rsidTr="005A1A69">
        <w:tc>
          <w:tcPr>
            <w:tcW w:w="2675" w:type="dxa"/>
            <w:tcBorders>
              <w:top w:val="nil"/>
              <w:left w:val="nil"/>
              <w:bottom w:val="nil"/>
              <w:right w:val="nil"/>
            </w:tcBorders>
          </w:tcPr>
          <w:p w14:paraId="440E6586" w14:textId="77777777" w:rsidR="005B7EBB" w:rsidRPr="001F1998" w:rsidRDefault="005B7EBB" w:rsidP="005A1A69">
            <w:pPr>
              <w:rPr>
                <w:sz w:val="22"/>
                <w:szCs w:val="22"/>
              </w:rPr>
            </w:pPr>
            <w:r w:rsidRPr="001F1998">
              <w:rPr>
                <w:sz w:val="22"/>
                <w:szCs w:val="22"/>
              </w:rPr>
              <w:t>Anne Abbott</w:t>
            </w:r>
          </w:p>
        </w:tc>
        <w:tc>
          <w:tcPr>
            <w:tcW w:w="1080" w:type="dxa"/>
            <w:tcBorders>
              <w:top w:val="nil"/>
              <w:left w:val="nil"/>
              <w:bottom w:val="nil"/>
              <w:right w:val="nil"/>
            </w:tcBorders>
          </w:tcPr>
          <w:p w14:paraId="7759A150" w14:textId="77777777" w:rsidR="005B7EBB" w:rsidRPr="001F1998" w:rsidRDefault="005B7EBB" w:rsidP="001B3A61">
            <w:pPr>
              <w:rPr>
                <w:sz w:val="22"/>
                <w:szCs w:val="22"/>
              </w:rPr>
            </w:pPr>
            <w:r w:rsidRPr="001F1998">
              <w:rPr>
                <w:sz w:val="22"/>
                <w:szCs w:val="22"/>
              </w:rPr>
              <w:t>PhD</w:t>
            </w:r>
          </w:p>
        </w:tc>
        <w:tc>
          <w:tcPr>
            <w:tcW w:w="2790" w:type="dxa"/>
            <w:tcBorders>
              <w:top w:val="nil"/>
              <w:left w:val="nil"/>
              <w:bottom w:val="nil"/>
              <w:right w:val="nil"/>
            </w:tcBorders>
          </w:tcPr>
          <w:p w14:paraId="6D013EB3" w14:textId="77777777" w:rsidR="008A18FE" w:rsidRDefault="005B7EBB" w:rsidP="005B7EBB">
            <w:pPr>
              <w:rPr>
                <w:sz w:val="22"/>
                <w:szCs w:val="22"/>
              </w:rPr>
            </w:pPr>
            <w:r w:rsidRPr="001F1998">
              <w:rPr>
                <w:sz w:val="22"/>
                <w:szCs w:val="22"/>
              </w:rPr>
              <w:t>Examination and Dissertation committee</w:t>
            </w:r>
            <w:r w:rsidR="008A18FE">
              <w:rPr>
                <w:sz w:val="22"/>
                <w:szCs w:val="22"/>
              </w:rPr>
              <w:t xml:space="preserve"> co-chair</w:t>
            </w:r>
          </w:p>
          <w:p w14:paraId="448E7FE2" w14:textId="0FCAAAA5" w:rsidR="005B7EBB" w:rsidRPr="001F1998" w:rsidRDefault="005B7EBB" w:rsidP="005B7EBB">
            <w:pPr>
              <w:rPr>
                <w:sz w:val="22"/>
                <w:szCs w:val="22"/>
              </w:rPr>
            </w:pPr>
            <w:r w:rsidRPr="001F1998">
              <w:rPr>
                <w:sz w:val="22"/>
                <w:szCs w:val="22"/>
              </w:rPr>
              <w:t xml:space="preserve"> </w:t>
            </w:r>
          </w:p>
        </w:tc>
        <w:tc>
          <w:tcPr>
            <w:tcW w:w="3457" w:type="dxa"/>
            <w:tcBorders>
              <w:top w:val="nil"/>
              <w:left w:val="nil"/>
              <w:bottom w:val="nil"/>
              <w:right w:val="nil"/>
            </w:tcBorders>
          </w:tcPr>
          <w:p w14:paraId="29CCEAD4" w14:textId="77777777" w:rsidR="005B7EBB" w:rsidRPr="001F1998" w:rsidRDefault="005B7EBB" w:rsidP="005A1A69">
            <w:pPr>
              <w:rPr>
                <w:sz w:val="22"/>
                <w:szCs w:val="22"/>
              </w:rPr>
            </w:pPr>
            <w:r w:rsidRPr="001F1998">
              <w:rPr>
                <w:sz w:val="22"/>
                <w:szCs w:val="22"/>
              </w:rPr>
              <w:t>In progress</w:t>
            </w:r>
          </w:p>
        </w:tc>
      </w:tr>
      <w:tr w:rsidR="005B7EBB" w:rsidRPr="001F1998" w14:paraId="6B1C5A86" w14:textId="77777777" w:rsidTr="005A1A69">
        <w:tc>
          <w:tcPr>
            <w:tcW w:w="2675" w:type="dxa"/>
            <w:tcBorders>
              <w:top w:val="nil"/>
              <w:left w:val="nil"/>
              <w:bottom w:val="nil"/>
              <w:right w:val="nil"/>
            </w:tcBorders>
          </w:tcPr>
          <w:p w14:paraId="466F11EB" w14:textId="77777777" w:rsidR="005B7EBB" w:rsidRPr="001F1998" w:rsidRDefault="005B7EBB" w:rsidP="005A1A69">
            <w:pPr>
              <w:rPr>
                <w:sz w:val="22"/>
                <w:szCs w:val="22"/>
              </w:rPr>
            </w:pPr>
            <w:r w:rsidRPr="001F1998">
              <w:rPr>
                <w:sz w:val="22"/>
                <w:szCs w:val="22"/>
              </w:rPr>
              <w:t>Grace Ryan</w:t>
            </w:r>
          </w:p>
        </w:tc>
        <w:tc>
          <w:tcPr>
            <w:tcW w:w="1080" w:type="dxa"/>
            <w:tcBorders>
              <w:top w:val="nil"/>
              <w:left w:val="nil"/>
              <w:bottom w:val="nil"/>
              <w:right w:val="nil"/>
            </w:tcBorders>
          </w:tcPr>
          <w:p w14:paraId="2E0F354C" w14:textId="77777777" w:rsidR="005B7EBB" w:rsidRPr="001F1998" w:rsidRDefault="005B7EBB" w:rsidP="001B3A61">
            <w:pPr>
              <w:rPr>
                <w:sz w:val="22"/>
                <w:szCs w:val="22"/>
              </w:rPr>
            </w:pPr>
            <w:r w:rsidRPr="001F1998">
              <w:rPr>
                <w:sz w:val="22"/>
                <w:szCs w:val="22"/>
              </w:rPr>
              <w:t>PhD</w:t>
            </w:r>
          </w:p>
        </w:tc>
        <w:tc>
          <w:tcPr>
            <w:tcW w:w="2790" w:type="dxa"/>
            <w:tcBorders>
              <w:top w:val="nil"/>
              <w:left w:val="nil"/>
              <w:bottom w:val="nil"/>
              <w:right w:val="nil"/>
            </w:tcBorders>
          </w:tcPr>
          <w:p w14:paraId="090E6AF1" w14:textId="77777777" w:rsidR="005B7EBB" w:rsidRDefault="005B7EBB" w:rsidP="005A1A69">
            <w:pPr>
              <w:rPr>
                <w:sz w:val="22"/>
                <w:szCs w:val="22"/>
              </w:rPr>
            </w:pPr>
            <w:r w:rsidRPr="001F1998">
              <w:rPr>
                <w:sz w:val="22"/>
                <w:szCs w:val="22"/>
              </w:rPr>
              <w:t>Examination and Dissertation committee</w:t>
            </w:r>
          </w:p>
          <w:p w14:paraId="187C5EAE" w14:textId="77B58078" w:rsidR="008A18FE" w:rsidRPr="001F1998" w:rsidRDefault="008A18FE" w:rsidP="005A1A69">
            <w:pPr>
              <w:rPr>
                <w:sz w:val="22"/>
                <w:szCs w:val="22"/>
              </w:rPr>
            </w:pPr>
          </w:p>
        </w:tc>
        <w:tc>
          <w:tcPr>
            <w:tcW w:w="3457" w:type="dxa"/>
            <w:tcBorders>
              <w:top w:val="nil"/>
              <w:left w:val="nil"/>
              <w:bottom w:val="nil"/>
              <w:right w:val="nil"/>
            </w:tcBorders>
          </w:tcPr>
          <w:p w14:paraId="76490A48" w14:textId="7F54E59D" w:rsidR="005B7EBB" w:rsidRPr="001F1998" w:rsidRDefault="003118C4" w:rsidP="005A1A69">
            <w:pPr>
              <w:rPr>
                <w:sz w:val="22"/>
                <w:szCs w:val="22"/>
              </w:rPr>
            </w:pPr>
            <w:r>
              <w:rPr>
                <w:sz w:val="22"/>
                <w:szCs w:val="22"/>
              </w:rPr>
              <w:t>Postdoctoral Fellow</w:t>
            </w:r>
          </w:p>
        </w:tc>
      </w:tr>
      <w:tr w:rsidR="005B7EBB" w:rsidRPr="001F1998" w14:paraId="23A2CA04" w14:textId="77777777" w:rsidTr="005A1A69">
        <w:tc>
          <w:tcPr>
            <w:tcW w:w="2675" w:type="dxa"/>
            <w:tcBorders>
              <w:top w:val="nil"/>
              <w:left w:val="nil"/>
              <w:bottom w:val="nil"/>
              <w:right w:val="nil"/>
            </w:tcBorders>
          </w:tcPr>
          <w:p w14:paraId="39C9B5F3" w14:textId="77777777" w:rsidR="005B7EBB" w:rsidRPr="001F1998" w:rsidRDefault="005B7EBB" w:rsidP="005A1A69">
            <w:pPr>
              <w:rPr>
                <w:sz w:val="22"/>
                <w:szCs w:val="22"/>
              </w:rPr>
            </w:pPr>
            <w:r w:rsidRPr="001F1998">
              <w:rPr>
                <w:sz w:val="22"/>
                <w:szCs w:val="22"/>
              </w:rPr>
              <w:t>Halkeno Tura</w:t>
            </w:r>
          </w:p>
        </w:tc>
        <w:tc>
          <w:tcPr>
            <w:tcW w:w="1080" w:type="dxa"/>
            <w:tcBorders>
              <w:top w:val="nil"/>
              <w:left w:val="nil"/>
              <w:bottom w:val="nil"/>
              <w:right w:val="nil"/>
            </w:tcBorders>
          </w:tcPr>
          <w:p w14:paraId="0A55FB14" w14:textId="77777777" w:rsidR="005B7EBB" w:rsidRPr="001F1998" w:rsidRDefault="005B7EBB" w:rsidP="001B3A61">
            <w:pPr>
              <w:rPr>
                <w:sz w:val="22"/>
                <w:szCs w:val="22"/>
              </w:rPr>
            </w:pPr>
            <w:r w:rsidRPr="001F1998">
              <w:rPr>
                <w:sz w:val="22"/>
                <w:szCs w:val="22"/>
              </w:rPr>
              <w:t>PhD</w:t>
            </w:r>
          </w:p>
        </w:tc>
        <w:tc>
          <w:tcPr>
            <w:tcW w:w="2790" w:type="dxa"/>
            <w:tcBorders>
              <w:top w:val="nil"/>
              <w:left w:val="nil"/>
              <w:bottom w:val="nil"/>
              <w:right w:val="nil"/>
            </w:tcBorders>
          </w:tcPr>
          <w:p w14:paraId="47ED44C0" w14:textId="77777777" w:rsidR="005B7EBB" w:rsidRDefault="005B7EBB" w:rsidP="005A1A69">
            <w:pPr>
              <w:rPr>
                <w:sz w:val="22"/>
                <w:szCs w:val="22"/>
              </w:rPr>
            </w:pPr>
            <w:r w:rsidRPr="001F1998">
              <w:rPr>
                <w:sz w:val="22"/>
                <w:szCs w:val="22"/>
              </w:rPr>
              <w:t>Examination and Dissertation committee</w:t>
            </w:r>
          </w:p>
          <w:p w14:paraId="1F8DF2E7" w14:textId="695A4A9C" w:rsidR="008A18FE" w:rsidRPr="001F1998" w:rsidRDefault="008A18FE" w:rsidP="005A1A69">
            <w:pPr>
              <w:rPr>
                <w:sz w:val="22"/>
                <w:szCs w:val="22"/>
              </w:rPr>
            </w:pPr>
          </w:p>
        </w:tc>
        <w:tc>
          <w:tcPr>
            <w:tcW w:w="3457" w:type="dxa"/>
            <w:tcBorders>
              <w:top w:val="nil"/>
              <w:left w:val="nil"/>
              <w:bottom w:val="nil"/>
              <w:right w:val="nil"/>
            </w:tcBorders>
          </w:tcPr>
          <w:p w14:paraId="23AC4A15" w14:textId="3C9E6AAE" w:rsidR="005B7EBB" w:rsidRPr="001F1998" w:rsidRDefault="003118C4" w:rsidP="005A1A69">
            <w:pPr>
              <w:rPr>
                <w:sz w:val="22"/>
                <w:szCs w:val="22"/>
              </w:rPr>
            </w:pPr>
            <w:r>
              <w:rPr>
                <w:sz w:val="22"/>
                <w:szCs w:val="22"/>
              </w:rPr>
              <w:t>Blackhawk County Public Health</w:t>
            </w:r>
          </w:p>
        </w:tc>
      </w:tr>
      <w:tr w:rsidR="005B7EBB" w:rsidRPr="001F1998" w14:paraId="2B430362" w14:textId="77777777" w:rsidTr="005A1A69">
        <w:tc>
          <w:tcPr>
            <w:tcW w:w="2675" w:type="dxa"/>
            <w:tcBorders>
              <w:top w:val="nil"/>
              <w:left w:val="nil"/>
              <w:bottom w:val="nil"/>
              <w:right w:val="nil"/>
            </w:tcBorders>
          </w:tcPr>
          <w:p w14:paraId="372CD2BF" w14:textId="77777777" w:rsidR="005B7EBB" w:rsidRPr="001F1998" w:rsidRDefault="005B7EBB" w:rsidP="005A1A69">
            <w:pPr>
              <w:rPr>
                <w:sz w:val="22"/>
                <w:szCs w:val="22"/>
              </w:rPr>
            </w:pPr>
            <w:r w:rsidRPr="001F1998">
              <w:rPr>
                <w:sz w:val="22"/>
                <w:szCs w:val="22"/>
              </w:rPr>
              <w:t>Patrick Brady</w:t>
            </w:r>
          </w:p>
        </w:tc>
        <w:tc>
          <w:tcPr>
            <w:tcW w:w="1080" w:type="dxa"/>
            <w:tcBorders>
              <w:top w:val="nil"/>
              <w:left w:val="nil"/>
              <w:bottom w:val="nil"/>
              <w:right w:val="nil"/>
            </w:tcBorders>
          </w:tcPr>
          <w:p w14:paraId="4D9DB451" w14:textId="77777777" w:rsidR="005B7EBB" w:rsidRPr="001F1998" w:rsidRDefault="005B7EBB" w:rsidP="001B3A61">
            <w:pPr>
              <w:rPr>
                <w:sz w:val="22"/>
                <w:szCs w:val="22"/>
              </w:rPr>
            </w:pPr>
            <w:r w:rsidRPr="001F1998">
              <w:rPr>
                <w:sz w:val="22"/>
                <w:szCs w:val="22"/>
              </w:rPr>
              <w:t>PhD</w:t>
            </w:r>
          </w:p>
        </w:tc>
        <w:tc>
          <w:tcPr>
            <w:tcW w:w="2790" w:type="dxa"/>
            <w:tcBorders>
              <w:top w:val="nil"/>
              <w:left w:val="nil"/>
              <w:bottom w:val="nil"/>
              <w:right w:val="nil"/>
            </w:tcBorders>
          </w:tcPr>
          <w:p w14:paraId="13848F3C" w14:textId="77777777" w:rsidR="005B7EBB" w:rsidRDefault="005B7EBB" w:rsidP="005A1A69">
            <w:pPr>
              <w:rPr>
                <w:sz w:val="22"/>
                <w:szCs w:val="22"/>
              </w:rPr>
            </w:pPr>
            <w:r w:rsidRPr="001F1998">
              <w:rPr>
                <w:sz w:val="22"/>
                <w:szCs w:val="22"/>
              </w:rPr>
              <w:t>Examination and Dissertation committee</w:t>
            </w:r>
          </w:p>
          <w:p w14:paraId="361B537B" w14:textId="6E4CCDEA" w:rsidR="008A18FE" w:rsidRPr="001F1998" w:rsidRDefault="008A18FE" w:rsidP="005A1A69">
            <w:pPr>
              <w:rPr>
                <w:sz w:val="22"/>
                <w:szCs w:val="22"/>
              </w:rPr>
            </w:pPr>
          </w:p>
        </w:tc>
        <w:tc>
          <w:tcPr>
            <w:tcW w:w="3457" w:type="dxa"/>
            <w:tcBorders>
              <w:top w:val="nil"/>
              <w:left w:val="nil"/>
              <w:bottom w:val="nil"/>
              <w:right w:val="nil"/>
            </w:tcBorders>
          </w:tcPr>
          <w:p w14:paraId="515E572C" w14:textId="33366651" w:rsidR="005B7EBB" w:rsidRPr="001F1998" w:rsidRDefault="003118C4" w:rsidP="005A1A69">
            <w:pPr>
              <w:rPr>
                <w:sz w:val="22"/>
                <w:szCs w:val="22"/>
              </w:rPr>
            </w:pPr>
            <w:r>
              <w:rPr>
                <w:sz w:val="22"/>
                <w:szCs w:val="22"/>
              </w:rPr>
              <w:t>Postdoctoral Fellow</w:t>
            </w:r>
          </w:p>
        </w:tc>
      </w:tr>
      <w:tr w:rsidR="005B7EBB" w:rsidRPr="00AC5395" w14:paraId="4FEEDA22" w14:textId="77777777" w:rsidTr="005A1A69">
        <w:tc>
          <w:tcPr>
            <w:tcW w:w="2675" w:type="dxa"/>
            <w:tcBorders>
              <w:top w:val="nil"/>
              <w:left w:val="nil"/>
              <w:bottom w:val="nil"/>
              <w:right w:val="nil"/>
            </w:tcBorders>
          </w:tcPr>
          <w:p w14:paraId="44E59C9F" w14:textId="77777777" w:rsidR="005B7EBB" w:rsidRPr="001F1998" w:rsidRDefault="005B7EBB" w:rsidP="005A1A69">
            <w:pPr>
              <w:rPr>
                <w:sz w:val="22"/>
                <w:szCs w:val="22"/>
              </w:rPr>
            </w:pPr>
            <w:r w:rsidRPr="001F1998">
              <w:rPr>
                <w:sz w:val="22"/>
                <w:szCs w:val="22"/>
              </w:rPr>
              <w:t>Toluwani Adekunle</w:t>
            </w:r>
          </w:p>
        </w:tc>
        <w:tc>
          <w:tcPr>
            <w:tcW w:w="1080" w:type="dxa"/>
            <w:tcBorders>
              <w:top w:val="nil"/>
              <w:left w:val="nil"/>
              <w:bottom w:val="nil"/>
              <w:right w:val="nil"/>
            </w:tcBorders>
          </w:tcPr>
          <w:p w14:paraId="37B64752" w14:textId="77777777" w:rsidR="005B7EBB" w:rsidRPr="001F1998" w:rsidRDefault="005B7EBB" w:rsidP="001B3A61">
            <w:pPr>
              <w:rPr>
                <w:sz w:val="22"/>
                <w:szCs w:val="22"/>
              </w:rPr>
            </w:pPr>
            <w:r w:rsidRPr="001F1998">
              <w:rPr>
                <w:sz w:val="22"/>
                <w:szCs w:val="22"/>
              </w:rPr>
              <w:t>PhD</w:t>
            </w:r>
          </w:p>
        </w:tc>
        <w:tc>
          <w:tcPr>
            <w:tcW w:w="2790" w:type="dxa"/>
            <w:tcBorders>
              <w:top w:val="nil"/>
              <w:left w:val="nil"/>
              <w:bottom w:val="nil"/>
              <w:right w:val="nil"/>
            </w:tcBorders>
          </w:tcPr>
          <w:p w14:paraId="36752F44" w14:textId="77777777" w:rsidR="005B7EBB" w:rsidRDefault="005B7EBB" w:rsidP="005A1A69">
            <w:pPr>
              <w:rPr>
                <w:sz w:val="22"/>
                <w:szCs w:val="22"/>
              </w:rPr>
            </w:pPr>
            <w:r w:rsidRPr="001F1998">
              <w:rPr>
                <w:sz w:val="22"/>
                <w:szCs w:val="22"/>
              </w:rPr>
              <w:t>Examination and Dissertation committee</w:t>
            </w:r>
          </w:p>
          <w:p w14:paraId="66DADA2C" w14:textId="77F2BE23" w:rsidR="008A18FE" w:rsidRPr="001F1998" w:rsidRDefault="008A18FE" w:rsidP="005A1A69">
            <w:pPr>
              <w:rPr>
                <w:sz w:val="22"/>
                <w:szCs w:val="22"/>
              </w:rPr>
            </w:pPr>
          </w:p>
        </w:tc>
        <w:tc>
          <w:tcPr>
            <w:tcW w:w="3457" w:type="dxa"/>
            <w:tcBorders>
              <w:top w:val="nil"/>
              <w:left w:val="nil"/>
              <w:bottom w:val="nil"/>
              <w:right w:val="nil"/>
            </w:tcBorders>
          </w:tcPr>
          <w:p w14:paraId="74F0AB77" w14:textId="76030B7C" w:rsidR="005B7EBB" w:rsidRDefault="008A18FE" w:rsidP="005A1A69">
            <w:pPr>
              <w:rPr>
                <w:sz w:val="22"/>
                <w:szCs w:val="22"/>
              </w:rPr>
            </w:pPr>
            <w:r>
              <w:rPr>
                <w:sz w:val="22"/>
                <w:szCs w:val="22"/>
              </w:rPr>
              <w:t>Withdrawn</w:t>
            </w:r>
          </w:p>
        </w:tc>
      </w:tr>
      <w:tr w:rsidR="001B3A61" w:rsidRPr="00AC5395" w14:paraId="6752079B" w14:textId="77777777" w:rsidTr="005A1A69">
        <w:tc>
          <w:tcPr>
            <w:tcW w:w="2675" w:type="dxa"/>
            <w:tcBorders>
              <w:top w:val="nil"/>
              <w:left w:val="nil"/>
              <w:bottom w:val="nil"/>
              <w:right w:val="nil"/>
            </w:tcBorders>
          </w:tcPr>
          <w:p w14:paraId="19332564" w14:textId="77777777" w:rsidR="001B3A61" w:rsidRDefault="001B3A61" w:rsidP="005A1A69">
            <w:pPr>
              <w:rPr>
                <w:sz w:val="22"/>
                <w:szCs w:val="22"/>
              </w:rPr>
            </w:pPr>
            <w:r>
              <w:rPr>
                <w:sz w:val="22"/>
                <w:szCs w:val="22"/>
              </w:rPr>
              <w:t>Haley Schneider</w:t>
            </w:r>
          </w:p>
        </w:tc>
        <w:tc>
          <w:tcPr>
            <w:tcW w:w="1080" w:type="dxa"/>
            <w:tcBorders>
              <w:top w:val="nil"/>
              <w:left w:val="nil"/>
              <w:bottom w:val="nil"/>
              <w:right w:val="nil"/>
            </w:tcBorders>
          </w:tcPr>
          <w:p w14:paraId="51F4A196" w14:textId="41CDCF69" w:rsidR="008A18FE" w:rsidRDefault="001B3A61" w:rsidP="001B3A61">
            <w:pPr>
              <w:rPr>
                <w:sz w:val="22"/>
                <w:szCs w:val="22"/>
              </w:rPr>
            </w:pPr>
            <w:r>
              <w:rPr>
                <w:sz w:val="22"/>
                <w:szCs w:val="22"/>
              </w:rPr>
              <w:t xml:space="preserve">BA </w:t>
            </w:r>
          </w:p>
          <w:p w14:paraId="07C2B22B" w14:textId="77777777" w:rsidR="001B3A61" w:rsidRDefault="008A18FE" w:rsidP="001B3A61">
            <w:pPr>
              <w:rPr>
                <w:sz w:val="22"/>
                <w:szCs w:val="22"/>
              </w:rPr>
            </w:pPr>
            <w:r>
              <w:rPr>
                <w:sz w:val="22"/>
                <w:szCs w:val="22"/>
              </w:rPr>
              <w:t>MPH</w:t>
            </w:r>
          </w:p>
          <w:p w14:paraId="5A2E3B67" w14:textId="6AD851B0" w:rsidR="008A18FE" w:rsidRDefault="008A18FE" w:rsidP="001B3A61">
            <w:pPr>
              <w:rPr>
                <w:sz w:val="22"/>
                <w:szCs w:val="22"/>
              </w:rPr>
            </w:pPr>
          </w:p>
        </w:tc>
        <w:tc>
          <w:tcPr>
            <w:tcW w:w="2790" w:type="dxa"/>
            <w:tcBorders>
              <w:top w:val="nil"/>
              <w:left w:val="nil"/>
              <w:bottom w:val="nil"/>
              <w:right w:val="nil"/>
            </w:tcBorders>
          </w:tcPr>
          <w:p w14:paraId="3AA9C299" w14:textId="15B79E85" w:rsidR="001B3A61" w:rsidRDefault="001B3A61" w:rsidP="005A1A69">
            <w:pPr>
              <w:rPr>
                <w:sz w:val="22"/>
                <w:szCs w:val="22"/>
              </w:rPr>
            </w:pPr>
            <w:r>
              <w:rPr>
                <w:sz w:val="22"/>
                <w:szCs w:val="22"/>
              </w:rPr>
              <w:t>Research supervisor</w:t>
            </w:r>
            <w:r w:rsidR="008A18FE">
              <w:rPr>
                <w:sz w:val="22"/>
                <w:szCs w:val="22"/>
              </w:rPr>
              <w:t>; MPH advisor</w:t>
            </w:r>
          </w:p>
        </w:tc>
        <w:tc>
          <w:tcPr>
            <w:tcW w:w="3457" w:type="dxa"/>
            <w:tcBorders>
              <w:top w:val="nil"/>
              <w:left w:val="nil"/>
              <w:bottom w:val="nil"/>
              <w:right w:val="nil"/>
            </w:tcBorders>
          </w:tcPr>
          <w:p w14:paraId="1D9B3BCE" w14:textId="10D569FB" w:rsidR="001B3A61" w:rsidRDefault="003306DD" w:rsidP="005A1A69">
            <w:pPr>
              <w:rPr>
                <w:sz w:val="22"/>
                <w:szCs w:val="22"/>
              </w:rPr>
            </w:pPr>
            <w:r>
              <w:rPr>
                <w:sz w:val="22"/>
                <w:szCs w:val="22"/>
              </w:rPr>
              <w:t>CBH-Research Assistant</w:t>
            </w:r>
          </w:p>
        </w:tc>
      </w:tr>
      <w:tr w:rsidR="001B3A61" w:rsidRPr="00AC5395" w14:paraId="332BE036" w14:textId="77777777" w:rsidTr="005A1A69">
        <w:tc>
          <w:tcPr>
            <w:tcW w:w="2675" w:type="dxa"/>
            <w:tcBorders>
              <w:top w:val="nil"/>
              <w:left w:val="nil"/>
              <w:bottom w:val="nil"/>
              <w:right w:val="nil"/>
            </w:tcBorders>
          </w:tcPr>
          <w:p w14:paraId="50FAA0DF" w14:textId="77777777" w:rsidR="001B3A61" w:rsidRDefault="001B3A61" w:rsidP="005A1A69">
            <w:pPr>
              <w:rPr>
                <w:sz w:val="22"/>
                <w:szCs w:val="22"/>
              </w:rPr>
            </w:pPr>
            <w:r>
              <w:rPr>
                <w:sz w:val="22"/>
                <w:szCs w:val="22"/>
              </w:rPr>
              <w:t>Olivia Teach</w:t>
            </w:r>
          </w:p>
        </w:tc>
        <w:tc>
          <w:tcPr>
            <w:tcW w:w="1080" w:type="dxa"/>
            <w:tcBorders>
              <w:top w:val="nil"/>
              <w:left w:val="nil"/>
              <w:bottom w:val="nil"/>
              <w:right w:val="nil"/>
            </w:tcBorders>
          </w:tcPr>
          <w:p w14:paraId="1B9FB612" w14:textId="515DE846" w:rsidR="001B3A61" w:rsidRDefault="001B3A61" w:rsidP="005A1A69">
            <w:pPr>
              <w:rPr>
                <w:sz w:val="22"/>
                <w:szCs w:val="22"/>
              </w:rPr>
            </w:pPr>
            <w:r>
              <w:rPr>
                <w:sz w:val="22"/>
                <w:szCs w:val="22"/>
              </w:rPr>
              <w:t xml:space="preserve">BA </w:t>
            </w:r>
          </w:p>
          <w:p w14:paraId="39FA6381" w14:textId="13FE3E10" w:rsidR="008A18FE" w:rsidRDefault="008A18FE" w:rsidP="005A1A69">
            <w:pPr>
              <w:rPr>
                <w:sz w:val="22"/>
                <w:szCs w:val="22"/>
              </w:rPr>
            </w:pPr>
          </w:p>
        </w:tc>
        <w:tc>
          <w:tcPr>
            <w:tcW w:w="2790" w:type="dxa"/>
            <w:tcBorders>
              <w:top w:val="nil"/>
              <w:left w:val="nil"/>
              <w:bottom w:val="nil"/>
              <w:right w:val="nil"/>
            </w:tcBorders>
          </w:tcPr>
          <w:p w14:paraId="55C81332" w14:textId="77777777" w:rsidR="001B3A61" w:rsidRDefault="001B3A61" w:rsidP="003E0CA9">
            <w:pPr>
              <w:rPr>
                <w:sz w:val="22"/>
                <w:szCs w:val="22"/>
              </w:rPr>
            </w:pPr>
            <w:r>
              <w:rPr>
                <w:sz w:val="22"/>
                <w:szCs w:val="22"/>
              </w:rPr>
              <w:t>Research supervisor</w:t>
            </w:r>
            <w:r w:rsidR="003E0CA9">
              <w:rPr>
                <w:sz w:val="22"/>
                <w:szCs w:val="22"/>
              </w:rPr>
              <w:t>, Experiential Learning</w:t>
            </w:r>
          </w:p>
        </w:tc>
        <w:tc>
          <w:tcPr>
            <w:tcW w:w="3457" w:type="dxa"/>
            <w:tcBorders>
              <w:top w:val="nil"/>
              <w:left w:val="nil"/>
              <w:bottom w:val="nil"/>
              <w:right w:val="nil"/>
            </w:tcBorders>
          </w:tcPr>
          <w:p w14:paraId="77953C01" w14:textId="71F8E2BA" w:rsidR="001B3A61" w:rsidRDefault="003306DD" w:rsidP="005A1A69">
            <w:pPr>
              <w:rPr>
                <w:sz w:val="22"/>
                <w:szCs w:val="22"/>
              </w:rPr>
            </w:pPr>
            <w:r>
              <w:rPr>
                <w:sz w:val="22"/>
                <w:szCs w:val="22"/>
              </w:rPr>
              <w:t>AmeriCorp</w:t>
            </w:r>
          </w:p>
        </w:tc>
      </w:tr>
      <w:tr w:rsidR="003E0CA9" w:rsidRPr="00AC5395" w14:paraId="761FA7E6" w14:textId="77777777" w:rsidTr="005A1A69">
        <w:tc>
          <w:tcPr>
            <w:tcW w:w="2675" w:type="dxa"/>
            <w:tcBorders>
              <w:top w:val="nil"/>
              <w:left w:val="nil"/>
              <w:bottom w:val="nil"/>
              <w:right w:val="nil"/>
            </w:tcBorders>
          </w:tcPr>
          <w:p w14:paraId="3545362F" w14:textId="77777777" w:rsidR="003E0CA9" w:rsidRDefault="003E0CA9" w:rsidP="005A1A69">
            <w:pPr>
              <w:rPr>
                <w:sz w:val="22"/>
                <w:szCs w:val="22"/>
              </w:rPr>
            </w:pPr>
            <w:r>
              <w:rPr>
                <w:sz w:val="22"/>
                <w:szCs w:val="22"/>
              </w:rPr>
              <w:t>Felicia Pieper</w:t>
            </w:r>
          </w:p>
        </w:tc>
        <w:tc>
          <w:tcPr>
            <w:tcW w:w="1080" w:type="dxa"/>
            <w:tcBorders>
              <w:top w:val="nil"/>
              <w:left w:val="nil"/>
              <w:bottom w:val="nil"/>
              <w:right w:val="nil"/>
            </w:tcBorders>
          </w:tcPr>
          <w:p w14:paraId="63699921" w14:textId="77777777" w:rsidR="003E0CA9" w:rsidRDefault="003E0CA9" w:rsidP="005A1A69">
            <w:pPr>
              <w:rPr>
                <w:sz w:val="22"/>
                <w:szCs w:val="22"/>
              </w:rPr>
            </w:pPr>
            <w:r>
              <w:rPr>
                <w:sz w:val="22"/>
                <w:szCs w:val="22"/>
              </w:rPr>
              <w:t>MPH</w:t>
            </w:r>
          </w:p>
          <w:p w14:paraId="3B3C7640" w14:textId="73D23C8B" w:rsidR="008A18FE" w:rsidRDefault="008A18FE" w:rsidP="005A1A69">
            <w:pPr>
              <w:rPr>
                <w:sz w:val="22"/>
                <w:szCs w:val="22"/>
              </w:rPr>
            </w:pPr>
          </w:p>
        </w:tc>
        <w:tc>
          <w:tcPr>
            <w:tcW w:w="2790" w:type="dxa"/>
            <w:tcBorders>
              <w:top w:val="nil"/>
              <w:left w:val="nil"/>
              <w:bottom w:val="nil"/>
              <w:right w:val="nil"/>
            </w:tcBorders>
          </w:tcPr>
          <w:p w14:paraId="1991528A" w14:textId="77777777" w:rsidR="003E0CA9" w:rsidRDefault="003E0CA9" w:rsidP="003E0CA9">
            <w:pPr>
              <w:rPr>
                <w:sz w:val="22"/>
                <w:szCs w:val="22"/>
              </w:rPr>
            </w:pPr>
            <w:r>
              <w:rPr>
                <w:sz w:val="22"/>
                <w:szCs w:val="22"/>
              </w:rPr>
              <w:t>Advisor</w:t>
            </w:r>
          </w:p>
        </w:tc>
        <w:tc>
          <w:tcPr>
            <w:tcW w:w="3457" w:type="dxa"/>
            <w:tcBorders>
              <w:top w:val="nil"/>
              <w:left w:val="nil"/>
              <w:bottom w:val="nil"/>
              <w:right w:val="nil"/>
            </w:tcBorders>
          </w:tcPr>
          <w:p w14:paraId="77183113" w14:textId="0A47959D" w:rsidR="003E0CA9" w:rsidRDefault="00447821" w:rsidP="005A1A69">
            <w:pPr>
              <w:rPr>
                <w:sz w:val="22"/>
                <w:szCs w:val="22"/>
              </w:rPr>
            </w:pPr>
            <w:r>
              <w:rPr>
                <w:sz w:val="22"/>
                <w:szCs w:val="22"/>
              </w:rPr>
              <w:t xml:space="preserve">Graduated </w:t>
            </w:r>
          </w:p>
        </w:tc>
      </w:tr>
      <w:tr w:rsidR="003E0CA9" w:rsidRPr="00AC5395" w14:paraId="0B81FD55" w14:textId="77777777" w:rsidTr="005A1A69">
        <w:tc>
          <w:tcPr>
            <w:tcW w:w="2675" w:type="dxa"/>
            <w:tcBorders>
              <w:top w:val="nil"/>
              <w:left w:val="nil"/>
              <w:bottom w:val="nil"/>
              <w:right w:val="nil"/>
            </w:tcBorders>
          </w:tcPr>
          <w:p w14:paraId="37792874" w14:textId="77777777" w:rsidR="003E0CA9" w:rsidRDefault="003E0CA9" w:rsidP="005A1A69">
            <w:pPr>
              <w:rPr>
                <w:sz w:val="22"/>
                <w:szCs w:val="22"/>
              </w:rPr>
            </w:pPr>
            <w:r>
              <w:rPr>
                <w:sz w:val="22"/>
                <w:szCs w:val="22"/>
              </w:rPr>
              <w:t>Emily Shaw</w:t>
            </w:r>
          </w:p>
        </w:tc>
        <w:tc>
          <w:tcPr>
            <w:tcW w:w="1080" w:type="dxa"/>
            <w:tcBorders>
              <w:top w:val="nil"/>
              <w:left w:val="nil"/>
              <w:bottom w:val="nil"/>
              <w:right w:val="nil"/>
            </w:tcBorders>
          </w:tcPr>
          <w:p w14:paraId="7172E49F" w14:textId="77777777" w:rsidR="003E0CA9" w:rsidRDefault="003E0CA9" w:rsidP="005A1A69">
            <w:pPr>
              <w:rPr>
                <w:sz w:val="22"/>
                <w:szCs w:val="22"/>
              </w:rPr>
            </w:pPr>
            <w:r>
              <w:rPr>
                <w:sz w:val="22"/>
                <w:szCs w:val="22"/>
              </w:rPr>
              <w:t>MPH</w:t>
            </w:r>
          </w:p>
          <w:p w14:paraId="3E11B465" w14:textId="14393354" w:rsidR="008A18FE" w:rsidRDefault="008A18FE" w:rsidP="005A1A69">
            <w:pPr>
              <w:rPr>
                <w:sz w:val="22"/>
                <w:szCs w:val="22"/>
              </w:rPr>
            </w:pPr>
          </w:p>
        </w:tc>
        <w:tc>
          <w:tcPr>
            <w:tcW w:w="2790" w:type="dxa"/>
            <w:tcBorders>
              <w:top w:val="nil"/>
              <w:left w:val="nil"/>
              <w:bottom w:val="nil"/>
              <w:right w:val="nil"/>
            </w:tcBorders>
          </w:tcPr>
          <w:p w14:paraId="484260C1" w14:textId="77777777" w:rsidR="003E0CA9" w:rsidRDefault="003E0CA9" w:rsidP="003E0CA9">
            <w:pPr>
              <w:rPr>
                <w:sz w:val="22"/>
                <w:szCs w:val="22"/>
              </w:rPr>
            </w:pPr>
            <w:r>
              <w:rPr>
                <w:sz w:val="22"/>
                <w:szCs w:val="22"/>
              </w:rPr>
              <w:t>Advisor</w:t>
            </w:r>
          </w:p>
        </w:tc>
        <w:tc>
          <w:tcPr>
            <w:tcW w:w="3457" w:type="dxa"/>
            <w:tcBorders>
              <w:top w:val="nil"/>
              <w:left w:val="nil"/>
              <w:bottom w:val="nil"/>
              <w:right w:val="nil"/>
            </w:tcBorders>
          </w:tcPr>
          <w:p w14:paraId="3586B2B1" w14:textId="6DBA767E" w:rsidR="003E0CA9" w:rsidRDefault="00447821" w:rsidP="005A1A69">
            <w:pPr>
              <w:rPr>
                <w:sz w:val="22"/>
                <w:szCs w:val="22"/>
              </w:rPr>
            </w:pPr>
            <w:r>
              <w:rPr>
                <w:sz w:val="22"/>
                <w:szCs w:val="22"/>
              </w:rPr>
              <w:t>Graduated</w:t>
            </w:r>
          </w:p>
        </w:tc>
      </w:tr>
      <w:tr w:rsidR="003E0CA9" w:rsidRPr="00AC5395" w14:paraId="305DF747" w14:textId="77777777" w:rsidTr="005A1A69">
        <w:tc>
          <w:tcPr>
            <w:tcW w:w="2675" w:type="dxa"/>
            <w:tcBorders>
              <w:top w:val="nil"/>
              <w:left w:val="nil"/>
              <w:bottom w:val="nil"/>
              <w:right w:val="nil"/>
            </w:tcBorders>
          </w:tcPr>
          <w:p w14:paraId="14E04EDE" w14:textId="77777777" w:rsidR="003E0CA9" w:rsidRDefault="003E0CA9" w:rsidP="005A1A69">
            <w:pPr>
              <w:rPr>
                <w:sz w:val="22"/>
                <w:szCs w:val="22"/>
              </w:rPr>
            </w:pPr>
            <w:r>
              <w:rPr>
                <w:sz w:val="22"/>
                <w:szCs w:val="22"/>
              </w:rPr>
              <w:t>Madison Snitker</w:t>
            </w:r>
          </w:p>
        </w:tc>
        <w:tc>
          <w:tcPr>
            <w:tcW w:w="1080" w:type="dxa"/>
            <w:tcBorders>
              <w:top w:val="nil"/>
              <w:left w:val="nil"/>
              <w:bottom w:val="nil"/>
              <w:right w:val="nil"/>
            </w:tcBorders>
          </w:tcPr>
          <w:p w14:paraId="4C89C772" w14:textId="77777777" w:rsidR="003E0CA9" w:rsidRDefault="003E0CA9" w:rsidP="005A1A69">
            <w:pPr>
              <w:rPr>
                <w:sz w:val="22"/>
                <w:szCs w:val="22"/>
              </w:rPr>
            </w:pPr>
            <w:r>
              <w:rPr>
                <w:sz w:val="22"/>
                <w:szCs w:val="22"/>
              </w:rPr>
              <w:t>MPH</w:t>
            </w:r>
          </w:p>
          <w:p w14:paraId="7C3E5BD5" w14:textId="3C741656" w:rsidR="008A18FE" w:rsidRDefault="008A18FE" w:rsidP="005A1A69">
            <w:pPr>
              <w:rPr>
                <w:sz w:val="22"/>
                <w:szCs w:val="22"/>
              </w:rPr>
            </w:pPr>
          </w:p>
        </w:tc>
        <w:tc>
          <w:tcPr>
            <w:tcW w:w="2790" w:type="dxa"/>
            <w:tcBorders>
              <w:top w:val="nil"/>
              <w:left w:val="nil"/>
              <w:bottom w:val="nil"/>
              <w:right w:val="nil"/>
            </w:tcBorders>
          </w:tcPr>
          <w:p w14:paraId="7F55FBA0" w14:textId="77777777" w:rsidR="003E0CA9" w:rsidRDefault="003E0CA9" w:rsidP="003E0CA9">
            <w:pPr>
              <w:rPr>
                <w:sz w:val="22"/>
                <w:szCs w:val="22"/>
              </w:rPr>
            </w:pPr>
            <w:r>
              <w:rPr>
                <w:sz w:val="22"/>
                <w:szCs w:val="22"/>
              </w:rPr>
              <w:t>Advisor</w:t>
            </w:r>
          </w:p>
        </w:tc>
        <w:tc>
          <w:tcPr>
            <w:tcW w:w="3457" w:type="dxa"/>
            <w:tcBorders>
              <w:top w:val="nil"/>
              <w:left w:val="nil"/>
              <w:bottom w:val="nil"/>
              <w:right w:val="nil"/>
            </w:tcBorders>
          </w:tcPr>
          <w:p w14:paraId="20A33611" w14:textId="5C46EA9E" w:rsidR="003E0CA9" w:rsidRDefault="00447821" w:rsidP="005A1A69">
            <w:pPr>
              <w:rPr>
                <w:sz w:val="22"/>
                <w:szCs w:val="22"/>
              </w:rPr>
            </w:pPr>
            <w:r>
              <w:rPr>
                <w:sz w:val="22"/>
                <w:szCs w:val="22"/>
              </w:rPr>
              <w:t>Graduated</w:t>
            </w:r>
          </w:p>
        </w:tc>
      </w:tr>
      <w:tr w:rsidR="00600988" w:rsidRPr="00AC5395" w14:paraId="5A282E9D" w14:textId="77777777" w:rsidTr="005A1A69">
        <w:tc>
          <w:tcPr>
            <w:tcW w:w="2675" w:type="dxa"/>
            <w:tcBorders>
              <w:top w:val="nil"/>
              <w:left w:val="nil"/>
              <w:bottom w:val="nil"/>
              <w:right w:val="nil"/>
            </w:tcBorders>
          </w:tcPr>
          <w:p w14:paraId="1FE4351D" w14:textId="77777777" w:rsidR="00600988" w:rsidRDefault="00600988" w:rsidP="005A1A69">
            <w:pPr>
              <w:rPr>
                <w:sz w:val="22"/>
                <w:szCs w:val="22"/>
              </w:rPr>
            </w:pPr>
            <w:r>
              <w:rPr>
                <w:sz w:val="22"/>
                <w:szCs w:val="22"/>
              </w:rPr>
              <w:t>Moamen Sheba</w:t>
            </w:r>
          </w:p>
        </w:tc>
        <w:tc>
          <w:tcPr>
            <w:tcW w:w="1080" w:type="dxa"/>
            <w:tcBorders>
              <w:top w:val="nil"/>
              <w:left w:val="nil"/>
              <w:bottom w:val="nil"/>
              <w:right w:val="nil"/>
            </w:tcBorders>
          </w:tcPr>
          <w:p w14:paraId="745ED03B" w14:textId="77777777" w:rsidR="00600988" w:rsidRDefault="00600988" w:rsidP="005A1A69">
            <w:pPr>
              <w:rPr>
                <w:sz w:val="22"/>
                <w:szCs w:val="22"/>
              </w:rPr>
            </w:pPr>
            <w:r>
              <w:rPr>
                <w:sz w:val="22"/>
                <w:szCs w:val="22"/>
              </w:rPr>
              <w:t>DDS</w:t>
            </w:r>
          </w:p>
          <w:p w14:paraId="10D6569B" w14:textId="30F9A5EA" w:rsidR="008A18FE" w:rsidRDefault="008A18FE" w:rsidP="005A1A69">
            <w:pPr>
              <w:rPr>
                <w:sz w:val="22"/>
                <w:szCs w:val="22"/>
              </w:rPr>
            </w:pPr>
          </w:p>
        </w:tc>
        <w:tc>
          <w:tcPr>
            <w:tcW w:w="2790" w:type="dxa"/>
            <w:tcBorders>
              <w:top w:val="nil"/>
              <w:left w:val="nil"/>
              <w:bottom w:val="nil"/>
              <w:right w:val="nil"/>
            </w:tcBorders>
          </w:tcPr>
          <w:p w14:paraId="09C52D36" w14:textId="77777777" w:rsidR="00600988" w:rsidRDefault="00600988" w:rsidP="003E0CA9">
            <w:pPr>
              <w:rPr>
                <w:sz w:val="22"/>
                <w:szCs w:val="22"/>
              </w:rPr>
            </w:pPr>
            <w:r>
              <w:rPr>
                <w:sz w:val="22"/>
                <w:szCs w:val="22"/>
              </w:rPr>
              <w:t>Thesis committee</w:t>
            </w:r>
          </w:p>
        </w:tc>
        <w:tc>
          <w:tcPr>
            <w:tcW w:w="3457" w:type="dxa"/>
            <w:tcBorders>
              <w:top w:val="nil"/>
              <w:left w:val="nil"/>
              <w:bottom w:val="nil"/>
              <w:right w:val="nil"/>
            </w:tcBorders>
          </w:tcPr>
          <w:p w14:paraId="6C642D3B" w14:textId="4B2B9CCC" w:rsidR="00600988" w:rsidRDefault="003306DD" w:rsidP="005A1A69">
            <w:pPr>
              <w:rPr>
                <w:sz w:val="22"/>
                <w:szCs w:val="22"/>
              </w:rPr>
            </w:pPr>
            <w:r>
              <w:rPr>
                <w:sz w:val="22"/>
                <w:szCs w:val="22"/>
              </w:rPr>
              <w:t>UI College of Dentistry</w:t>
            </w:r>
          </w:p>
        </w:tc>
      </w:tr>
      <w:tr w:rsidR="003306DD" w:rsidRPr="00AC5395" w14:paraId="56E82017" w14:textId="77777777" w:rsidTr="005A1A69">
        <w:tc>
          <w:tcPr>
            <w:tcW w:w="2675" w:type="dxa"/>
            <w:tcBorders>
              <w:top w:val="nil"/>
              <w:left w:val="nil"/>
              <w:bottom w:val="nil"/>
              <w:right w:val="nil"/>
            </w:tcBorders>
          </w:tcPr>
          <w:p w14:paraId="5DD04EFD" w14:textId="6687ADD5" w:rsidR="003306DD" w:rsidRDefault="003306DD" w:rsidP="005A1A69">
            <w:pPr>
              <w:rPr>
                <w:sz w:val="22"/>
                <w:szCs w:val="22"/>
              </w:rPr>
            </w:pPr>
            <w:r>
              <w:rPr>
                <w:sz w:val="22"/>
                <w:szCs w:val="22"/>
              </w:rPr>
              <w:t>Haley Wilson</w:t>
            </w:r>
          </w:p>
        </w:tc>
        <w:tc>
          <w:tcPr>
            <w:tcW w:w="1080" w:type="dxa"/>
            <w:tcBorders>
              <w:top w:val="nil"/>
              <w:left w:val="nil"/>
              <w:bottom w:val="nil"/>
              <w:right w:val="nil"/>
            </w:tcBorders>
          </w:tcPr>
          <w:p w14:paraId="33AEC2D1" w14:textId="77777777" w:rsidR="003306DD" w:rsidRDefault="003306DD" w:rsidP="005A1A69">
            <w:pPr>
              <w:rPr>
                <w:sz w:val="22"/>
                <w:szCs w:val="22"/>
              </w:rPr>
            </w:pPr>
            <w:r>
              <w:rPr>
                <w:sz w:val="22"/>
                <w:szCs w:val="22"/>
              </w:rPr>
              <w:t>MPH</w:t>
            </w:r>
          </w:p>
          <w:p w14:paraId="1B7338B2" w14:textId="52201411" w:rsidR="008A18FE" w:rsidRDefault="008A18FE" w:rsidP="005A1A69">
            <w:pPr>
              <w:rPr>
                <w:sz w:val="22"/>
                <w:szCs w:val="22"/>
              </w:rPr>
            </w:pPr>
          </w:p>
        </w:tc>
        <w:tc>
          <w:tcPr>
            <w:tcW w:w="2790" w:type="dxa"/>
            <w:tcBorders>
              <w:top w:val="nil"/>
              <w:left w:val="nil"/>
              <w:bottom w:val="nil"/>
              <w:right w:val="nil"/>
            </w:tcBorders>
          </w:tcPr>
          <w:p w14:paraId="2E52D703" w14:textId="26DB7505" w:rsidR="003306DD" w:rsidRDefault="003306DD" w:rsidP="003E0CA9">
            <w:pPr>
              <w:rPr>
                <w:sz w:val="22"/>
                <w:szCs w:val="22"/>
              </w:rPr>
            </w:pPr>
            <w:r>
              <w:rPr>
                <w:sz w:val="22"/>
                <w:szCs w:val="22"/>
              </w:rPr>
              <w:t>Advisor</w:t>
            </w:r>
            <w:r w:rsidR="0042373A">
              <w:rPr>
                <w:sz w:val="22"/>
                <w:szCs w:val="22"/>
              </w:rPr>
              <w:t>, Research supervisor</w:t>
            </w:r>
          </w:p>
        </w:tc>
        <w:tc>
          <w:tcPr>
            <w:tcW w:w="3457" w:type="dxa"/>
            <w:tcBorders>
              <w:top w:val="nil"/>
              <w:left w:val="nil"/>
              <w:bottom w:val="nil"/>
              <w:right w:val="nil"/>
            </w:tcBorders>
          </w:tcPr>
          <w:p w14:paraId="3B0F5978" w14:textId="4A3B557D" w:rsidR="003306DD" w:rsidRDefault="003306DD" w:rsidP="005A1A69">
            <w:pPr>
              <w:rPr>
                <w:sz w:val="22"/>
                <w:szCs w:val="22"/>
              </w:rPr>
            </w:pPr>
            <w:r>
              <w:rPr>
                <w:sz w:val="22"/>
                <w:szCs w:val="22"/>
              </w:rPr>
              <w:t>In progress</w:t>
            </w:r>
          </w:p>
        </w:tc>
      </w:tr>
      <w:tr w:rsidR="003306DD" w:rsidRPr="00AC5395" w14:paraId="36E8758A" w14:textId="77777777" w:rsidTr="005A1A69">
        <w:tc>
          <w:tcPr>
            <w:tcW w:w="2675" w:type="dxa"/>
            <w:tcBorders>
              <w:top w:val="nil"/>
              <w:left w:val="nil"/>
              <w:bottom w:val="nil"/>
              <w:right w:val="nil"/>
            </w:tcBorders>
          </w:tcPr>
          <w:p w14:paraId="68CF26D8" w14:textId="3B4BA06E" w:rsidR="003306DD" w:rsidRDefault="00C041F2" w:rsidP="005A1A69">
            <w:pPr>
              <w:rPr>
                <w:sz w:val="22"/>
                <w:szCs w:val="22"/>
              </w:rPr>
            </w:pPr>
            <w:r>
              <w:rPr>
                <w:sz w:val="22"/>
                <w:szCs w:val="22"/>
              </w:rPr>
              <w:t>Maria Donohoe</w:t>
            </w:r>
          </w:p>
        </w:tc>
        <w:tc>
          <w:tcPr>
            <w:tcW w:w="1080" w:type="dxa"/>
            <w:tcBorders>
              <w:top w:val="nil"/>
              <w:left w:val="nil"/>
              <w:bottom w:val="nil"/>
              <w:right w:val="nil"/>
            </w:tcBorders>
          </w:tcPr>
          <w:p w14:paraId="457216AF" w14:textId="77777777" w:rsidR="003306DD" w:rsidRDefault="00C041F2" w:rsidP="005A1A69">
            <w:pPr>
              <w:rPr>
                <w:sz w:val="22"/>
                <w:szCs w:val="22"/>
              </w:rPr>
            </w:pPr>
            <w:r>
              <w:rPr>
                <w:sz w:val="22"/>
                <w:szCs w:val="22"/>
              </w:rPr>
              <w:t>MPH</w:t>
            </w:r>
          </w:p>
          <w:p w14:paraId="6E1224CD" w14:textId="3C6D3AB5" w:rsidR="008A18FE" w:rsidRDefault="008A18FE" w:rsidP="005A1A69">
            <w:pPr>
              <w:rPr>
                <w:sz w:val="22"/>
                <w:szCs w:val="22"/>
              </w:rPr>
            </w:pPr>
          </w:p>
        </w:tc>
        <w:tc>
          <w:tcPr>
            <w:tcW w:w="2790" w:type="dxa"/>
            <w:tcBorders>
              <w:top w:val="nil"/>
              <w:left w:val="nil"/>
              <w:bottom w:val="nil"/>
              <w:right w:val="nil"/>
            </w:tcBorders>
          </w:tcPr>
          <w:p w14:paraId="491AC1BC" w14:textId="4E6E49D7" w:rsidR="003306DD" w:rsidRDefault="00C041F2" w:rsidP="003E0CA9">
            <w:pPr>
              <w:rPr>
                <w:sz w:val="22"/>
                <w:szCs w:val="22"/>
              </w:rPr>
            </w:pPr>
            <w:r>
              <w:rPr>
                <w:sz w:val="22"/>
                <w:szCs w:val="22"/>
              </w:rPr>
              <w:t>Advisor</w:t>
            </w:r>
            <w:r w:rsidR="0042373A">
              <w:rPr>
                <w:sz w:val="22"/>
                <w:szCs w:val="22"/>
              </w:rPr>
              <w:t>, Research supervisor</w:t>
            </w:r>
          </w:p>
        </w:tc>
        <w:tc>
          <w:tcPr>
            <w:tcW w:w="3457" w:type="dxa"/>
            <w:tcBorders>
              <w:top w:val="nil"/>
              <w:left w:val="nil"/>
              <w:bottom w:val="nil"/>
              <w:right w:val="nil"/>
            </w:tcBorders>
          </w:tcPr>
          <w:p w14:paraId="22872D7A" w14:textId="541EADAC" w:rsidR="003306DD" w:rsidRDefault="00C041F2" w:rsidP="005A1A69">
            <w:pPr>
              <w:rPr>
                <w:sz w:val="22"/>
                <w:szCs w:val="22"/>
              </w:rPr>
            </w:pPr>
            <w:r>
              <w:rPr>
                <w:sz w:val="22"/>
                <w:szCs w:val="22"/>
              </w:rPr>
              <w:t>In progress</w:t>
            </w:r>
          </w:p>
        </w:tc>
      </w:tr>
      <w:tr w:rsidR="00C041F2" w:rsidRPr="00AC5395" w14:paraId="71F65B07" w14:textId="77777777" w:rsidTr="005A1A69">
        <w:tc>
          <w:tcPr>
            <w:tcW w:w="2675" w:type="dxa"/>
            <w:tcBorders>
              <w:top w:val="nil"/>
              <w:left w:val="nil"/>
              <w:bottom w:val="nil"/>
              <w:right w:val="nil"/>
            </w:tcBorders>
          </w:tcPr>
          <w:p w14:paraId="4E08A4C8" w14:textId="5410D662" w:rsidR="00C041F2" w:rsidRDefault="00C041F2" w:rsidP="005A1A69">
            <w:pPr>
              <w:rPr>
                <w:sz w:val="22"/>
                <w:szCs w:val="22"/>
              </w:rPr>
            </w:pPr>
            <w:r>
              <w:rPr>
                <w:sz w:val="22"/>
                <w:szCs w:val="22"/>
              </w:rPr>
              <w:t>Veronica Smith</w:t>
            </w:r>
          </w:p>
        </w:tc>
        <w:tc>
          <w:tcPr>
            <w:tcW w:w="1080" w:type="dxa"/>
            <w:tcBorders>
              <w:top w:val="nil"/>
              <w:left w:val="nil"/>
              <w:bottom w:val="nil"/>
              <w:right w:val="nil"/>
            </w:tcBorders>
          </w:tcPr>
          <w:p w14:paraId="4A2BC6E7" w14:textId="77777777" w:rsidR="00C041F2" w:rsidRDefault="00C041F2" w:rsidP="005A1A69">
            <w:pPr>
              <w:rPr>
                <w:sz w:val="22"/>
                <w:szCs w:val="22"/>
              </w:rPr>
            </w:pPr>
            <w:r>
              <w:rPr>
                <w:sz w:val="22"/>
                <w:szCs w:val="22"/>
              </w:rPr>
              <w:t>MPH</w:t>
            </w:r>
          </w:p>
          <w:p w14:paraId="3CA67ACD" w14:textId="426C2748" w:rsidR="008A18FE" w:rsidRDefault="008A18FE" w:rsidP="005A1A69">
            <w:pPr>
              <w:rPr>
                <w:sz w:val="22"/>
                <w:szCs w:val="22"/>
              </w:rPr>
            </w:pPr>
          </w:p>
        </w:tc>
        <w:tc>
          <w:tcPr>
            <w:tcW w:w="2790" w:type="dxa"/>
            <w:tcBorders>
              <w:top w:val="nil"/>
              <w:left w:val="nil"/>
              <w:bottom w:val="nil"/>
              <w:right w:val="nil"/>
            </w:tcBorders>
          </w:tcPr>
          <w:p w14:paraId="59C1E4C3" w14:textId="56499DE2" w:rsidR="00C041F2" w:rsidRDefault="00C041F2" w:rsidP="003E0CA9">
            <w:pPr>
              <w:rPr>
                <w:sz w:val="22"/>
                <w:szCs w:val="22"/>
              </w:rPr>
            </w:pPr>
            <w:r>
              <w:rPr>
                <w:sz w:val="22"/>
                <w:szCs w:val="22"/>
              </w:rPr>
              <w:t>Advisor</w:t>
            </w:r>
            <w:r w:rsidR="0042373A">
              <w:rPr>
                <w:sz w:val="22"/>
                <w:szCs w:val="22"/>
              </w:rPr>
              <w:t>, Research supervisor</w:t>
            </w:r>
          </w:p>
        </w:tc>
        <w:tc>
          <w:tcPr>
            <w:tcW w:w="3457" w:type="dxa"/>
            <w:tcBorders>
              <w:top w:val="nil"/>
              <w:left w:val="nil"/>
              <w:bottom w:val="nil"/>
              <w:right w:val="nil"/>
            </w:tcBorders>
          </w:tcPr>
          <w:p w14:paraId="7E71E1F4" w14:textId="386D0D7A" w:rsidR="00C041F2" w:rsidRDefault="00C041F2" w:rsidP="005A1A69">
            <w:pPr>
              <w:rPr>
                <w:sz w:val="22"/>
                <w:szCs w:val="22"/>
              </w:rPr>
            </w:pPr>
            <w:r>
              <w:rPr>
                <w:sz w:val="22"/>
                <w:szCs w:val="22"/>
              </w:rPr>
              <w:t>In progress</w:t>
            </w:r>
          </w:p>
        </w:tc>
      </w:tr>
      <w:tr w:rsidR="00C041F2" w:rsidRPr="00AC5395" w14:paraId="1BAD39E0" w14:textId="77777777" w:rsidTr="005A1A69">
        <w:tc>
          <w:tcPr>
            <w:tcW w:w="2675" w:type="dxa"/>
            <w:tcBorders>
              <w:top w:val="nil"/>
              <w:left w:val="nil"/>
              <w:bottom w:val="nil"/>
              <w:right w:val="nil"/>
            </w:tcBorders>
          </w:tcPr>
          <w:p w14:paraId="79397201" w14:textId="2039BB49" w:rsidR="00C041F2" w:rsidRDefault="00C041F2" w:rsidP="005A1A69">
            <w:pPr>
              <w:rPr>
                <w:sz w:val="22"/>
                <w:szCs w:val="22"/>
              </w:rPr>
            </w:pPr>
            <w:r>
              <w:rPr>
                <w:sz w:val="22"/>
                <w:szCs w:val="22"/>
              </w:rPr>
              <w:lastRenderedPageBreak/>
              <w:t>Abby Hellem</w:t>
            </w:r>
          </w:p>
        </w:tc>
        <w:tc>
          <w:tcPr>
            <w:tcW w:w="1080" w:type="dxa"/>
            <w:tcBorders>
              <w:top w:val="nil"/>
              <w:left w:val="nil"/>
              <w:bottom w:val="nil"/>
              <w:right w:val="nil"/>
            </w:tcBorders>
          </w:tcPr>
          <w:p w14:paraId="4479F919" w14:textId="77777777" w:rsidR="00C041F2" w:rsidRDefault="00C041F2" w:rsidP="005A1A69">
            <w:pPr>
              <w:rPr>
                <w:sz w:val="22"/>
                <w:szCs w:val="22"/>
              </w:rPr>
            </w:pPr>
            <w:r>
              <w:rPr>
                <w:sz w:val="22"/>
                <w:szCs w:val="22"/>
              </w:rPr>
              <w:t>MPH</w:t>
            </w:r>
          </w:p>
          <w:p w14:paraId="2BD79A02" w14:textId="493D01C7" w:rsidR="008A18FE" w:rsidRDefault="008A18FE" w:rsidP="005A1A69">
            <w:pPr>
              <w:rPr>
                <w:sz w:val="22"/>
                <w:szCs w:val="22"/>
              </w:rPr>
            </w:pPr>
          </w:p>
        </w:tc>
        <w:tc>
          <w:tcPr>
            <w:tcW w:w="2790" w:type="dxa"/>
            <w:tcBorders>
              <w:top w:val="nil"/>
              <w:left w:val="nil"/>
              <w:bottom w:val="nil"/>
              <w:right w:val="nil"/>
            </w:tcBorders>
          </w:tcPr>
          <w:p w14:paraId="093C0C22" w14:textId="7D441415" w:rsidR="00C041F2" w:rsidRDefault="00C041F2" w:rsidP="003E0CA9">
            <w:pPr>
              <w:rPr>
                <w:sz w:val="22"/>
                <w:szCs w:val="22"/>
              </w:rPr>
            </w:pPr>
            <w:r>
              <w:rPr>
                <w:sz w:val="22"/>
                <w:szCs w:val="22"/>
              </w:rPr>
              <w:t>Research supervisor</w:t>
            </w:r>
          </w:p>
        </w:tc>
        <w:tc>
          <w:tcPr>
            <w:tcW w:w="3457" w:type="dxa"/>
            <w:tcBorders>
              <w:top w:val="nil"/>
              <w:left w:val="nil"/>
              <w:bottom w:val="nil"/>
              <w:right w:val="nil"/>
            </w:tcBorders>
          </w:tcPr>
          <w:p w14:paraId="5FAA19D0" w14:textId="77B8BB62" w:rsidR="00C041F2" w:rsidRDefault="003118C4" w:rsidP="005A1A69">
            <w:pPr>
              <w:rPr>
                <w:sz w:val="22"/>
                <w:szCs w:val="22"/>
              </w:rPr>
            </w:pPr>
            <w:r>
              <w:rPr>
                <w:sz w:val="22"/>
                <w:szCs w:val="22"/>
              </w:rPr>
              <w:t>Research Coordinator, University of Michigan</w:t>
            </w:r>
          </w:p>
        </w:tc>
      </w:tr>
      <w:tr w:rsidR="00C041F2" w:rsidRPr="00AC5395" w14:paraId="31DFB1C2" w14:textId="77777777" w:rsidTr="005A1A69">
        <w:tc>
          <w:tcPr>
            <w:tcW w:w="2675" w:type="dxa"/>
            <w:tcBorders>
              <w:top w:val="nil"/>
              <w:left w:val="nil"/>
              <w:bottom w:val="nil"/>
              <w:right w:val="nil"/>
            </w:tcBorders>
          </w:tcPr>
          <w:p w14:paraId="28BE7EA4" w14:textId="2B964679" w:rsidR="00C041F2" w:rsidRDefault="00C041F2" w:rsidP="005A1A69">
            <w:pPr>
              <w:rPr>
                <w:sz w:val="22"/>
                <w:szCs w:val="22"/>
              </w:rPr>
            </w:pPr>
            <w:r>
              <w:rPr>
                <w:sz w:val="22"/>
                <w:szCs w:val="22"/>
              </w:rPr>
              <w:t>Michael Niles</w:t>
            </w:r>
          </w:p>
        </w:tc>
        <w:tc>
          <w:tcPr>
            <w:tcW w:w="1080" w:type="dxa"/>
            <w:tcBorders>
              <w:top w:val="nil"/>
              <w:left w:val="nil"/>
              <w:bottom w:val="nil"/>
              <w:right w:val="nil"/>
            </w:tcBorders>
          </w:tcPr>
          <w:p w14:paraId="5357AFC9" w14:textId="77777777" w:rsidR="00C041F2" w:rsidRDefault="00C041F2" w:rsidP="005A1A69">
            <w:pPr>
              <w:rPr>
                <w:sz w:val="22"/>
                <w:szCs w:val="22"/>
              </w:rPr>
            </w:pPr>
            <w:r>
              <w:rPr>
                <w:sz w:val="22"/>
                <w:szCs w:val="22"/>
              </w:rPr>
              <w:t>MPH</w:t>
            </w:r>
          </w:p>
          <w:p w14:paraId="2F0D14C6" w14:textId="2F6F13CF" w:rsidR="008A18FE" w:rsidRDefault="008A18FE" w:rsidP="005A1A69">
            <w:pPr>
              <w:rPr>
                <w:sz w:val="22"/>
                <w:szCs w:val="22"/>
              </w:rPr>
            </w:pPr>
          </w:p>
        </w:tc>
        <w:tc>
          <w:tcPr>
            <w:tcW w:w="2790" w:type="dxa"/>
            <w:tcBorders>
              <w:top w:val="nil"/>
              <w:left w:val="nil"/>
              <w:bottom w:val="nil"/>
              <w:right w:val="nil"/>
            </w:tcBorders>
          </w:tcPr>
          <w:p w14:paraId="23E2B670" w14:textId="4A6A9725" w:rsidR="00C041F2" w:rsidRDefault="00C041F2" w:rsidP="003E0CA9">
            <w:pPr>
              <w:rPr>
                <w:sz w:val="22"/>
                <w:szCs w:val="22"/>
              </w:rPr>
            </w:pPr>
            <w:r>
              <w:rPr>
                <w:sz w:val="22"/>
                <w:szCs w:val="22"/>
              </w:rPr>
              <w:t>Research supervisor</w:t>
            </w:r>
          </w:p>
        </w:tc>
        <w:tc>
          <w:tcPr>
            <w:tcW w:w="3457" w:type="dxa"/>
            <w:tcBorders>
              <w:top w:val="nil"/>
              <w:left w:val="nil"/>
              <w:bottom w:val="nil"/>
              <w:right w:val="nil"/>
            </w:tcBorders>
          </w:tcPr>
          <w:p w14:paraId="4B7DBD9B" w14:textId="3DAF6790" w:rsidR="00C041F2" w:rsidRDefault="00447821" w:rsidP="005A1A69">
            <w:pPr>
              <w:rPr>
                <w:sz w:val="22"/>
                <w:szCs w:val="22"/>
              </w:rPr>
            </w:pPr>
            <w:r>
              <w:rPr>
                <w:sz w:val="22"/>
                <w:szCs w:val="22"/>
              </w:rPr>
              <w:t>Rock County Public Health</w:t>
            </w:r>
          </w:p>
        </w:tc>
      </w:tr>
      <w:tr w:rsidR="00C041F2" w:rsidRPr="00AC5395" w14:paraId="49D16842" w14:textId="77777777" w:rsidTr="005A1A69">
        <w:tc>
          <w:tcPr>
            <w:tcW w:w="2675" w:type="dxa"/>
            <w:tcBorders>
              <w:top w:val="nil"/>
              <w:left w:val="nil"/>
              <w:bottom w:val="nil"/>
              <w:right w:val="nil"/>
            </w:tcBorders>
          </w:tcPr>
          <w:p w14:paraId="084D14F2" w14:textId="4167DDB9" w:rsidR="00C041F2" w:rsidRDefault="00C041F2" w:rsidP="005A1A69">
            <w:pPr>
              <w:rPr>
                <w:sz w:val="22"/>
                <w:szCs w:val="22"/>
              </w:rPr>
            </w:pPr>
            <w:r>
              <w:rPr>
                <w:sz w:val="22"/>
                <w:szCs w:val="22"/>
              </w:rPr>
              <w:t>Elizabeth Saathoff</w:t>
            </w:r>
          </w:p>
        </w:tc>
        <w:tc>
          <w:tcPr>
            <w:tcW w:w="1080" w:type="dxa"/>
            <w:tcBorders>
              <w:top w:val="nil"/>
              <w:left w:val="nil"/>
              <w:bottom w:val="nil"/>
              <w:right w:val="nil"/>
            </w:tcBorders>
          </w:tcPr>
          <w:p w14:paraId="1ABC619D" w14:textId="77777777" w:rsidR="00C041F2" w:rsidRDefault="00C041F2" w:rsidP="005A1A69">
            <w:pPr>
              <w:rPr>
                <w:sz w:val="22"/>
                <w:szCs w:val="22"/>
              </w:rPr>
            </w:pPr>
            <w:r>
              <w:rPr>
                <w:sz w:val="22"/>
                <w:szCs w:val="22"/>
              </w:rPr>
              <w:t>MPH</w:t>
            </w:r>
          </w:p>
          <w:p w14:paraId="10294E80" w14:textId="77BCA2BF" w:rsidR="008A18FE" w:rsidRDefault="008A18FE" w:rsidP="005A1A69">
            <w:pPr>
              <w:rPr>
                <w:sz w:val="22"/>
                <w:szCs w:val="22"/>
              </w:rPr>
            </w:pPr>
          </w:p>
        </w:tc>
        <w:tc>
          <w:tcPr>
            <w:tcW w:w="2790" w:type="dxa"/>
            <w:tcBorders>
              <w:top w:val="nil"/>
              <w:left w:val="nil"/>
              <w:bottom w:val="nil"/>
              <w:right w:val="nil"/>
            </w:tcBorders>
          </w:tcPr>
          <w:p w14:paraId="1BB53C06" w14:textId="501522F5" w:rsidR="00C041F2" w:rsidRDefault="00C041F2" w:rsidP="003E0CA9">
            <w:pPr>
              <w:rPr>
                <w:sz w:val="22"/>
                <w:szCs w:val="22"/>
              </w:rPr>
            </w:pPr>
            <w:r>
              <w:rPr>
                <w:sz w:val="22"/>
                <w:szCs w:val="22"/>
              </w:rPr>
              <w:t>Research supervisor</w:t>
            </w:r>
          </w:p>
        </w:tc>
        <w:tc>
          <w:tcPr>
            <w:tcW w:w="3457" w:type="dxa"/>
            <w:tcBorders>
              <w:top w:val="nil"/>
              <w:left w:val="nil"/>
              <w:bottom w:val="nil"/>
              <w:right w:val="nil"/>
            </w:tcBorders>
          </w:tcPr>
          <w:p w14:paraId="12CC7C83" w14:textId="38BF6798" w:rsidR="00C041F2" w:rsidRDefault="00C041F2" w:rsidP="005A1A69">
            <w:pPr>
              <w:rPr>
                <w:sz w:val="22"/>
                <w:szCs w:val="22"/>
              </w:rPr>
            </w:pPr>
            <w:r>
              <w:rPr>
                <w:sz w:val="22"/>
                <w:szCs w:val="22"/>
              </w:rPr>
              <w:t>In progress</w:t>
            </w:r>
          </w:p>
        </w:tc>
      </w:tr>
      <w:tr w:rsidR="0037368A" w:rsidRPr="00AC5395" w14:paraId="00B95E79" w14:textId="77777777" w:rsidTr="005A1A69">
        <w:tc>
          <w:tcPr>
            <w:tcW w:w="2675" w:type="dxa"/>
            <w:tcBorders>
              <w:top w:val="nil"/>
              <w:left w:val="nil"/>
              <w:bottom w:val="nil"/>
              <w:right w:val="nil"/>
            </w:tcBorders>
          </w:tcPr>
          <w:p w14:paraId="2D06EA68" w14:textId="4C33E371" w:rsidR="0037368A" w:rsidRDefault="008A18FE" w:rsidP="005A1A69">
            <w:pPr>
              <w:rPr>
                <w:sz w:val="22"/>
                <w:szCs w:val="22"/>
              </w:rPr>
            </w:pPr>
            <w:r>
              <w:rPr>
                <w:sz w:val="22"/>
                <w:szCs w:val="22"/>
              </w:rPr>
              <w:t>L</w:t>
            </w:r>
            <w:r w:rsidR="0037368A">
              <w:rPr>
                <w:sz w:val="22"/>
                <w:szCs w:val="22"/>
              </w:rPr>
              <w:t>ubna Hossain</w:t>
            </w:r>
          </w:p>
        </w:tc>
        <w:tc>
          <w:tcPr>
            <w:tcW w:w="1080" w:type="dxa"/>
            <w:tcBorders>
              <w:top w:val="nil"/>
              <w:left w:val="nil"/>
              <w:bottom w:val="nil"/>
              <w:right w:val="nil"/>
            </w:tcBorders>
          </w:tcPr>
          <w:p w14:paraId="73520BB6" w14:textId="77777777" w:rsidR="0037368A" w:rsidRDefault="0037368A" w:rsidP="005A1A69">
            <w:pPr>
              <w:rPr>
                <w:sz w:val="22"/>
                <w:szCs w:val="22"/>
              </w:rPr>
            </w:pPr>
            <w:r>
              <w:rPr>
                <w:sz w:val="22"/>
                <w:szCs w:val="22"/>
              </w:rPr>
              <w:t>BA</w:t>
            </w:r>
          </w:p>
          <w:p w14:paraId="7D5B6CD2" w14:textId="35D2CEBD" w:rsidR="008A18FE" w:rsidRDefault="008A18FE" w:rsidP="005A1A69">
            <w:pPr>
              <w:rPr>
                <w:sz w:val="22"/>
                <w:szCs w:val="22"/>
              </w:rPr>
            </w:pPr>
          </w:p>
        </w:tc>
        <w:tc>
          <w:tcPr>
            <w:tcW w:w="2790" w:type="dxa"/>
            <w:tcBorders>
              <w:top w:val="nil"/>
              <w:left w:val="nil"/>
              <w:bottom w:val="nil"/>
              <w:right w:val="nil"/>
            </w:tcBorders>
          </w:tcPr>
          <w:p w14:paraId="376ABAB6" w14:textId="0695440E" w:rsidR="0037368A" w:rsidRDefault="0037368A" w:rsidP="003E0CA9">
            <w:pPr>
              <w:rPr>
                <w:sz w:val="22"/>
                <w:szCs w:val="22"/>
              </w:rPr>
            </w:pPr>
            <w:r>
              <w:rPr>
                <w:sz w:val="22"/>
                <w:szCs w:val="22"/>
              </w:rPr>
              <w:t>Research supervisor</w:t>
            </w:r>
          </w:p>
        </w:tc>
        <w:tc>
          <w:tcPr>
            <w:tcW w:w="3457" w:type="dxa"/>
            <w:tcBorders>
              <w:top w:val="nil"/>
              <w:left w:val="nil"/>
              <w:bottom w:val="nil"/>
              <w:right w:val="nil"/>
            </w:tcBorders>
          </w:tcPr>
          <w:p w14:paraId="1489ACDD" w14:textId="75D97BBF" w:rsidR="0037368A" w:rsidRDefault="0037368A" w:rsidP="005A1A69">
            <w:pPr>
              <w:rPr>
                <w:sz w:val="22"/>
                <w:szCs w:val="22"/>
              </w:rPr>
            </w:pPr>
            <w:r>
              <w:rPr>
                <w:sz w:val="22"/>
                <w:szCs w:val="22"/>
              </w:rPr>
              <w:t>In progress</w:t>
            </w:r>
          </w:p>
        </w:tc>
      </w:tr>
      <w:tr w:rsidR="00571529" w:rsidRPr="00AC5395" w14:paraId="030C6D41" w14:textId="77777777" w:rsidTr="005A1A69">
        <w:tc>
          <w:tcPr>
            <w:tcW w:w="2675" w:type="dxa"/>
            <w:tcBorders>
              <w:top w:val="nil"/>
              <w:left w:val="nil"/>
              <w:bottom w:val="nil"/>
              <w:right w:val="nil"/>
            </w:tcBorders>
          </w:tcPr>
          <w:p w14:paraId="0DF19423" w14:textId="41C6CFBC" w:rsidR="00571529" w:rsidRDefault="00571529" w:rsidP="005A1A69">
            <w:pPr>
              <w:rPr>
                <w:sz w:val="22"/>
                <w:szCs w:val="22"/>
              </w:rPr>
            </w:pPr>
            <w:r>
              <w:rPr>
                <w:sz w:val="22"/>
                <w:szCs w:val="22"/>
              </w:rPr>
              <w:t>Ambur Hageman</w:t>
            </w:r>
          </w:p>
        </w:tc>
        <w:tc>
          <w:tcPr>
            <w:tcW w:w="1080" w:type="dxa"/>
            <w:tcBorders>
              <w:top w:val="nil"/>
              <w:left w:val="nil"/>
              <w:bottom w:val="nil"/>
              <w:right w:val="nil"/>
            </w:tcBorders>
          </w:tcPr>
          <w:p w14:paraId="58C5FCD3" w14:textId="77777777" w:rsidR="00571529" w:rsidRDefault="00571529" w:rsidP="005A1A69">
            <w:pPr>
              <w:rPr>
                <w:sz w:val="22"/>
                <w:szCs w:val="22"/>
              </w:rPr>
            </w:pPr>
            <w:r>
              <w:rPr>
                <w:sz w:val="22"/>
                <w:szCs w:val="22"/>
              </w:rPr>
              <w:t>MPH</w:t>
            </w:r>
          </w:p>
          <w:p w14:paraId="07CCA868" w14:textId="2E323FCA" w:rsidR="008A18FE" w:rsidRDefault="008A18FE" w:rsidP="005A1A69">
            <w:pPr>
              <w:rPr>
                <w:sz w:val="22"/>
                <w:szCs w:val="22"/>
              </w:rPr>
            </w:pPr>
          </w:p>
        </w:tc>
        <w:tc>
          <w:tcPr>
            <w:tcW w:w="2790" w:type="dxa"/>
            <w:tcBorders>
              <w:top w:val="nil"/>
              <w:left w:val="nil"/>
              <w:bottom w:val="nil"/>
              <w:right w:val="nil"/>
            </w:tcBorders>
          </w:tcPr>
          <w:p w14:paraId="51655F45" w14:textId="011B1D00" w:rsidR="00571529" w:rsidRDefault="00571529" w:rsidP="003E0CA9">
            <w:pPr>
              <w:rPr>
                <w:sz w:val="22"/>
                <w:szCs w:val="22"/>
              </w:rPr>
            </w:pPr>
            <w:r>
              <w:rPr>
                <w:sz w:val="22"/>
                <w:szCs w:val="22"/>
              </w:rPr>
              <w:t>Advisor</w:t>
            </w:r>
          </w:p>
        </w:tc>
        <w:tc>
          <w:tcPr>
            <w:tcW w:w="3457" w:type="dxa"/>
            <w:tcBorders>
              <w:top w:val="nil"/>
              <w:left w:val="nil"/>
              <w:bottom w:val="nil"/>
              <w:right w:val="nil"/>
            </w:tcBorders>
          </w:tcPr>
          <w:p w14:paraId="3904AA77" w14:textId="3E71CDBC" w:rsidR="00571529" w:rsidRDefault="00571529" w:rsidP="005A1A69">
            <w:pPr>
              <w:rPr>
                <w:sz w:val="22"/>
                <w:szCs w:val="22"/>
              </w:rPr>
            </w:pPr>
            <w:r>
              <w:rPr>
                <w:sz w:val="22"/>
                <w:szCs w:val="22"/>
              </w:rPr>
              <w:t>In progress</w:t>
            </w:r>
          </w:p>
        </w:tc>
      </w:tr>
      <w:tr w:rsidR="008A18FE" w:rsidRPr="00AC5395" w14:paraId="4469AEF0" w14:textId="77777777" w:rsidTr="005A1A69">
        <w:tc>
          <w:tcPr>
            <w:tcW w:w="2675" w:type="dxa"/>
            <w:tcBorders>
              <w:top w:val="nil"/>
              <w:left w:val="nil"/>
              <w:bottom w:val="nil"/>
              <w:right w:val="nil"/>
            </w:tcBorders>
          </w:tcPr>
          <w:p w14:paraId="3EBA0DC0" w14:textId="54335BD6" w:rsidR="008A18FE" w:rsidRDefault="008A18FE" w:rsidP="005A1A69">
            <w:pPr>
              <w:rPr>
                <w:sz w:val="22"/>
                <w:szCs w:val="22"/>
              </w:rPr>
            </w:pPr>
            <w:r>
              <w:rPr>
                <w:sz w:val="22"/>
                <w:szCs w:val="22"/>
              </w:rPr>
              <w:t>Abinaya Ilvarasan</w:t>
            </w:r>
          </w:p>
        </w:tc>
        <w:tc>
          <w:tcPr>
            <w:tcW w:w="1080" w:type="dxa"/>
            <w:tcBorders>
              <w:top w:val="nil"/>
              <w:left w:val="nil"/>
              <w:bottom w:val="nil"/>
              <w:right w:val="nil"/>
            </w:tcBorders>
          </w:tcPr>
          <w:p w14:paraId="02AE561F" w14:textId="5D15BFFB" w:rsidR="008A18FE" w:rsidRDefault="008A18FE" w:rsidP="005A1A69">
            <w:pPr>
              <w:rPr>
                <w:sz w:val="22"/>
                <w:szCs w:val="22"/>
              </w:rPr>
            </w:pPr>
            <w:r>
              <w:rPr>
                <w:sz w:val="22"/>
                <w:szCs w:val="22"/>
              </w:rPr>
              <w:t>MPH</w:t>
            </w:r>
          </w:p>
        </w:tc>
        <w:tc>
          <w:tcPr>
            <w:tcW w:w="2790" w:type="dxa"/>
            <w:tcBorders>
              <w:top w:val="nil"/>
              <w:left w:val="nil"/>
              <w:bottom w:val="nil"/>
              <w:right w:val="nil"/>
            </w:tcBorders>
          </w:tcPr>
          <w:p w14:paraId="752A8ECB" w14:textId="28E6BCE0" w:rsidR="008A18FE" w:rsidRDefault="008A18FE" w:rsidP="0042373A">
            <w:pPr>
              <w:rPr>
                <w:sz w:val="22"/>
                <w:szCs w:val="22"/>
              </w:rPr>
            </w:pPr>
            <w:r>
              <w:rPr>
                <w:sz w:val="22"/>
                <w:szCs w:val="22"/>
              </w:rPr>
              <w:t>Advisor</w:t>
            </w:r>
            <w:r w:rsidR="0042373A">
              <w:rPr>
                <w:sz w:val="22"/>
                <w:szCs w:val="22"/>
              </w:rPr>
              <w:t>, Research supervisor</w:t>
            </w:r>
          </w:p>
        </w:tc>
        <w:tc>
          <w:tcPr>
            <w:tcW w:w="3457" w:type="dxa"/>
            <w:tcBorders>
              <w:top w:val="nil"/>
              <w:left w:val="nil"/>
              <w:bottom w:val="nil"/>
              <w:right w:val="nil"/>
            </w:tcBorders>
          </w:tcPr>
          <w:p w14:paraId="7CB4F00A" w14:textId="26E55F0E" w:rsidR="008A18FE" w:rsidRDefault="008A18FE" w:rsidP="005A1A69">
            <w:pPr>
              <w:rPr>
                <w:sz w:val="22"/>
                <w:szCs w:val="22"/>
              </w:rPr>
            </w:pPr>
            <w:r>
              <w:rPr>
                <w:sz w:val="22"/>
                <w:szCs w:val="22"/>
              </w:rPr>
              <w:t>In progress</w:t>
            </w:r>
          </w:p>
        </w:tc>
      </w:tr>
      <w:tr w:rsidR="00447821" w:rsidRPr="00AC5395" w14:paraId="6F3C7693" w14:textId="77777777" w:rsidTr="005A1A69">
        <w:tc>
          <w:tcPr>
            <w:tcW w:w="2675" w:type="dxa"/>
            <w:tcBorders>
              <w:top w:val="nil"/>
              <w:left w:val="nil"/>
              <w:bottom w:val="nil"/>
              <w:right w:val="nil"/>
            </w:tcBorders>
          </w:tcPr>
          <w:p w14:paraId="79C91643" w14:textId="77777777" w:rsidR="00447821" w:rsidRDefault="00447821" w:rsidP="005A1A69">
            <w:pPr>
              <w:rPr>
                <w:sz w:val="22"/>
                <w:szCs w:val="22"/>
              </w:rPr>
            </w:pPr>
          </w:p>
          <w:p w14:paraId="104DB19C" w14:textId="31EA20F3" w:rsidR="00447821" w:rsidRDefault="00447821" w:rsidP="005A1A69">
            <w:pPr>
              <w:rPr>
                <w:sz w:val="22"/>
                <w:szCs w:val="22"/>
              </w:rPr>
            </w:pPr>
            <w:r>
              <w:rPr>
                <w:sz w:val="22"/>
                <w:szCs w:val="22"/>
              </w:rPr>
              <w:t>Delaney Pietzsch</w:t>
            </w:r>
          </w:p>
        </w:tc>
        <w:tc>
          <w:tcPr>
            <w:tcW w:w="1080" w:type="dxa"/>
            <w:tcBorders>
              <w:top w:val="nil"/>
              <w:left w:val="nil"/>
              <w:bottom w:val="nil"/>
              <w:right w:val="nil"/>
            </w:tcBorders>
          </w:tcPr>
          <w:p w14:paraId="164052F2" w14:textId="77777777" w:rsidR="00447821" w:rsidRDefault="00447821" w:rsidP="005A1A69">
            <w:pPr>
              <w:rPr>
                <w:sz w:val="22"/>
                <w:szCs w:val="22"/>
              </w:rPr>
            </w:pPr>
          </w:p>
          <w:p w14:paraId="0FA35743" w14:textId="0FF5741B" w:rsidR="00447821" w:rsidRDefault="00447821" w:rsidP="005A1A69">
            <w:pPr>
              <w:rPr>
                <w:sz w:val="22"/>
                <w:szCs w:val="22"/>
              </w:rPr>
            </w:pPr>
            <w:r>
              <w:rPr>
                <w:sz w:val="22"/>
                <w:szCs w:val="22"/>
              </w:rPr>
              <w:t>BA</w:t>
            </w:r>
          </w:p>
        </w:tc>
        <w:tc>
          <w:tcPr>
            <w:tcW w:w="2790" w:type="dxa"/>
            <w:tcBorders>
              <w:top w:val="nil"/>
              <w:left w:val="nil"/>
              <w:bottom w:val="nil"/>
              <w:right w:val="nil"/>
            </w:tcBorders>
          </w:tcPr>
          <w:p w14:paraId="7294AF07" w14:textId="77777777" w:rsidR="00447821" w:rsidRDefault="00447821" w:rsidP="003E0CA9">
            <w:pPr>
              <w:rPr>
                <w:sz w:val="22"/>
                <w:szCs w:val="22"/>
              </w:rPr>
            </w:pPr>
          </w:p>
          <w:p w14:paraId="0857518D" w14:textId="1A35C888" w:rsidR="00447821" w:rsidRDefault="0042373A" w:rsidP="0042373A">
            <w:pPr>
              <w:rPr>
                <w:sz w:val="22"/>
                <w:szCs w:val="22"/>
              </w:rPr>
            </w:pPr>
            <w:r>
              <w:rPr>
                <w:sz w:val="22"/>
                <w:szCs w:val="22"/>
              </w:rPr>
              <w:t>Research supervisor</w:t>
            </w:r>
          </w:p>
        </w:tc>
        <w:tc>
          <w:tcPr>
            <w:tcW w:w="3457" w:type="dxa"/>
            <w:tcBorders>
              <w:top w:val="nil"/>
              <w:left w:val="nil"/>
              <w:bottom w:val="nil"/>
              <w:right w:val="nil"/>
            </w:tcBorders>
          </w:tcPr>
          <w:p w14:paraId="1B0E723C" w14:textId="77777777" w:rsidR="00447821" w:rsidRDefault="00447821" w:rsidP="005A1A69">
            <w:pPr>
              <w:rPr>
                <w:sz w:val="22"/>
                <w:szCs w:val="22"/>
              </w:rPr>
            </w:pPr>
          </w:p>
          <w:p w14:paraId="18E04825" w14:textId="53EEDF31" w:rsidR="00447821" w:rsidRDefault="00447821" w:rsidP="005A1A69">
            <w:pPr>
              <w:rPr>
                <w:sz w:val="22"/>
                <w:szCs w:val="22"/>
              </w:rPr>
            </w:pPr>
            <w:r>
              <w:rPr>
                <w:sz w:val="22"/>
                <w:szCs w:val="22"/>
              </w:rPr>
              <w:t>In progress</w:t>
            </w:r>
          </w:p>
        </w:tc>
      </w:tr>
    </w:tbl>
    <w:p w14:paraId="52911261" w14:textId="77777777" w:rsidR="0065103A" w:rsidRPr="00AC5395" w:rsidRDefault="0065103A" w:rsidP="0065103A">
      <w:pPr>
        <w:pStyle w:val="section2"/>
        <w:tabs>
          <w:tab w:val="left" w:pos="7185"/>
        </w:tabs>
        <w:ind w:left="0" w:firstLine="0"/>
      </w:pPr>
    </w:p>
    <w:p w14:paraId="227AE8CF" w14:textId="77777777" w:rsidR="00610720" w:rsidRPr="00AC5395" w:rsidRDefault="00610720" w:rsidP="00506704">
      <w:pPr>
        <w:pStyle w:val="section1"/>
        <w:ind w:left="0" w:firstLine="0"/>
      </w:pPr>
    </w:p>
    <w:tbl>
      <w:tblPr>
        <w:tblW w:w="0" w:type="auto"/>
        <w:tblInd w:w="378" w:type="dxa"/>
        <w:tblLook w:val="0000" w:firstRow="0" w:lastRow="0" w:firstColumn="0" w:lastColumn="0" w:noHBand="0" w:noVBand="0"/>
      </w:tblPr>
      <w:tblGrid>
        <w:gridCol w:w="630"/>
        <w:gridCol w:w="8568"/>
      </w:tblGrid>
      <w:tr w:rsidR="0065103A" w:rsidRPr="00AC5395" w14:paraId="2749A16F" w14:textId="77777777" w:rsidTr="005A1A69">
        <w:tc>
          <w:tcPr>
            <w:tcW w:w="630" w:type="dxa"/>
            <w:tcBorders>
              <w:top w:val="nil"/>
              <w:left w:val="nil"/>
              <w:bottom w:val="nil"/>
              <w:right w:val="nil"/>
            </w:tcBorders>
          </w:tcPr>
          <w:p w14:paraId="6042114F" w14:textId="77777777" w:rsidR="0065103A" w:rsidRPr="00AC5395" w:rsidRDefault="0065103A" w:rsidP="005A1A69">
            <w:pPr>
              <w:pStyle w:val="section1"/>
              <w:ind w:left="0" w:firstLine="0"/>
              <w:rPr>
                <w:sz w:val="22"/>
                <w:szCs w:val="22"/>
              </w:rPr>
            </w:pPr>
            <w:r w:rsidRPr="00AC5395">
              <w:rPr>
                <w:sz w:val="22"/>
                <w:szCs w:val="22"/>
              </w:rPr>
              <w:t>C.</w:t>
            </w:r>
          </w:p>
        </w:tc>
        <w:tc>
          <w:tcPr>
            <w:tcW w:w="8568" w:type="dxa"/>
            <w:tcBorders>
              <w:top w:val="nil"/>
              <w:left w:val="nil"/>
              <w:bottom w:val="nil"/>
              <w:right w:val="nil"/>
            </w:tcBorders>
          </w:tcPr>
          <w:p w14:paraId="619EE1CF" w14:textId="77777777" w:rsidR="0065103A" w:rsidRPr="00AC5395" w:rsidRDefault="0065103A" w:rsidP="005A1A69">
            <w:pPr>
              <w:pStyle w:val="section1"/>
              <w:ind w:left="0" w:firstLine="0"/>
              <w:rPr>
                <w:sz w:val="22"/>
                <w:szCs w:val="22"/>
              </w:rPr>
            </w:pPr>
            <w:r w:rsidRPr="00AC5395">
              <w:rPr>
                <w:sz w:val="22"/>
                <w:szCs w:val="22"/>
              </w:rPr>
              <w:t>Other Contributions to Instructional Programs</w:t>
            </w:r>
          </w:p>
        </w:tc>
      </w:tr>
    </w:tbl>
    <w:p w14:paraId="4EC2F3FE" w14:textId="77777777" w:rsidR="0065103A" w:rsidRPr="00AC5395" w:rsidRDefault="0065103A">
      <w:pPr>
        <w:pStyle w:val="section1"/>
      </w:pPr>
    </w:p>
    <w:tbl>
      <w:tblPr>
        <w:tblW w:w="9990" w:type="dxa"/>
        <w:tblInd w:w="1008" w:type="dxa"/>
        <w:tblLayout w:type="fixed"/>
        <w:tblLook w:val="0000" w:firstRow="0" w:lastRow="0" w:firstColumn="0" w:lastColumn="0" w:noHBand="0" w:noVBand="0"/>
      </w:tblPr>
      <w:tblGrid>
        <w:gridCol w:w="2250"/>
        <w:gridCol w:w="7740"/>
      </w:tblGrid>
      <w:tr w:rsidR="00EA117B" w:rsidRPr="00AC5395" w14:paraId="1E39A666" w14:textId="77777777" w:rsidTr="006E3071">
        <w:trPr>
          <w:cantSplit/>
        </w:trPr>
        <w:tc>
          <w:tcPr>
            <w:tcW w:w="9990" w:type="dxa"/>
            <w:gridSpan w:val="2"/>
            <w:vAlign w:val="bottom"/>
          </w:tcPr>
          <w:p w14:paraId="28173ADB" w14:textId="77777777" w:rsidR="00EA117B" w:rsidRPr="00AC5395" w:rsidRDefault="00EA117B" w:rsidP="00EA117B">
            <w:pPr>
              <w:pStyle w:val="content1"/>
              <w:ind w:left="0" w:firstLine="0"/>
              <w:rPr>
                <w:i/>
                <w:sz w:val="22"/>
                <w:szCs w:val="22"/>
              </w:rPr>
            </w:pPr>
            <w:r w:rsidRPr="00AC5395">
              <w:rPr>
                <w:i/>
                <w:sz w:val="22"/>
                <w:szCs w:val="22"/>
              </w:rPr>
              <w:t>Independent Studies</w:t>
            </w:r>
          </w:p>
        </w:tc>
      </w:tr>
      <w:tr w:rsidR="00EA117B" w:rsidRPr="00AC5395" w14:paraId="0589B2B2" w14:textId="77777777" w:rsidTr="006E3071">
        <w:trPr>
          <w:cantSplit/>
        </w:trPr>
        <w:tc>
          <w:tcPr>
            <w:tcW w:w="2250" w:type="dxa"/>
            <w:vAlign w:val="bottom"/>
          </w:tcPr>
          <w:p w14:paraId="24B14B6E" w14:textId="77777777" w:rsidR="00EA117B" w:rsidRPr="00AC5395" w:rsidRDefault="00EA117B" w:rsidP="00EA117B">
            <w:pPr>
              <w:pStyle w:val="content1"/>
              <w:ind w:left="0" w:firstLine="0"/>
              <w:rPr>
                <w:sz w:val="22"/>
                <w:szCs w:val="22"/>
                <w:u w:val="single"/>
              </w:rPr>
            </w:pPr>
            <w:r w:rsidRPr="00AC5395">
              <w:rPr>
                <w:sz w:val="22"/>
                <w:szCs w:val="22"/>
                <w:u w:val="single"/>
              </w:rPr>
              <w:t>Semester/Year</w:t>
            </w:r>
          </w:p>
        </w:tc>
        <w:tc>
          <w:tcPr>
            <w:tcW w:w="7740" w:type="dxa"/>
            <w:vAlign w:val="bottom"/>
          </w:tcPr>
          <w:p w14:paraId="40A79387" w14:textId="77777777" w:rsidR="00EA117B" w:rsidRPr="00AC5395" w:rsidRDefault="00EA117B" w:rsidP="00EA117B">
            <w:pPr>
              <w:pStyle w:val="content1"/>
              <w:ind w:left="0" w:firstLine="0"/>
              <w:rPr>
                <w:sz w:val="22"/>
                <w:szCs w:val="22"/>
                <w:u w:val="single"/>
              </w:rPr>
            </w:pPr>
          </w:p>
          <w:p w14:paraId="77D37057" w14:textId="77777777" w:rsidR="00EA117B" w:rsidRPr="00AC5395" w:rsidRDefault="00EA117B" w:rsidP="00EA117B">
            <w:pPr>
              <w:pStyle w:val="content1"/>
              <w:ind w:left="0" w:firstLine="0"/>
              <w:rPr>
                <w:sz w:val="22"/>
                <w:szCs w:val="22"/>
                <w:u w:val="single"/>
              </w:rPr>
            </w:pPr>
            <w:r w:rsidRPr="00AC5395">
              <w:rPr>
                <w:sz w:val="22"/>
                <w:szCs w:val="22"/>
                <w:u w:val="single"/>
              </w:rPr>
              <w:t>Student(s)</w:t>
            </w:r>
          </w:p>
        </w:tc>
      </w:tr>
      <w:tr w:rsidR="00EA117B" w:rsidRPr="00AC5395" w14:paraId="1E102988" w14:textId="77777777" w:rsidTr="006E3071">
        <w:trPr>
          <w:cantSplit/>
        </w:trPr>
        <w:tc>
          <w:tcPr>
            <w:tcW w:w="2250" w:type="dxa"/>
          </w:tcPr>
          <w:p w14:paraId="0E98F829" w14:textId="77777777" w:rsidR="00EA117B" w:rsidRPr="00AC5395" w:rsidRDefault="00EA117B" w:rsidP="006E3071">
            <w:pPr>
              <w:pStyle w:val="content1"/>
              <w:ind w:left="0" w:firstLine="0"/>
              <w:rPr>
                <w:sz w:val="22"/>
                <w:szCs w:val="22"/>
              </w:rPr>
            </w:pPr>
          </w:p>
          <w:p w14:paraId="1D74F7CA" w14:textId="77777777" w:rsidR="00EA117B" w:rsidRPr="00AC5395" w:rsidRDefault="00EA117B" w:rsidP="006E3071">
            <w:pPr>
              <w:pStyle w:val="content1"/>
              <w:ind w:left="0" w:firstLine="0"/>
              <w:rPr>
                <w:sz w:val="22"/>
                <w:szCs w:val="22"/>
              </w:rPr>
            </w:pPr>
            <w:r w:rsidRPr="00AC5395">
              <w:rPr>
                <w:sz w:val="22"/>
                <w:szCs w:val="22"/>
              </w:rPr>
              <w:t>Summer 2013</w:t>
            </w:r>
          </w:p>
        </w:tc>
        <w:tc>
          <w:tcPr>
            <w:tcW w:w="7740" w:type="dxa"/>
          </w:tcPr>
          <w:p w14:paraId="2B52D162" w14:textId="77777777" w:rsidR="00EA117B" w:rsidRPr="00AC5395" w:rsidRDefault="00EA117B" w:rsidP="00EA117B">
            <w:pPr>
              <w:pStyle w:val="content1"/>
              <w:ind w:left="0" w:firstLine="0"/>
              <w:rPr>
                <w:sz w:val="22"/>
                <w:szCs w:val="22"/>
              </w:rPr>
            </w:pPr>
          </w:p>
          <w:p w14:paraId="23375DA4" w14:textId="77777777" w:rsidR="00EA117B" w:rsidRPr="00AC5395" w:rsidRDefault="00EA117B" w:rsidP="00EA117B">
            <w:pPr>
              <w:pStyle w:val="content1"/>
              <w:ind w:left="0" w:firstLine="0"/>
              <w:rPr>
                <w:sz w:val="22"/>
                <w:szCs w:val="22"/>
              </w:rPr>
            </w:pPr>
            <w:r w:rsidRPr="00AC5395">
              <w:rPr>
                <w:sz w:val="22"/>
                <w:szCs w:val="22"/>
              </w:rPr>
              <w:t>Laura Reese</w:t>
            </w:r>
          </w:p>
        </w:tc>
      </w:tr>
      <w:tr w:rsidR="00EA117B" w:rsidRPr="00AC5395" w14:paraId="0BA0770D" w14:textId="77777777" w:rsidTr="006E3071">
        <w:trPr>
          <w:cantSplit/>
        </w:trPr>
        <w:tc>
          <w:tcPr>
            <w:tcW w:w="2250" w:type="dxa"/>
          </w:tcPr>
          <w:p w14:paraId="6D160EC9" w14:textId="77777777" w:rsidR="00EA117B" w:rsidRPr="00AC5395" w:rsidRDefault="00EA117B" w:rsidP="006E3071">
            <w:pPr>
              <w:pStyle w:val="content1"/>
              <w:ind w:left="0" w:firstLine="0"/>
              <w:rPr>
                <w:sz w:val="22"/>
                <w:szCs w:val="22"/>
              </w:rPr>
            </w:pPr>
          </w:p>
          <w:p w14:paraId="024220B2" w14:textId="77777777" w:rsidR="00EA117B" w:rsidRPr="00AC5395" w:rsidRDefault="00EA117B" w:rsidP="006E3071">
            <w:pPr>
              <w:pStyle w:val="content1"/>
              <w:ind w:left="0" w:firstLine="0"/>
              <w:rPr>
                <w:sz w:val="22"/>
                <w:szCs w:val="22"/>
              </w:rPr>
            </w:pPr>
            <w:r w:rsidRPr="00AC5395">
              <w:rPr>
                <w:sz w:val="22"/>
                <w:szCs w:val="22"/>
              </w:rPr>
              <w:t>Fall 2013</w:t>
            </w:r>
          </w:p>
        </w:tc>
        <w:tc>
          <w:tcPr>
            <w:tcW w:w="7740" w:type="dxa"/>
          </w:tcPr>
          <w:p w14:paraId="3DED00E4" w14:textId="77777777" w:rsidR="00EA117B" w:rsidRPr="00AC5395" w:rsidRDefault="00EA117B" w:rsidP="00EA117B">
            <w:pPr>
              <w:pStyle w:val="content1"/>
              <w:ind w:left="0" w:firstLine="0"/>
              <w:rPr>
                <w:sz w:val="22"/>
                <w:szCs w:val="22"/>
              </w:rPr>
            </w:pPr>
          </w:p>
          <w:p w14:paraId="4847F575" w14:textId="77777777" w:rsidR="00EA117B" w:rsidRPr="00AC5395" w:rsidRDefault="00EA117B" w:rsidP="00EA117B">
            <w:pPr>
              <w:pStyle w:val="content1"/>
              <w:ind w:left="0" w:firstLine="0"/>
              <w:rPr>
                <w:sz w:val="22"/>
                <w:szCs w:val="22"/>
              </w:rPr>
            </w:pPr>
            <w:r w:rsidRPr="00AC5395">
              <w:rPr>
                <w:sz w:val="22"/>
                <w:szCs w:val="22"/>
              </w:rPr>
              <w:t>Ellen Schafer</w:t>
            </w:r>
          </w:p>
        </w:tc>
      </w:tr>
      <w:tr w:rsidR="00EA117B" w:rsidRPr="00AC5395" w14:paraId="28AB5555" w14:textId="77777777" w:rsidTr="006E3071">
        <w:trPr>
          <w:cantSplit/>
        </w:trPr>
        <w:tc>
          <w:tcPr>
            <w:tcW w:w="2250" w:type="dxa"/>
          </w:tcPr>
          <w:p w14:paraId="2603F6A1" w14:textId="77777777" w:rsidR="00EA117B" w:rsidRPr="00AC5395" w:rsidRDefault="00EA117B" w:rsidP="006E3071">
            <w:pPr>
              <w:pStyle w:val="content1"/>
              <w:ind w:left="0" w:firstLine="0"/>
              <w:rPr>
                <w:sz w:val="22"/>
                <w:szCs w:val="22"/>
              </w:rPr>
            </w:pPr>
          </w:p>
          <w:p w14:paraId="01194E37" w14:textId="77777777" w:rsidR="00EA117B" w:rsidRPr="00AC5395" w:rsidRDefault="00EA117B" w:rsidP="006E3071">
            <w:pPr>
              <w:pStyle w:val="content1"/>
              <w:ind w:left="0" w:firstLine="0"/>
              <w:rPr>
                <w:sz w:val="22"/>
                <w:szCs w:val="22"/>
              </w:rPr>
            </w:pPr>
            <w:r w:rsidRPr="00AC5395">
              <w:rPr>
                <w:sz w:val="22"/>
                <w:szCs w:val="22"/>
              </w:rPr>
              <w:t>Spring 2014</w:t>
            </w:r>
          </w:p>
        </w:tc>
        <w:tc>
          <w:tcPr>
            <w:tcW w:w="7740" w:type="dxa"/>
          </w:tcPr>
          <w:p w14:paraId="42DA51A6" w14:textId="77777777" w:rsidR="00EA117B" w:rsidRPr="00AC5395" w:rsidRDefault="00EA117B" w:rsidP="00EA117B">
            <w:pPr>
              <w:pStyle w:val="content1"/>
              <w:ind w:left="0" w:firstLine="0"/>
              <w:rPr>
                <w:sz w:val="22"/>
                <w:szCs w:val="22"/>
              </w:rPr>
            </w:pPr>
          </w:p>
          <w:p w14:paraId="4C7B1397" w14:textId="77777777" w:rsidR="00EA117B" w:rsidRPr="00AC5395" w:rsidRDefault="00EA117B" w:rsidP="00EA117B">
            <w:pPr>
              <w:pStyle w:val="content1"/>
              <w:ind w:left="0" w:firstLine="0"/>
              <w:rPr>
                <w:sz w:val="22"/>
                <w:szCs w:val="22"/>
              </w:rPr>
            </w:pPr>
            <w:r w:rsidRPr="00AC5395">
              <w:rPr>
                <w:sz w:val="22"/>
                <w:szCs w:val="22"/>
              </w:rPr>
              <w:t>Ellen Schafer, Erin Robinson</w:t>
            </w:r>
          </w:p>
        </w:tc>
      </w:tr>
      <w:tr w:rsidR="00EA117B" w:rsidRPr="00AC5395" w14:paraId="4ED6FF3B" w14:textId="77777777" w:rsidTr="006E3071">
        <w:trPr>
          <w:cantSplit/>
        </w:trPr>
        <w:tc>
          <w:tcPr>
            <w:tcW w:w="2250" w:type="dxa"/>
          </w:tcPr>
          <w:p w14:paraId="4FF570AD" w14:textId="77777777" w:rsidR="00EA117B" w:rsidRPr="00AC5395" w:rsidRDefault="00EA117B" w:rsidP="006E3071">
            <w:pPr>
              <w:pStyle w:val="content1"/>
              <w:ind w:left="0" w:firstLine="0"/>
              <w:rPr>
                <w:sz w:val="22"/>
                <w:szCs w:val="22"/>
              </w:rPr>
            </w:pPr>
          </w:p>
          <w:p w14:paraId="15F06BAD" w14:textId="77777777" w:rsidR="00EA117B" w:rsidRPr="00AC5395" w:rsidRDefault="00EA117B" w:rsidP="006E3071">
            <w:pPr>
              <w:pStyle w:val="content1"/>
              <w:ind w:left="0" w:firstLine="0"/>
              <w:rPr>
                <w:sz w:val="22"/>
                <w:szCs w:val="22"/>
              </w:rPr>
            </w:pPr>
            <w:r w:rsidRPr="00AC5395">
              <w:rPr>
                <w:sz w:val="22"/>
                <w:szCs w:val="22"/>
              </w:rPr>
              <w:t>Fall 2014</w:t>
            </w:r>
          </w:p>
        </w:tc>
        <w:tc>
          <w:tcPr>
            <w:tcW w:w="7740" w:type="dxa"/>
          </w:tcPr>
          <w:p w14:paraId="435F829F" w14:textId="77777777" w:rsidR="00EA117B" w:rsidRPr="00AC5395" w:rsidRDefault="00EA117B" w:rsidP="00EA117B">
            <w:pPr>
              <w:pStyle w:val="content1"/>
              <w:ind w:left="0" w:firstLine="0"/>
              <w:rPr>
                <w:sz w:val="22"/>
                <w:szCs w:val="22"/>
              </w:rPr>
            </w:pPr>
          </w:p>
          <w:p w14:paraId="4222DF22" w14:textId="77777777" w:rsidR="00EA117B" w:rsidRPr="00AC5395" w:rsidRDefault="00EA117B" w:rsidP="00EA117B">
            <w:pPr>
              <w:pStyle w:val="content1"/>
              <w:ind w:left="0" w:firstLine="0"/>
              <w:rPr>
                <w:sz w:val="22"/>
                <w:szCs w:val="22"/>
              </w:rPr>
            </w:pPr>
            <w:r w:rsidRPr="00AC5395">
              <w:rPr>
                <w:sz w:val="22"/>
                <w:szCs w:val="22"/>
              </w:rPr>
              <w:t>Ellen Schafer</w:t>
            </w:r>
          </w:p>
        </w:tc>
      </w:tr>
      <w:tr w:rsidR="00EA117B" w:rsidRPr="00AC5395" w14:paraId="3441F4E8" w14:textId="77777777" w:rsidTr="006E3071">
        <w:trPr>
          <w:cantSplit/>
        </w:trPr>
        <w:tc>
          <w:tcPr>
            <w:tcW w:w="2250" w:type="dxa"/>
          </w:tcPr>
          <w:p w14:paraId="290A5925" w14:textId="77777777" w:rsidR="00EA117B" w:rsidRPr="00AC5395" w:rsidRDefault="00EA117B" w:rsidP="006E3071">
            <w:pPr>
              <w:pStyle w:val="content1"/>
              <w:ind w:left="0" w:firstLine="0"/>
              <w:rPr>
                <w:sz w:val="22"/>
                <w:szCs w:val="22"/>
              </w:rPr>
            </w:pPr>
          </w:p>
          <w:p w14:paraId="0D0AAAB3" w14:textId="77777777" w:rsidR="00EA117B" w:rsidRPr="00AC5395" w:rsidRDefault="00EA117B" w:rsidP="006E3071">
            <w:pPr>
              <w:pStyle w:val="content1"/>
              <w:ind w:left="0" w:firstLine="0"/>
              <w:rPr>
                <w:sz w:val="22"/>
                <w:szCs w:val="22"/>
              </w:rPr>
            </w:pPr>
            <w:r w:rsidRPr="00AC5395">
              <w:rPr>
                <w:sz w:val="22"/>
                <w:szCs w:val="22"/>
              </w:rPr>
              <w:t>Fall 2015</w:t>
            </w:r>
          </w:p>
        </w:tc>
        <w:tc>
          <w:tcPr>
            <w:tcW w:w="7740" w:type="dxa"/>
          </w:tcPr>
          <w:p w14:paraId="6D4348BA" w14:textId="77777777" w:rsidR="00EA117B" w:rsidRPr="00AC5395" w:rsidRDefault="00EA117B" w:rsidP="00EA117B">
            <w:pPr>
              <w:pStyle w:val="content1"/>
              <w:ind w:left="0" w:firstLine="0"/>
              <w:rPr>
                <w:sz w:val="22"/>
                <w:szCs w:val="22"/>
              </w:rPr>
            </w:pPr>
          </w:p>
          <w:p w14:paraId="4949EE26" w14:textId="77777777" w:rsidR="00EA117B" w:rsidRPr="00AC5395" w:rsidRDefault="00EA117B" w:rsidP="00EA117B">
            <w:pPr>
              <w:pStyle w:val="content1"/>
              <w:ind w:left="0" w:firstLine="0"/>
              <w:rPr>
                <w:sz w:val="22"/>
                <w:szCs w:val="22"/>
              </w:rPr>
            </w:pPr>
            <w:r w:rsidRPr="00AC5395">
              <w:rPr>
                <w:sz w:val="22"/>
                <w:szCs w:val="22"/>
              </w:rPr>
              <w:t>George Pro, Ellen Schafer</w:t>
            </w:r>
          </w:p>
        </w:tc>
      </w:tr>
      <w:tr w:rsidR="00EA117B" w:rsidRPr="00AC5395" w14:paraId="26EA38AA" w14:textId="77777777" w:rsidTr="006E3071">
        <w:trPr>
          <w:cantSplit/>
        </w:trPr>
        <w:tc>
          <w:tcPr>
            <w:tcW w:w="2250" w:type="dxa"/>
          </w:tcPr>
          <w:p w14:paraId="615D3E99" w14:textId="77777777" w:rsidR="00EA117B" w:rsidRPr="00AC5395" w:rsidRDefault="00EA117B" w:rsidP="006E3071">
            <w:pPr>
              <w:pStyle w:val="content1"/>
              <w:ind w:left="0" w:firstLine="0"/>
              <w:rPr>
                <w:sz w:val="22"/>
                <w:szCs w:val="22"/>
              </w:rPr>
            </w:pPr>
          </w:p>
          <w:p w14:paraId="51375703" w14:textId="77777777" w:rsidR="00EA117B" w:rsidRPr="00AC5395" w:rsidRDefault="00EA117B" w:rsidP="006E3071">
            <w:pPr>
              <w:pStyle w:val="content1"/>
              <w:ind w:left="0" w:firstLine="0"/>
              <w:rPr>
                <w:sz w:val="22"/>
                <w:szCs w:val="22"/>
              </w:rPr>
            </w:pPr>
            <w:r w:rsidRPr="00AC5395">
              <w:rPr>
                <w:sz w:val="22"/>
                <w:szCs w:val="22"/>
              </w:rPr>
              <w:t>Spring 2016</w:t>
            </w:r>
          </w:p>
        </w:tc>
        <w:tc>
          <w:tcPr>
            <w:tcW w:w="7740" w:type="dxa"/>
          </w:tcPr>
          <w:p w14:paraId="5311E95A" w14:textId="77777777" w:rsidR="00EA117B" w:rsidRPr="00AC5395" w:rsidRDefault="00EA117B" w:rsidP="00EA117B">
            <w:pPr>
              <w:pStyle w:val="content1"/>
              <w:ind w:left="0" w:firstLine="0"/>
              <w:rPr>
                <w:sz w:val="22"/>
                <w:szCs w:val="22"/>
              </w:rPr>
            </w:pPr>
          </w:p>
          <w:p w14:paraId="713204AC" w14:textId="77777777" w:rsidR="00EA117B" w:rsidRPr="00AC5395" w:rsidRDefault="00EA117B" w:rsidP="00EA117B">
            <w:pPr>
              <w:pStyle w:val="content1"/>
              <w:ind w:left="0" w:firstLine="0"/>
              <w:rPr>
                <w:sz w:val="22"/>
                <w:szCs w:val="22"/>
              </w:rPr>
            </w:pPr>
            <w:r w:rsidRPr="00AC5395">
              <w:rPr>
                <w:sz w:val="22"/>
                <w:szCs w:val="22"/>
              </w:rPr>
              <w:t>Thomas Sayre</w:t>
            </w:r>
          </w:p>
        </w:tc>
      </w:tr>
      <w:tr w:rsidR="003E0CA9" w:rsidRPr="00AC5395" w14:paraId="5C9D6B90" w14:textId="77777777" w:rsidTr="006E3071">
        <w:trPr>
          <w:cantSplit/>
        </w:trPr>
        <w:tc>
          <w:tcPr>
            <w:tcW w:w="2250" w:type="dxa"/>
          </w:tcPr>
          <w:p w14:paraId="028CA71B" w14:textId="77777777" w:rsidR="003E0CA9" w:rsidRPr="00AC5395" w:rsidRDefault="003E0CA9" w:rsidP="006E3071">
            <w:pPr>
              <w:pStyle w:val="content1"/>
              <w:ind w:left="0" w:firstLine="0"/>
              <w:rPr>
                <w:sz w:val="22"/>
                <w:szCs w:val="22"/>
              </w:rPr>
            </w:pPr>
          </w:p>
        </w:tc>
        <w:tc>
          <w:tcPr>
            <w:tcW w:w="7740" w:type="dxa"/>
          </w:tcPr>
          <w:p w14:paraId="68F36603" w14:textId="77777777" w:rsidR="003E0CA9" w:rsidRPr="00AC5395" w:rsidRDefault="003E0CA9" w:rsidP="00EA117B">
            <w:pPr>
              <w:pStyle w:val="content1"/>
              <w:ind w:left="0" w:firstLine="0"/>
              <w:rPr>
                <w:sz w:val="22"/>
                <w:szCs w:val="22"/>
              </w:rPr>
            </w:pPr>
          </w:p>
        </w:tc>
      </w:tr>
      <w:tr w:rsidR="003E0CA9" w:rsidRPr="00AC5395" w14:paraId="49127BB2" w14:textId="77777777" w:rsidTr="006E3071">
        <w:trPr>
          <w:cantSplit/>
        </w:trPr>
        <w:tc>
          <w:tcPr>
            <w:tcW w:w="2250" w:type="dxa"/>
          </w:tcPr>
          <w:p w14:paraId="1E34686E" w14:textId="77777777" w:rsidR="003E0CA9" w:rsidRPr="00AC5395" w:rsidRDefault="003E0CA9" w:rsidP="006E3071">
            <w:pPr>
              <w:pStyle w:val="content1"/>
              <w:ind w:left="0" w:firstLine="0"/>
              <w:rPr>
                <w:sz w:val="22"/>
                <w:szCs w:val="22"/>
              </w:rPr>
            </w:pPr>
            <w:r>
              <w:rPr>
                <w:sz w:val="22"/>
                <w:szCs w:val="22"/>
              </w:rPr>
              <w:t>Spring 2017</w:t>
            </w:r>
          </w:p>
        </w:tc>
        <w:tc>
          <w:tcPr>
            <w:tcW w:w="7740" w:type="dxa"/>
          </w:tcPr>
          <w:p w14:paraId="5B96F3C4" w14:textId="77777777" w:rsidR="003E0CA9" w:rsidRPr="00AC5395" w:rsidRDefault="003E0CA9" w:rsidP="00EA117B">
            <w:pPr>
              <w:pStyle w:val="content1"/>
              <w:ind w:left="0" w:firstLine="0"/>
              <w:rPr>
                <w:sz w:val="22"/>
                <w:szCs w:val="22"/>
              </w:rPr>
            </w:pPr>
            <w:r>
              <w:rPr>
                <w:sz w:val="22"/>
                <w:szCs w:val="22"/>
              </w:rPr>
              <w:t>Olivia Teach: Experiential Learning</w:t>
            </w:r>
          </w:p>
        </w:tc>
      </w:tr>
      <w:tr w:rsidR="0042373A" w:rsidRPr="00AC5395" w14:paraId="34481DED" w14:textId="77777777" w:rsidTr="006E3071">
        <w:trPr>
          <w:cantSplit/>
        </w:trPr>
        <w:tc>
          <w:tcPr>
            <w:tcW w:w="2250" w:type="dxa"/>
          </w:tcPr>
          <w:p w14:paraId="725D14B4" w14:textId="77777777" w:rsidR="0042373A" w:rsidRDefault="0042373A" w:rsidP="006E3071">
            <w:pPr>
              <w:pStyle w:val="content1"/>
              <w:ind w:left="0" w:firstLine="0"/>
              <w:rPr>
                <w:sz w:val="22"/>
                <w:szCs w:val="22"/>
              </w:rPr>
            </w:pPr>
          </w:p>
          <w:p w14:paraId="61FE29FD" w14:textId="3CC57C8C" w:rsidR="0042373A" w:rsidRDefault="0042373A" w:rsidP="006E3071">
            <w:pPr>
              <w:pStyle w:val="content1"/>
              <w:ind w:left="0" w:firstLine="0"/>
              <w:rPr>
                <w:sz w:val="22"/>
                <w:szCs w:val="22"/>
              </w:rPr>
            </w:pPr>
            <w:r>
              <w:rPr>
                <w:sz w:val="22"/>
                <w:szCs w:val="22"/>
              </w:rPr>
              <w:t>Summer 2021</w:t>
            </w:r>
          </w:p>
        </w:tc>
        <w:tc>
          <w:tcPr>
            <w:tcW w:w="7740" w:type="dxa"/>
          </w:tcPr>
          <w:p w14:paraId="6F64F104" w14:textId="77777777" w:rsidR="0042373A" w:rsidRDefault="0042373A" w:rsidP="00EA117B">
            <w:pPr>
              <w:pStyle w:val="content1"/>
              <w:ind w:left="0" w:firstLine="0"/>
              <w:rPr>
                <w:sz w:val="22"/>
                <w:szCs w:val="22"/>
              </w:rPr>
            </w:pPr>
          </w:p>
          <w:p w14:paraId="6E9DBC27" w14:textId="35C70A95" w:rsidR="0042373A" w:rsidRDefault="0042373A" w:rsidP="00EA117B">
            <w:pPr>
              <w:pStyle w:val="content1"/>
              <w:ind w:left="0" w:firstLine="0"/>
              <w:rPr>
                <w:sz w:val="22"/>
                <w:szCs w:val="22"/>
              </w:rPr>
            </w:pPr>
            <w:r>
              <w:rPr>
                <w:sz w:val="22"/>
                <w:szCs w:val="22"/>
              </w:rPr>
              <w:t>Delaney Pietzsch: ICRU Fellowship Mentor</w:t>
            </w:r>
          </w:p>
        </w:tc>
      </w:tr>
      <w:tr w:rsidR="003E0CA9" w:rsidRPr="00AC5395" w14:paraId="0559280F" w14:textId="77777777" w:rsidTr="006E3071">
        <w:trPr>
          <w:cantSplit/>
        </w:trPr>
        <w:tc>
          <w:tcPr>
            <w:tcW w:w="2250" w:type="dxa"/>
          </w:tcPr>
          <w:p w14:paraId="65203F2B" w14:textId="77777777" w:rsidR="003E0CA9" w:rsidRDefault="003E0CA9" w:rsidP="006E3071">
            <w:pPr>
              <w:pStyle w:val="content1"/>
              <w:ind w:left="0" w:firstLine="0"/>
              <w:rPr>
                <w:sz w:val="22"/>
                <w:szCs w:val="22"/>
              </w:rPr>
            </w:pPr>
          </w:p>
        </w:tc>
        <w:tc>
          <w:tcPr>
            <w:tcW w:w="7740" w:type="dxa"/>
          </w:tcPr>
          <w:p w14:paraId="212436DB" w14:textId="77777777" w:rsidR="003E0CA9" w:rsidRDefault="003E0CA9" w:rsidP="00EA117B">
            <w:pPr>
              <w:pStyle w:val="content1"/>
              <w:ind w:left="0" w:firstLine="0"/>
              <w:rPr>
                <w:sz w:val="22"/>
                <w:szCs w:val="22"/>
              </w:rPr>
            </w:pPr>
          </w:p>
        </w:tc>
      </w:tr>
    </w:tbl>
    <w:p w14:paraId="48627947" w14:textId="77777777" w:rsidR="00EA117B" w:rsidRPr="00AC5395" w:rsidRDefault="00EA117B"/>
    <w:tbl>
      <w:tblPr>
        <w:tblW w:w="9990" w:type="dxa"/>
        <w:tblInd w:w="1008" w:type="dxa"/>
        <w:tblLayout w:type="fixed"/>
        <w:tblLook w:val="0000" w:firstRow="0" w:lastRow="0" w:firstColumn="0" w:lastColumn="0" w:noHBand="0" w:noVBand="0"/>
      </w:tblPr>
      <w:tblGrid>
        <w:gridCol w:w="2250"/>
        <w:gridCol w:w="7740"/>
      </w:tblGrid>
      <w:tr w:rsidR="00EA117B" w:rsidRPr="00AC5395" w14:paraId="3DADF05D" w14:textId="77777777" w:rsidTr="006E3071">
        <w:trPr>
          <w:cantSplit/>
        </w:trPr>
        <w:tc>
          <w:tcPr>
            <w:tcW w:w="9990" w:type="dxa"/>
            <w:gridSpan w:val="2"/>
            <w:vAlign w:val="bottom"/>
          </w:tcPr>
          <w:p w14:paraId="04D36A9E" w14:textId="77777777" w:rsidR="00EA117B" w:rsidRPr="00AC5395" w:rsidRDefault="0065103A" w:rsidP="006E3071">
            <w:pPr>
              <w:pStyle w:val="content1"/>
              <w:ind w:left="0" w:firstLine="0"/>
              <w:rPr>
                <w:i/>
                <w:sz w:val="22"/>
                <w:szCs w:val="22"/>
              </w:rPr>
            </w:pPr>
            <w:r w:rsidRPr="00AC5395">
              <w:rPr>
                <w:i/>
                <w:sz w:val="22"/>
                <w:szCs w:val="22"/>
              </w:rPr>
              <w:t>Doctoral Professional Seminars</w:t>
            </w:r>
          </w:p>
        </w:tc>
      </w:tr>
      <w:tr w:rsidR="00EA117B" w:rsidRPr="00AC5395" w14:paraId="66AA15FD" w14:textId="77777777" w:rsidTr="006E3071">
        <w:trPr>
          <w:cantSplit/>
        </w:trPr>
        <w:tc>
          <w:tcPr>
            <w:tcW w:w="2250" w:type="dxa"/>
            <w:vAlign w:val="bottom"/>
          </w:tcPr>
          <w:p w14:paraId="54EAE5C4" w14:textId="77777777" w:rsidR="00EA117B" w:rsidRPr="00AC5395" w:rsidRDefault="00EA117B" w:rsidP="006E3071">
            <w:pPr>
              <w:pStyle w:val="content1"/>
              <w:ind w:left="0" w:firstLine="0"/>
              <w:rPr>
                <w:sz w:val="22"/>
                <w:szCs w:val="22"/>
                <w:u w:val="single"/>
              </w:rPr>
            </w:pPr>
            <w:r w:rsidRPr="00AC5395">
              <w:rPr>
                <w:sz w:val="22"/>
                <w:szCs w:val="22"/>
                <w:u w:val="single"/>
              </w:rPr>
              <w:t>Semester/Year</w:t>
            </w:r>
          </w:p>
        </w:tc>
        <w:tc>
          <w:tcPr>
            <w:tcW w:w="7740" w:type="dxa"/>
            <w:vAlign w:val="bottom"/>
          </w:tcPr>
          <w:p w14:paraId="527D8311" w14:textId="77777777" w:rsidR="00EA117B" w:rsidRPr="00AC5395" w:rsidRDefault="00EA117B" w:rsidP="006E3071">
            <w:pPr>
              <w:pStyle w:val="content1"/>
              <w:ind w:left="0" w:firstLine="0"/>
              <w:rPr>
                <w:sz w:val="22"/>
                <w:szCs w:val="22"/>
                <w:u w:val="single"/>
              </w:rPr>
            </w:pPr>
          </w:p>
          <w:p w14:paraId="341A0E79" w14:textId="77777777" w:rsidR="00EA117B" w:rsidRPr="00AC5395" w:rsidRDefault="00EA117B" w:rsidP="006E3071">
            <w:pPr>
              <w:pStyle w:val="content1"/>
              <w:ind w:left="0" w:firstLine="0"/>
              <w:rPr>
                <w:sz w:val="22"/>
                <w:szCs w:val="22"/>
                <w:u w:val="single"/>
              </w:rPr>
            </w:pPr>
          </w:p>
        </w:tc>
      </w:tr>
      <w:tr w:rsidR="00EA117B" w:rsidRPr="00AC5395" w14:paraId="08E6E1A1" w14:textId="77777777" w:rsidTr="006E3071">
        <w:trPr>
          <w:cantSplit/>
        </w:trPr>
        <w:tc>
          <w:tcPr>
            <w:tcW w:w="2250" w:type="dxa"/>
          </w:tcPr>
          <w:p w14:paraId="261A898A" w14:textId="77777777" w:rsidR="00EA117B" w:rsidRPr="00AC5395" w:rsidRDefault="00EA117B" w:rsidP="006E3071">
            <w:pPr>
              <w:pStyle w:val="content1"/>
              <w:ind w:left="0" w:firstLine="0"/>
              <w:rPr>
                <w:sz w:val="22"/>
                <w:szCs w:val="22"/>
              </w:rPr>
            </w:pPr>
          </w:p>
          <w:p w14:paraId="631B4BEC" w14:textId="77777777" w:rsidR="00EA117B" w:rsidRPr="00AC5395" w:rsidRDefault="00EA117B" w:rsidP="006E3071">
            <w:pPr>
              <w:pStyle w:val="content1"/>
              <w:ind w:left="0" w:firstLine="0"/>
              <w:rPr>
                <w:sz w:val="22"/>
                <w:szCs w:val="22"/>
              </w:rPr>
            </w:pPr>
            <w:r w:rsidRPr="00AC5395">
              <w:rPr>
                <w:sz w:val="22"/>
                <w:szCs w:val="22"/>
              </w:rPr>
              <w:t>Fall 2012</w:t>
            </w:r>
          </w:p>
        </w:tc>
        <w:tc>
          <w:tcPr>
            <w:tcW w:w="7740" w:type="dxa"/>
          </w:tcPr>
          <w:p w14:paraId="293C7FF1" w14:textId="77777777" w:rsidR="00EA117B" w:rsidRPr="00AC5395" w:rsidRDefault="00EA117B" w:rsidP="006E3071">
            <w:pPr>
              <w:pStyle w:val="content1"/>
              <w:ind w:left="0" w:firstLine="0"/>
              <w:rPr>
                <w:sz w:val="22"/>
                <w:szCs w:val="22"/>
              </w:rPr>
            </w:pPr>
          </w:p>
          <w:p w14:paraId="110506E9" w14:textId="77777777" w:rsidR="00EA117B" w:rsidRPr="00AC5395" w:rsidRDefault="00EA117B" w:rsidP="006E3071">
            <w:pPr>
              <w:pStyle w:val="content1"/>
              <w:ind w:left="0" w:firstLine="0"/>
              <w:rPr>
                <w:sz w:val="22"/>
                <w:szCs w:val="22"/>
              </w:rPr>
            </w:pPr>
            <w:r w:rsidRPr="00AC5395">
              <w:rPr>
                <w:sz w:val="22"/>
                <w:szCs w:val="22"/>
              </w:rPr>
              <w:t>CBH Doctoral student professional development seminar – Your First Job</w:t>
            </w:r>
          </w:p>
        </w:tc>
      </w:tr>
      <w:tr w:rsidR="00EA117B" w:rsidRPr="00AC5395" w14:paraId="5FA4B3DA" w14:textId="77777777" w:rsidTr="006E3071">
        <w:trPr>
          <w:cantSplit/>
        </w:trPr>
        <w:tc>
          <w:tcPr>
            <w:tcW w:w="2250" w:type="dxa"/>
          </w:tcPr>
          <w:p w14:paraId="1C6A8DD2" w14:textId="77777777" w:rsidR="00EA117B" w:rsidRPr="00AC5395" w:rsidRDefault="00EA117B" w:rsidP="006E3071">
            <w:pPr>
              <w:pStyle w:val="content1"/>
              <w:ind w:left="0" w:firstLine="0"/>
              <w:rPr>
                <w:sz w:val="22"/>
                <w:szCs w:val="22"/>
              </w:rPr>
            </w:pPr>
          </w:p>
          <w:p w14:paraId="3ECF6AD6" w14:textId="77777777" w:rsidR="00EA117B" w:rsidRPr="00AC5395" w:rsidRDefault="00EA117B" w:rsidP="006E3071">
            <w:pPr>
              <w:pStyle w:val="content1"/>
              <w:ind w:left="0" w:firstLine="0"/>
              <w:rPr>
                <w:sz w:val="22"/>
                <w:szCs w:val="22"/>
              </w:rPr>
            </w:pPr>
            <w:r w:rsidRPr="00AC5395">
              <w:rPr>
                <w:sz w:val="22"/>
                <w:szCs w:val="22"/>
              </w:rPr>
              <w:t>Fall 2015</w:t>
            </w:r>
          </w:p>
        </w:tc>
        <w:tc>
          <w:tcPr>
            <w:tcW w:w="7740" w:type="dxa"/>
          </w:tcPr>
          <w:p w14:paraId="36425A67" w14:textId="77777777" w:rsidR="00EA117B" w:rsidRPr="00AC5395" w:rsidRDefault="00EA117B" w:rsidP="006E3071">
            <w:pPr>
              <w:pStyle w:val="content1"/>
              <w:ind w:left="0" w:firstLine="0"/>
              <w:rPr>
                <w:sz w:val="22"/>
                <w:szCs w:val="22"/>
              </w:rPr>
            </w:pPr>
          </w:p>
          <w:p w14:paraId="2A92DFE9" w14:textId="77777777" w:rsidR="00EA117B" w:rsidRPr="00AC5395" w:rsidRDefault="00EA117B" w:rsidP="00EA117B">
            <w:pPr>
              <w:pStyle w:val="content1"/>
              <w:ind w:left="0" w:firstLine="0"/>
              <w:rPr>
                <w:sz w:val="22"/>
                <w:szCs w:val="22"/>
              </w:rPr>
            </w:pPr>
            <w:r w:rsidRPr="00AC5395">
              <w:rPr>
                <w:sz w:val="22"/>
                <w:szCs w:val="22"/>
              </w:rPr>
              <w:t>CBH Doctoral student professional development seminar – Interdisciplinary Teams</w:t>
            </w:r>
          </w:p>
        </w:tc>
      </w:tr>
      <w:tr w:rsidR="00EA117B" w:rsidRPr="00AC5395" w14:paraId="650CF90E" w14:textId="77777777" w:rsidTr="006E3071">
        <w:trPr>
          <w:cantSplit/>
        </w:trPr>
        <w:tc>
          <w:tcPr>
            <w:tcW w:w="2250" w:type="dxa"/>
          </w:tcPr>
          <w:p w14:paraId="4C94939A" w14:textId="77777777" w:rsidR="00EA117B" w:rsidRPr="00AC5395" w:rsidRDefault="00EA117B" w:rsidP="006E3071">
            <w:pPr>
              <w:pStyle w:val="content1"/>
              <w:ind w:left="0" w:firstLine="0"/>
              <w:rPr>
                <w:sz w:val="22"/>
                <w:szCs w:val="22"/>
              </w:rPr>
            </w:pPr>
          </w:p>
          <w:p w14:paraId="7AEF59E0" w14:textId="77777777" w:rsidR="00EA117B" w:rsidRPr="00AC5395" w:rsidRDefault="00EA117B" w:rsidP="006E3071">
            <w:pPr>
              <w:pStyle w:val="content1"/>
              <w:ind w:left="0" w:firstLine="0"/>
              <w:rPr>
                <w:sz w:val="22"/>
                <w:szCs w:val="22"/>
              </w:rPr>
            </w:pPr>
            <w:r w:rsidRPr="00AC5395">
              <w:rPr>
                <w:sz w:val="22"/>
                <w:szCs w:val="22"/>
              </w:rPr>
              <w:t>Fall 2016</w:t>
            </w:r>
          </w:p>
        </w:tc>
        <w:tc>
          <w:tcPr>
            <w:tcW w:w="7740" w:type="dxa"/>
          </w:tcPr>
          <w:p w14:paraId="4B57EBE6" w14:textId="77777777" w:rsidR="00EA117B" w:rsidRPr="00AC5395" w:rsidRDefault="00EA117B" w:rsidP="006E3071">
            <w:pPr>
              <w:pStyle w:val="content1"/>
              <w:ind w:left="0" w:firstLine="0"/>
              <w:rPr>
                <w:sz w:val="22"/>
                <w:szCs w:val="22"/>
              </w:rPr>
            </w:pPr>
          </w:p>
          <w:p w14:paraId="0701A469" w14:textId="77777777" w:rsidR="00EA117B" w:rsidRPr="00AC5395" w:rsidRDefault="00EA117B" w:rsidP="006E3071">
            <w:pPr>
              <w:pStyle w:val="content1"/>
              <w:ind w:left="0" w:firstLine="0"/>
              <w:rPr>
                <w:sz w:val="22"/>
                <w:szCs w:val="22"/>
              </w:rPr>
            </w:pPr>
            <w:r w:rsidRPr="00AC5395">
              <w:rPr>
                <w:sz w:val="22"/>
                <w:szCs w:val="22"/>
              </w:rPr>
              <w:t>CBH Doctoral student professional development seminar – Interdisciplinary Teams</w:t>
            </w:r>
          </w:p>
        </w:tc>
      </w:tr>
      <w:tr w:rsidR="003E0CA9" w:rsidRPr="00AC5395" w14:paraId="1947591E" w14:textId="77777777" w:rsidTr="006E3071">
        <w:trPr>
          <w:cantSplit/>
        </w:trPr>
        <w:tc>
          <w:tcPr>
            <w:tcW w:w="2250" w:type="dxa"/>
          </w:tcPr>
          <w:p w14:paraId="3DBB6EAB" w14:textId="77777777" w:rsidR="003E0CA9" w:rsidRPr="00AC5395" w:rsidRDefault="003E0CA9" w:rsidP="006E3071">
            <w:pPr>
              <w:pStyle w:val="content1"/>
              <w:ind w:left="0" w:firstLine="0"/>
              <w:rPr>
                <w:sz w:val="22"/>
                <w:szCs w:val="22"/>
              </w:rPr>
            </w:pPr>
            <w:r>
              <w:rPr>
                <w:sz w:val="22"/>
                <w:szCs w:val="22"/>
              </w:rPr>
              <w:lastRenderedPageBreak/>
              <w:t>Fall 2017</w:t>
            </w:r>
          </w:p>
        </w:tc>
        <w:tc>
          <w:tcPr>
            <w:tcW w:w="7740" w:type="dxa"/>
          </w:tcPr>
          <w:p w14:paraId="5A917521" w14:textId="77777777" w:rsidR="003E0CA9" w:rsidRPr="00AC5395" w:rsidRDefault="003E0CA9" w:rsidP="006E3071">
            <w:pPr>
              <w:pStyle w:val="content1"/>
              <w:ind w:left="0" w:firstLine="0"/>
              <w:rPr>
                <w:sz w:val="22"/>
                <w:szCs w:val="22"/>
              </w:rPr>
            </w:pPr>
            <w:r w:rsidRPr="00AC5395">
              <w:rPr>
                <w:sz w:val="22"/>
                <w:szCs w:val="22"/>
              </w:rPr>
              <w:t>CBH Doctoral student professional development seminar – Interdisciplinary Teams</w:t>
            </w:r>
          </w:p>
        </w:tc>
      </w:tr>
      <w:tr w:rsidR="000B7A56" w:rsidRPr="00AC5395" w14:paraId="11BF53A8" w14:textId="77777777" w:rsidTr="006E3071">
        <w:trPr>
          <w:cantSplit/>
        </w:trPr>
        <w:tc>
          <w:tcPr>
            <w:tcW w:w="2250" w:type="dxa"/>
          </w:tcPr>
          <w:p w14:paraId="65B46E73" w14:textId="57ECBC1D" w:rsidR="000B7A56" w:rsidRDefault="000B7A56" w:rsidP="000B7A56">
            <w:pPr>
              <w:pStyle w:val="content1"/>
              <w:ind w:left="0" w:firstLine="0"/>
              <w:rPr>
                <w:sz w:val="22"/>
                <w:szCs w:val="22"/>
              </w:rPr>
            </w:pPr>
            <w:r>
              <w:rPr>
                <w:sz w:val="22"/>
                <w:szCs w:val="22"/>
              </w:rPr>
              <w:t>Fall 2019</w:t>
            </w:r>
          </w:p>
        </w:tc>
        <w:tc>
          <w:tcPr>
            <w:tcW w:w="7740" w:type="dxa"/>
          </w:tcPr>
          <w:p w14:paraId="55FE2431" w14:textId="785C8275" w:rsidR="000B7A56" w:rsidRPr="00AC5395" w:rsidRDefault="000B7A56" w:rsidP="000B7A56">
            <w:pPr>
              <w:pStyle w:val="content1"/>
              <w:ind w:left="0" w:firstLine="0"/>
              <w:rPr>
                <w:sz w:val="22"/>
                <w:szCs w:val="22"/>
              </w:rPr>
            </w:pPr>
            <w:r w:rsidRPr="00AC5395">
              <w:rPr>
                <w:sz w:val="22"/>
                <w:szCs w:val="22"/>
              </w:rPr>
              <w:t>CBH Doctoral student professional development seminar – Interdisciplinary Teams</w:t>
            </w:r>
          </w:p>
        </w:tc>
      </w:tr>
    </w:tbl>
    <w:p w14:paraId="61329D7A" w14:textId="77777777" w:rsidR="000C6DF2" w:rsidRPr="00AC5395" w:rsidRDefault="000C6DF2" w:rsidP="0065103A">
      <w:pPr>
        <w:pStyle w:val="section2"/>
        <w:tabs>
          <w:tab w:val="clear" w:pos="720"/>
          <w:tab w:val="left" w:pos="1710"/>
        </w:tabs>
        <w:ind w:left="0" w:firstLine="0"/>
        <w:rPr>
          <w:b w:val="0"/>
          <w:bCs w:val="0"/>
          <w:i/>
          <w:iCs/>
          <w:sz w:val="22"/>
          <w:szCs w:val="22"/>
        </w:rPr>
      </w:pPr>
    </w:p>
    <w:p w14:paraId="6DD03965" w14:textId="77777777" w:rsidR="00610720" w:rsidRPr="00AC5395" w:rsidRDefault="00610720">
      <w:pPr>
        <w:pStyle w:val="section2"/>
        <w:tabs>
          <w:tab w:val="clear" w:pos="720"/>
          <w:tab w:val="left" w:pos="1710"/>
        </w:tabs>
        <w:ind w:left="1260"/>
        <w:rPr>
          <w:b w:val="0"/>
          <w:bCs w:val="0"/>
          <w:i/>
          <w:iCs/>
          <w:sz w:val="22"/>
          <w:szCs w:val="22"/>
        </w:rPr>
      </w:pPr>
    </w:p>
    <w:p w14:paraId="6836BCFE" w14:textId="77777777" w:rsidR="000C6DF2" w:rsidRPr="00AC5395" w:rsidRDefault="0094268A">
      <w:pPr>
        <w:pStyle w:val="heading"/>
        <w:jc w:val="left"/>
        <w:rPr>
          <w:sz w:val="22"/>
          <w:szCs w:val="22"/>
        </w:rPr>
      </w:pPr>
      <w:r w:rsidRPr="00AC5395">
        <w:rPr>
          <w:sz w:val="22"/>
          <w:szCs w:val="22"/>
        </w:rPr>
        <w:t>III.</w:t>
      </w:r>
      <w:r w:rsidRPr="00AC5395">
        <w:rPr>
          <w:sz w:val="22"/>
          <w:szCs w:val="22"/>
        </w:rPr>
        <w:tab/>
        <w:t>Scholarship</w:t>
      </w:r>
    </w:p>
    <w:p w14:paraId="16FD4C4B" w14:textId="77777777" w:rsidR="000C6DF2" w:rsidRPr="00AC5395" w:rsidRDefault="000C6DF2">
      <w:pPr>
        <w:pStyle w:val="section1"/>
        <w:tabs>
          <w:tab w:val="clear" w:pos="360"/>
          <w:tab w:val="left" w:pos="720"/>
          <w:tab w:val="left" w:pos="1170"/>
        </w:tabs>
        <w:ind w:left="1080"/>
        <w:rPr>
          <w:b w:val="0"/>
          <w:bCs w:val="0"/>
          <w:i/>
          <w:iCs/>
          <w:sz w:val="22"/>
          <w:szCs w:val="22"/>
        </w:rPr>
      </w:pPr>
    </w:p>
    <w:tbl>
      <w:tblPr>
        <w:tblW w:w="0" w:type="auto"/>
        <w:tblInd w:w="378" w:type="dxa"/>
        <w:tblLook w:val="0000" w:firstRow="0" w:lastRow="0" w:firstColumn="0" w:lastColumn="0" w:noHBand="0" w:noVBand="0"/>
      </w:tblPr>
      <w:tblGrid>
        <w:gridCol w:w="626"/>
        <w:gridCol w:w="9796"/>
      </w:tblGrid>
      <w:tr w:rsidR="000C6DF2" w:rsidRPr="00AC5395" w14:paraId="6189AE2F" w14:textId="77777777">
        <w:tc>
          <w:tcPr>
            <w:tcW w:w="630" w:type="dxa"/>
            <w:tcBorders>
              <w:top w:val="nil"/>
              <w:left w:val="nil"/>
              <w:bottom w:val="nil"/>
              <w:right w:val="nil"/>
            </w:tcBorders>
          </w:tcPr>
          <w:p w14:paraId="0E64A1EE" w14:textId="77777777" w:rsidR="000C6DF2" w:rsidRPr="00AC5395" w:rsidRDefault="0094268A">
            <w:pPr>
              <w:pStyle w:val="section1"/>
              <w:ind w:left="0" w:firstLine="0"/>
              <w:rPr>
                <w:sz w:val="22"/>
                <w:szCs w:val="22"/>
              </w:rPr>
            </w:pPr>
            <w:r w:rsidRPr="00AC5395">
              <w:rPr>
                <w:sz w:val="22"/>
                <w:szCs w:val="22"/>
              </w:rPr>
              <w:t>A.</w:t>
            </w:r>
          </w:p>
        </w:tc>
        <w:tc>
          <w:tcPr>
            <w:tcW w:w="9990" w:type="dxa"/>
            <w:tcBorders>
              <w:top w:val="nil"/>
              <w:left w:val="nil"/>
              <w:bottom w:val="nil"/>
              <w:right w:val="nil"/>
            </w:tcBorders>
          </w:tcPr>
          <w:p w14:paraId="45A4E248" w14:textId="77777777" w:rsidR="000C6DF2" w:rsidRPr="00AC5395" w:rsidRDefault="0094268A">
            <w:pPr>
              <w:pStyle w:val="section1"/>
              <w:ind w:left="0" w:firstLine="0"/>
              <w:rPr>
                <w:sz w:val="22"/>
                <w:szCs w:val="22"/>
              </w:rPr>
            </w:pPr>
            <w:r w:rsidRPr="00AC5395">
              <w:rPr>
                <w:sz w:val="22"/>
                <w:szCs w:val="22"/>
              </w:rPr>
              <w:t>Publications or Creative Works</w:t>
            </w:r>
          </w:p>
        </w:tc>
      </w:tr>
    </w:tbl>
    <w:p w14:paraId="79EC2C98" w14:textId="77777777" w:rsidR="000C6DF2" w:rsidRPr="00AC5395" w:rsidRDefault="000C6DF2">
      <w:pPr>
        <w:pStyle w:val="section2"/>
        <w:tabs>
          <w:tab w:val="clear" w:pos="720"/>
          <w:tab w:val="left" w:pos="1710"/>
        </w:tabs>
        <w:ind w:left="1260"/>
        <w:rPr>
          <w:sz w:val="22"/>
          <w:szCs w:val="22"/>
        </w:rPr>
      </w:pPr>
    </w:p>
    <w:p w14:paraId="7477B628" w14:textId="77777777" w:rsidR="000C6DF2" w:rsidRPr="00AC5395" w:rsidRDefault="0094268A">
      <w:pPr>
        <w:pStyle w:val="section2"/>
        <w:tabs>
          <w:tab w:val="clear" w:pos="720"/>
          <w:tab w:val="left" w:pos="1710"/>
        </w:tabs>
        <w:ind w:left="1260"/>
        <w:rPr>
          <w:sz w:val="22"/>
          <w:szCs w:val="22"/>
        </w:rPr>
      </w:pPr>
      <w:r w:rsidRPr="00AC5395">
        <w:rPr>
          <w:sz w:val="22"/>
          <w:szCs w:val="22"/>
        </w:rPr>
        <w:t>1. Peer-Reviewed Papers</w:t>
      </w:r>
    </w:p>
    <w:p w14:paraId="2F940EF3" w14:textId="77777777" w:rsidR="000C6DF2" w:rsidRPr="00AC5395" w:rsidRDefault="000C6DF2" w:rsidP="007E2EC8">
      <w:pPr>
        <w:pStyle w:val="content1"/>
        <w:ind w:left="0" w:firstLine="0"/>
      </w:pPr>
    </w:p>
    <w:p w14:paraId="5E0E41D7" w14:textId="77777777" w:rsidR="007E2EC8" w:rsidRPr="00AC5395" w:rsidRDefault="007E2EC8" w:rsidP="00A67ACB">
      <w:pPr>
        <w:numPr>
          <w:ilvl w:val="0"/>
          <w:numId w:val="1"/>
        </w:numPr>
        <w:autoSpaceDE/>
        <w:autoSpaceDN/>
        <w:adjustRightInd/>
        <w:ind w:left="1627" w:hanging="547"/>
        <w:rPr>
          <w:rFonts w:eastAsia="MS Mincho"/>
          <w:color w:val="000000"/>
          <w:sz w:val="22"/>
          <w:szCs w:val="22"/>
        </w:rPr>
      </w:pPr>
      <w:r w:rsidRPr="00AC5395">
        <w:rPr>
          <w:rFonts w:eastAsia="Times New Roman"/>
          <w:b/>
          <w:sz w:val="22"/>
          <w:szCs w:val="22"/>
        </w:rPr>
        <w:t>Ashida, S.</w:t>
      </w:r>
      <w:r w:rsidRPr="00AC5395">
        <w:rPr>
          <w:rFonts w:eastAsia="Times New Roman"/>
          <w:sz w:val="22"/>
          <w:szCs w:val="22"/>
        </w:rPr>
        <w:t xml:space="preserve"> (2000). The effect of reminiscence music therapy sessions on changes in depressive symptoms in elderly persons with dementia. </w:t>
      </w:r>
      <w:r w:rsidRPr="00AC5395">
        <w:rPr>
          <w:rFonts w:eastAsia="Times New Roman"/>
          <w:i/>
          <w:sz w:val="22"/>
          <w:szCs w:val="22"/>
        </w:rPr>
        <w:t>Journal of Music Therapy, 37</w:t>
      </w:r>
      <w:r w:rsidRPr="00AC5395">
        <w:rPr>
          <w:rFonts w:eastAsia="Times New Roman"/>
          <w:sz w:val="22"/>
          <w:szCs w:val="22"/>
        </w:rPr>
        <w:t>(3), 170-182.</w:t>
      </w:r>
      <w:r w:rsidRPr="00AC5395">
        <w:rPr>
          <w:rFonts w:eastAsia="MS Mincho"/>
          <w:color w:val="000000"/>
          <w:sz w:val="22"/>
          <w:szCs w:val="22"/>
        </w:rPr>
        <w:br/>
      </w:r>
    </w:p>
    <w:p w14:paraId="6400AC78" w14:textId="77777777" w:rsidR="007E2EC8" w:rsidRPr="00AC5395" w:rsidRDefault="007E2EC8" w:rsidP="00A67ACB">
      <w:pPr>
        <w:numPr>
          <w:ilvl w:val="0"/>
          <w:numId w:val="1"/>
        </w:numPr>
        <w:autoSpaceDE/>
        <w:autoSpaceDN/>
        <w:adjustRightInd/>
        <w:ind w:left="1620" w:hanging="540"/>
        <w:rPr>
          <w:rFonts w:eastAsia="Times New Roman"/>
          <w:sz w:val="22"/>
          <w:szCs w:val="22"/>
        </w:rPr>
      </w:pPr>
      <w:r w:rsidRPr="00AC5395">
        <w:rPr>
          <w:rFonts w:eastAsia="Times New Roman"/>
          <w:sz w:val="22"/>
          <w:szCs w:val="22"/>
        </w:rPr>
        <w:t xml:space="preserve">Sweet, K., Willis, S., </w:t>
      </w:r>
      <w:r w:rsidRPr="00AC5395">
        <w:rPr>
          <w:rFonts w:eastAsia="Times New Roman"/>
          <w:b/>
          <w:sz w:val="22"/>
          <w:szCs w:val="22"/>
        </w:rPr>
        <w:t>Ashida, S.,</w:t>
      </w:r>
      <w:r w:rsidRPr="00AC5395">
        <w:rPr>
          <w:rFonts w:eastAsia="Times New Roman"/>
          <w:sz w:val="22"/>
          <w:szCs w:val="22"/>
        </w:rPr>
        <w:t xml:space="preserve"> &amp; Westman, J. (2003). Use of fear-appeal techniques in design of tailored cancer risk communication messages: Implications for healthcare providers. </w:t>
      </w:r>
      <w:r w:rsidRPr="00AC5395">
        <w:rPr>
          <w:rFonts w:eastAsia="Times New Roman"/>
          <w:i/>
          <w:sz w:val="22"/>
          <w:szCs w:val="22"/>
        </w:rPr>
        <w:t>Journal of Clinical Oncology, 21</w:t>
      </w:r>
      <w:r w:rsidRPr="00AC5395">
        <w:rPr>
          <w:rFonts w:eastAsia="Times New Roman"/>
          <w:sz w:val="22"/>
          <w:szCs w:val="22"/>
        </w:rPr>
        <w:t>(17), 3375-3376.</w:t>
      </w:r>
      <w:r w:rsidRPr="00AC5395">
        <w:rPr>
          <w:rFonts w:eastAsia="Times New Roman"/>
          <w:sz w:val="22"/>
          <w:szCs w:val="22"/>
        </w:rPr>
        <w:br/>
      </w:r>
    </w:p>
    <w:p w14:paraId="08E56FDB" w14:textId="77777777" w:rsidR="007E2EC8" w:rsidRPr="00AC5395" w:rsidRDefault="007E2EC8" w:rsidP="00A67ACB">
      <w:pPr>
        <w:numPr>
          <w:ilvl w:val="0"/>
          <w:numId w:val="1"/>
        </w:numPr>
        <w:autoSpaceDE/>
        <w:autoSpaceDN/>
        <w:adjustRightInd/>
        <w:ind w:left="1620" w:hanging="540"/>
        <w:rPr>
          <w:rFonts w:eastAsia="Yu Mincho"/>
          <w:sz w:val="22"/>
          <w:szCs w:val="22"/>
          <w:u w:val="single"/>
          <w:lang w:eastAsia="ja-JP"/>
        </w:rPr>
      </w:pPr>
      <w:r w:rsidRPr="00AC5395">
        <w:rPr>
          <w:rFonts w:eastAsia="Times New Roman"/>
          <w:b/>
          <w:sz w:val="22"/>
          <w:szCs w:val="22"/>
        </w:rPr>
        <w:t>Ashida, S.,</w:t>
      </w:r>
      <w:r w:rsidRPr="00AC5395">
        <w:rPr>
          <w:rFonts w:eastAsia="Times New Roman"/>
          <w:sz w:val="22"/>
          <w:szCs w:val="22"/>
        </w:rPr>
        <w:t xml:space="preserve"> &amp; Heaney, C. A. (2008). Social networks and participation in social activities at a new senior center: Reaching out to older adults who could benefit the most. </w:t>
      </w:r>
      <w:r w:rsidRPr="00AC5395">
        <w:rPr>
          <w:rFonts w:eastAsia="Times New Roman"/>
          <w:i/>
          <w:sz w:val="22"/>
          <w:szCs w:val="22"/>
        </w:rPr>
        <w:t>Activities, Adaptation, and Aging, 32</w:t>
      </w:r>
      <w:r w:rsidRPr="00AC5395">
        <w:rPr>
          <w:rFonts w:eastAsia="Times New Roman"/>
          <w:sz w:val="22"/>
          <w:szCs w:val="22"/>
        </w:rPr>
        <w:t>(1), 40-58</w:t>
      </w:r>
      <w:r w:rsidRPr="00AC5395">
        <w:rPr>
          <w:rFonts w:eastAsia="Times New Roman"/>
          <w:i/>
          <w:sz w:val="22"/>
          <w:szCs w:val="22"/>
        </w:rPr>
        <w:t>.</w:t>
      </w:r>
      <w:r w:rsidRPr="00AC5395">
        <w:rPr>
          <w:rFonts w:eastAsia="Times New Roman"/>
          <w:sz w:val="22"/>
          <w:szCs w:val="22"/>
          <w:u w:val="single"/>
        </w:rPr>
        <w:br/>
      </w:r>
    </w:p>
    <w:p w14:paraId="6500EC7D" w14:textId="77777777" w:rsidR="007E2EC8" w:rsidRPr="00AC5395" w:rsidRDefault="007E2EC8" w:rsidP="00A67ACB">
      <w:pPr>
        <w:numPr>
          <w:ilvl w:val="0"/>
          <w:numId w:val="1"/>
        </w:numPr>
        <w:autoSpaceDE/>
        <w:autoSpaceDN/>
        <w:adjustRightInd/>
        <w:ind w:left="1620" w:hanging="540"/>
        <w:rPr>
          <w:rFonts w:eastAsia="Yu Mincho"/>
          <w:sz w:val="22"/>
          <w:szCs w:val="22"/>
          <w:lang w:eastAsia="ja-JP"/>
        </w:rPr>
      </w:pPr>
      <w:r w:rsidRPr="00AC5395">
        <w:rPr>
          <w:rFonts w:eastAsia="Times New Roman"/>
          <w:b/>
          <w:sz w:val="22"/>
          <w:szCs w:val="22"/>
        </w:rPr>
        <w:t>Ashida, S.,</w:t>
      </w:r>
      <w:r w:rsidRPr="00AC5395">
        <w:rPr>
          <w:rFonts w:eastAsia="Times New Roman"/>
          <w:sz w:val="22"/>
          <w:szCs w:val="22"/>
        </w:rPr>
        <w:t xml:space="preserve"> &amp; Heaney, C. A. (2008). Differential associations of social support and social connectedness with structural features of social network systems and the health status of older adults. </w:t>
      </w:r>
      <w:r w:rsidRPr="00AC5395">
        <w:rPr>
          <w:rFonts w:eastAsia="Times New Roman"/>
          <w:i/>
          <w:sz w:val="22"/>
          <w:szCs w:val="22"/>
        </w:rPr>
        <w:t>Journal of Aging and Health, 20</w:t>
      </w:r>
      <w:r w:rsidRPr="00AC5395">
        <w:rPr>
          <w:rFonts w:eastAsia="Times New Roman"/>
          <w:sz w:val="22"/>
          <w:szCs w:val="22"/>
        </w:rPr>
        <w:t>(7), 872-893</w:t>
      </w:r>
      <w:r w:rsidRPr="00AC5395">
        <w:rPr>
          <w:rFonts w:eastAsia="Times New Roman"/>
          <w:i/>
          <w:sz w:val="22"/>
          <w:szCs w:val="22"/>
        </w:rPr>
        <w:t xml:space="preserve">. </w:t>
      </w:r>
      <w:r w:rsidRPr="00AC5395">
        <w:rPr>
          <w:rFonts w:eastAsia="Times New Roman"/>
          <w:i/>
          <w:sz w:val="22"/>
          <w:szCs w:val="22"/>
        </w:rPr>
        <w:br/>
      </w:r>
    </w:p>
    <w:p w14:paraId="6F7D5FA2" w14:textId="77777777" w:rsidR="007E2EC8" w:rsidRPr="00AC5395" w:rsidRDefault="007E2EC8" w:rsidP="00A67ACB">
      <w:pPr>
        <w:numPr>
          <w:ilvl w:val="0"/>
          <w:numId w:val="1"/>
        </w:numPr>
        <w:autoSpaceDE/>
        <w:autoSpaceDN/>
        <w:adjustRightInd/>
        <w:ind w:left="1620" w:hanging="540"/>
        <w:rPr>
          <w:rFonts w:eastAsia="Times New Roman"/>
          <w:sz w:val="22"/>
          <w:szCs w:val="22"/>
        </w:rPr>
      </w:pPr>
      <w:r w:rsidRPr="00AC5395">
        <w:rPr>
          <w:rFonts w:eastAsia="Times New Roman"/>
          <w:sz w:val="22"/>
          <w:szCs w:val="22"/>
        </w:rPr>
        <w:t xml:space="preserve">Ferguson, S. A., Burr, D. L., Allread, W. G., </w:t>
      </w:r>
      <w:r w:rsidRPr="00AC5395">
        <w:rPr>
          <w:rFonts w:eastAsia="Times New Roman"/>
          <w:b/>
          <w:sz w:val="22"/>
          <w:szCs w:val="22"/>
        </w:rPr>
        <w:t>Ashida, S.,</w:t>
      </w:r>
      <w:r w:rsidRPr="00AC5395">
        <w:rPr>
          <w:rFonts w:eastAsia="Times New Roman"/>
          <w:sz w:val="22"/>
          <w:szCs w:val="22"/>
        </w:rPr>
        <w:t xml:space="preserve"> Fujishiro, K., Heaney, C., &amp; Marras, W. S. (2008). Prevalence of low back disorders in furniture distribution centers. </w:t>
      </w:r>
      <w:r w:rsidRPr="00AC5395">
        <w:rPr>
          <w:rFonts w:eastAsia="Times New Roman"/>
          <w:i/>
          <w:sz w:val="22"/>
          <w:szCs w:val="22"/>
        </w:rPr>
        <w:t>Proceedings of the Human Factors and Ergonomics Society 52</w:t>
      </w:r>
      <w:r w:rsidRPr="00AC5395">
        <w:rPr>
          <w:rFonts w:eastAsia="Times New Roman"/>
          <w:i/>
          <w:sz w:val="22"/>
          <w:szCs w:val="22"/>
          <w:vertAlign w:val="superscript"/>
        </w:rPr>
        <w:t>nd</w:t>
      </w:r>
      <w:r w:rsidRPr="00AC5395">
        <w:rPr>
          <w:rFonts w:eastAsia="Times New Roman"/>
          <w:i/>
          <w:sz w:val="22"/>
          <w:szCs w:val="22"/>
        </w:rPr>
        <w:t xml:space="preserve"> Annual Meeting </w:t>
      </w:r>
      <w:r w:rsidRPr="00AC5395">
        <w:rPr>
          <w:rFonts w:eastAsia="Times New Roman"/>
          <w:sz w:val="22"/>
          <w:szCs w:val="22"/>
        </w:rPr>
        <w:t>(peer-reviewed).</w:t>
      </w:r>
      <w:r w:rsidRPr="00AC5395">
        <w:rPr>
          <w:rFonts w:eastAsia="Times New Roman"/>
          <w:sz w:val="22"/>
          <w:szCs w:val="22"/>
        </w:rPr>
        <w:br/>
      </w:r>
    </w:p>
    <w:p w14:paraId="37CABD18" w14:textId="77777777" w:rsidR="007E2EC8" w:rsidRPr="00AC5395" w:rsidRDefault="007E2EC8" w:rsidP="00A67ACB">
      <w:pPr>
        <w:numPr>
          <w:ilvl w:val="0"/>
          <w:numId w:val="1"/>
        </w:numPr>
        <w:autoSpaceDE/>
        <w:autoSpaceDN/>
        <w:adjustRightInd/>
        <w:ind w:left="1620" w:hanging="540"/>
        <w:rPr>
          <w:rFonts w:eastAsia="Times New Roman"/>
          <w:i/>
          <w:sz w:val="22"/>
          <w:szCs w:val="22"/>
        </w:rPr>
      </w:pPr>
      <w:r w:rsidRPr="00AC5395">
        <w:rPr>
          <w:rFonts w:eastAsia="Times New Roman"/>
          <w:b/>
          <w:sz w:val="22"/>
          <w:szCs w:val="22"/>
        </w:rPr>
        <w:t>Ashida S.,</w:t>
      </w:r>
      <w:r w:rsidRPr="00AC5395">
        <w:rPr>
          <w:rFonts w:eastAsia="Times New Roman"/>
          <w:sz w:val="22"/>
          <w:szCs w:val="22"/>
        </w:rPr>
        <w:t xml:space="preserve"> Hadley, D. W., Vaughn, B. K., Kuhn, N. R., Jenkins, J. F., &amp; Koehly, L. M. (2009). The impact of familial environment on depression scores after genetic testing for cancer susceptibility. </w:t>
      </w:r>
      <w:r w:rsidRPr="00AC5395">
        <w:rPr>
          <w:rFonts w:eastAsia="Times New Roman"/>
          <w:i/>
          <w:sz w:val="22"/>
          <w:szCs w:val="22"/>
        </w:rPr>
        <w:t>Clinical Genetics, 75,</w:t>
      </w:r>
      <w:r w:rsidRPr="00AC5395">
        <w:rPr>
          <w:rFonts w:eastAsia="Times New Roman"/>
          <w:sz w:val="22"/>
          <w:szCs w:val="22"/>
        </w:rPr>
        <w:t xml:space="preserve"> 43-49</w:t>
      </w:r>
      <w:r w:rsidRPr="00AC5395">
        <w:rPr>
          <w:rFonts w:eastAsia="Times New Roman"/>
          <w:i/>
          <w:sz w:val="22"/>
          <w:szCs w:val="22"/>
        </w:rPr>
        <w:t xml:space="preserve">. </w:t>
      </w:r>
      <w:r w:rsidRPr="00AC5395">
        <w:rPr>
          <w:rFonts w:eastAsia="Times New Roman"/>
          <w:sz w:val="22"/>
          <w:szCs w:val="22"/>
        </w:rPr>
        <w:t>PMCID: PMC2615793</w:t>
      </w:r>
      <w:r w:rsidRPr="00AC5395">
        <w:rPr>
          <w:rFonts w:eastAsia="Times New Roman"/>
          <w:i/>
          <w:sz w:val="22"/>
          <w:szCs w:val="22"/>
        </w:rPr>
        <w:br/>
      </w:r>
    </w:p>
    <w:p w14:paraId="77C50347" w14:textId="77777777" w:rsidR="007E2EC8" w:rsidRPr="00AC5395" w:rsidRDefault="007E2EC8" w:rsidP="00A67ACB">
      <w:pPr>
        <w:numPr>
          <w:ilvl w:val="0"/>
          <w:numId w:val="1"/>
        </w:numPr>
        <w:autoSpaceDE/>
        <w:autoSpaceDN/>
        <w:adjustRightInd/>
        <w:ind w:left="1620" w:hanging="540"/>
        <w:rPr>
          <w:rFonts w:eastAsia="Yu Mincho"/>
          <w:sz w:val="22"/>
          <w:szCs w:val="22"/>
          <w:lang w:eastAsia="ja-JP"/>
        </w:rPr>
      </w:pPr>
      <w:r w:rsidRPr="00AC5395">
        <w:rPr>
          <w:rFonts w:eastAsia="Times New Roman"/>
          <w:b/>
          <w:sz w:val="22"/>
          <w:szCs w:val="22"/>
        </w:rPr>
        <w:t>Ashida, S.,</w:t>
      </w:r>
      <w:r w:rsidRPr="00AC5395">
        <w:rPr>
          <w:rFonts w:eastAsia="Times New Roman"/>
          <w:sz w:val="22"/>
          <w:szCs w:val="22"/>
        </w:rPr>
        <w:t xml:space="preserve"> Palmquist, A. E., Basen-Engquist, K., Singletary, S. E., &amp; Koehly, L. (2009). Changes in female support network systems and adaptation after breast cancer diagnosis: Differences between older and younger patients. </w:t>
      </w:r>
      <w:r w:rsidRPr="00AC5395">
        <w:rPr>
          <w:rFonts w:eastAsia="Times New Roman"/>
          <w:i/>
          <w:sz w:val="22"/>
          <w:szCs w:val="22"/>
        </w:rPr>
        <w:t>The Gerontologist, 49</w:t>
      </w:r>
      <w:r w:rsidRPr="00AC5395">
        <w:rPr>
          <w:rFonts w:eastAsia="Times New Roman"/>
          <w:sz w:val="22"/>
          <w:szCs w:val="22"/>
        </w:rPr>
        <w:t>(4), 549-559. PMCID: PMC2733765</w:t>
      </w:r>
      <w:r w:rsidRPr="00AC5395">
        <w:rPr>
          <w:rFonts w:eastAsia="Times New Roman"/>
          <w:sz w:val="22"/>
          <w:szCs w:val="22"/>
        </w:rPr>
        <w:br/>
      </w:r>
    </w:p>
    <w:p w14:paraId="5C1BB885" w14:textId="77777777" w:rsidR="007E2EC8" w:rsidRPr="00AC5395" w:rsidRDefault="007E2EC8" w:rsidP="00A67ACB">
      <w:pPr>
        <w:numPr>
          <w:ilvl w:val="0"/>
          <w:numId w:val="1"/>
        </w:numPr>
        <w:autoSpaceDE/>
        <w:autoSpaceDN/>
        <w:adjustRightInd/>
        <w:ind w:left="1620" w:hanging="540"/>
        <w:rPr>
          <w:rFonts w:eastAsia="Times New Roman"/>
          <w:i/>
          <w:sz w:val="22"/>
          <w:szCs w:val="22"/>
        </w:rPr>
      </w:pPr>
      <w:r w:rsidRPr="00AC5395">
        <w:rPr>
          <w:rFonts w:eastAsia="Times New Roman"/>
          <w:b/>
          <w:sz w:val="22"/>
          <w:szCs w:val="22"/>
        </w:rPr>
        <w:t>Ashida, S.,</w:t>
      </w:r>
      <w:r w:rsidRPr="00AC5395">
        <w:rPr>
          <w:rFonts w:eastAsia="Times New Roman"/>
          <w:sz w:val="22"/>
          <w:szCs w:val="22"/>
        </w:rPr>
        <w:t xml:space="preserve"> Koehly, L. M., Roberts, J. S., Chen, C. A., Hiraki, S., &amp; Green, R. C. (2009). Disclosing the disclosure: Factors associated with communication of susceptibility genotype to family, friends, and health professionals. </w:t>
      </w:r>
      <w:r w:rsidRPr="00AC5395">
        <w:rPr>
          <w:rFonts w:eastAsia="Times New Roman"/>
          <w:i/>
          <w:sz w:val="22"/>
          <w:szCs w:val="22"/>
        </w:rPr>
        <w:t>Journal of Health Communication, 14</w:t>
      </w:r>
      <w:r w:rsidRPr="00AC5395">
        <w:rPr>
          <w:rFonts w:eastAsia="Times New Roman"/>
          <w:sz w:val="22"/>
          <w:szCs w:val="22"/>
        </w:rPr>
        <w:t>(8), 768-784</w:t>
      </w:r>
      <w:r w:rsidRPr="00AC5395">
        <w:rPr>
          <w:rFonts w:eastAsia="Times New Roman"/>
          <w:i/>
          <w:sz w:val="22"/>
          <w:szCs w:val="22"/>
        </w:rPr>
        <w:t xml:space="preserve">. </w:t>
      </w:r>
      <w:r w:rsidRPr="00AC5395">
        <w:rPr>
          <w:rFonts w:eastAsia="Times New Roman"/>
          <w:sz w:val="22"/>
          <w:szCs w:val="22"/>
        </w:rPr>
        <w:t>PMCID: PMC2801901</w:t>
      </w:r>
      <w:r w:rsidRPr="00AC5395">
        <w:rPr>
          <w:rFonts w:eastAsia="Times New Roman"/>
          <w:i/>
          <w:sz w:val="22"/>
          <w:szCs w:val="22"/>
        </w:rPr>
        <w:br/>
      </w:r>
    </w:p>
    <w:p w14:paraId="2E82BEBA" w14:textId="77777777" w:rsidR="007E2EC8" w:rsidRPr="00AC5395" w:rsidRDefault="007E2EC8" w:rsidP="00A67ACB">
      <w:pPr>
        <w:numPr>
          <w:ilvl w:val="0"/>
          <w:numId w:val="1"/>
        </w:numPr>
        <w:autoSpaceDE/>
        <w:autoSpaceDN/>
        <w:adjustRightInd/>
        <w:ind w:left="1620" w:hanging="540"/>
        <w:rPr>
          <w:rFonts w:eastAsia="Yu Mincho"/>
          <w:i/>
          <w:sz w:val="22"/>
          <w:szCs w:val="22"/>
          <w:lang w:eastAsia="ja-JP"/>
        </w:rPr>
      </w:pPr>
      <w:r w:rsidRPr="00AC5395">
        <w:rPr>
          <w:rFonts w:eastAsia="Times New Roman"/>
          <w:b/>
          <w:sz w:val="22"/>
          <w:szCs w:val="22"/>
        </w:rPr>
        <w:t>Ashida, S.,</w:t>
      </w:r>
      <w:r w:rsidRPr="00AC5395">
        <w:rPr>
          <w:rFonts w:eastAsia="Times New Roman"/>
          <w:sz w:val="22"/>
          <w:szCs w:val="22"/>
        </w:rPr>
        <w:t xml:space="preserve"> Wilkinson, A., &amp; Koehly, L. (2010). </w:t>
      </w:r>
      <w:r w:rsidRPr="00AC5395">
        <w:rPr>
          <w:rFonts w:eastAsia="Times New Roman"/>
          <w:sz w:val="22"/>
          <w:szCs w:val="22"/>
          <w:lang w:eastAsia="ja-JP"/>
        </w:rPr>
        <w:t>Motivation for Health Screening: Evaluation of Social Influence within</w:t>
      </w:r>
      <w:r w:rsidRPr="00AC5395">
        <w:rPr>
          <w:rFonts w:eastAsia="Times New Roman"/>
          <w:sz w:val="22"/>
          <w:szCs w:val="22"/>
        </w:rPr>
        <w:t xml:space="preserve"> Mexican American</w:t>
      </w:r>
      <w:r w:rsidRPr="00AC5395">
        <w:rPr>
          <w:rFonts w:eastAsia="Times New Roman"/>
          <w:sz w:val="22"/>
          <w:szCs w:val="22"/>
          <w:lang w:eastAsia="ja-JP"/>
        </w:rPr>
        <w:t xml:space="preserve"> Families</w:t>
      </w:r>
      <w:r w:rsidRPr="00AC5395">
        <w:rPr>
          <w:rFonts w:eastAsia="Times New Roman"/>
          <w:sz w:val="22"/>
          <w:szCs w:val="22"/>
        </w:rPr>
        <w:t xml:space="preserve">. </w:t>
      </w:r>
      <w:r w:rsidRPr="00AC5395">
        <w:rPr>
          <w:rFonts w:eastAsia="Times New Roman"/>
          <w:i/>
          <w:sz w:val="22"/>
          <w:szCs w:val="22"/>
        </w:rPr>
        <w:t>American Journal of Preventive Medicine, 38</w:t>
      </w:r>
      <w:r w:rsidRPr="00AC5395">
        <w:rPr>
          <w:rFonts w:eastAsia="Times New Roman"/>
          <w:sz w:val="22"/>
          <w:szCs w:val="22"/>
        </w:rPr>
        <w:t>(4), 396-402</w:t>
      </w:r>
      <w:r w:rsidRPr="00AC5395">
        <w:rPr>
          <w:rFonts w:eastAsia="Times New Roman"/>
          <w:i/>
          <w:sz w:val="22"/>
          <w:szCs w:val="22"/>
        </w:rPr>
        <w:t xml:space="preserve">. </w:t>
      </w:r>
      <w:r w:rsidRPr="00AC5395">
        <w:rPr>
          <w:rFonts w:eastAsia="Times New Roman"/>
          <w:sz w:val="22"/>
          <w:szCs w:val="22"/>
        </w:rPr>
        <w:t>PMCID: PMC2844878</w:t>
      </w:r>
      <w:r w:rsidRPr="00AC5395">
        <w:rPr>
          <w:rFonts w:eastAsia="Times New Roman"/>
          <w:i/>
          <w:sz w:val="22"/>
          <w:szCs w:val="22"/>
        </w:rPr>
        <w:br/>
      </w:r>
    </w:p>
    <w:p w14:paraId="68DBBB70" w14:textId="77777777" w:rsidR="007E2EC8" w:rsidRPr="00AC5395" w:rsidRDefault="007E2EC8" w:rsidP="00A67ACB">
      <w:pPr>
        <w:numPr>
          <w:ilvl w:val="0"/>
          <w:numId w:val="1"/>
        </w:numPr>
        <w:autoSpaceDE/>
        <w:autoSpaceDN/>
        <w:adjustRightInd/>
        <w:ind w:left="1620" w:hanging="540"/>
        <w:rPr>
          <w:rFonts w:eastAsia="Times New Roman"/>
          <w:sz w:val="22"/>
          <w:szCs w:val="22"/>
        </w:rPr>
      </w:pPr>
      <w:r w:rsidRPr="00AC5395">
        <w:rPr>
          <w:rFonts w:eastAsia="Times New Roman"/>
          <w:b/>
          <w:sz w:val="22"/>
          <w:szCs w:val="22"/>
        </w:rPr>
        <w:lastRenderedPageBreak/>
        <w:t>Ashida, S.,</w:t>
      </w:r>
      <w:r w:rsidRPr="00AC5395">
        <w:rPr>
          <w:rFonts w:eastAsia="Times New Roman"/>
          <w:sz w:val="22"/>
          <w:szCs w:val="22"/>
        </w:rPr>
        <w:t xml:space="preserve"> Koehly, L., Roberts, S., Chen, C., Hiraki, S., &amp; Green, R. (2010). The role of disease perceptions and results sharing on psychological adaptation in genetic susceptibility testing: The REVEAL Study. </w:t>
      </w:r>
      <w:r w:rsidRPr="00AC5395">
        <w:rPr>
          <w:rFonts w:eastAsia="Times New Roman"/>
          <w:i/>
          <w:sz w:val="22"/>
          <w:szCs w:val="22"/>
        </w:rPr>
        <w:t>European Journal of Human Genetics, 18</w:t>
      </w:r>
      <w:r w:rsidRPr="00AC5395">
        <w:rPr>
          <w:rFonts w:eastAsia="Times New Roman"/>
          <w:sz w:val="22"/>
          <w:szCs w:val="22"/>
        </w:rPr>
        <w:t>(12), 1296-301</w:t>
      </w:r>
      <w:r w:rsidRPr="00AC5395">
        <w:rPr>
          <w:rFonts w:eastAsia="Times New Roman"/>
          <w:i/>
          <w:sz w:val="22"/>
          <w:szCs w:val="22"/>
        </w:rPr>
        <w:t xml:space="preserve">. </w:t>
      </w:r>
      <w:r w:rsidRPr="00AC5395">
        <w:rPr>
          <w:rFonts w:eastAsia="Times New Roman"/>
          <w:sz w:val="22"/>
          <w:szCs w:val="22"/>
        </w:rPr>
        <w:t>PMCID: PMC2988099</w:t>
      </w:r>
      <w:r w:rsidRPr="00AC5395">
        <w:rPr>
          <w:rFonts w:eastAsia="Times New Roman"/>
          <w:sz w:val="22"/>
          <w:szCs w:val="22"/>
        </w:rPr>
        <w:br/>
      </w:r>
    </w:p>
    <w:p w14:paraId="50B297AC" w14:textId="77777777" w:rsidR="007E2EC8" w:rsidRPr="00AC5395" w:rsidRDefault="007E2EC8" w:rsidP="00A67ACB">
      <w:pPr>
        <w:numPr>
          <w:ilvl w:val="0"/>
          <w:numId w:val="1"/>
        </w:numPr>
        <w:autoSpaceDE/>
        <w:autoSpaceDN/>
        <w:adjustRightInd/>
        <w:ind w:left="1620" w:hanging="540"/>
        <w:rPr>
          <w:rFonts w:eastAsia="Yu Mincho"/>
          <w:sz w:val="22"/>
          <w:szCs w:val="22"/>
          <w:lang w:eastAsia="ja-JP"/>
        </w:rPr>
      </w:pPr>
      <w:r w:rsidRPr="00AC5395">
        <w:rPr>
          <w:rFonts w:eastAsia="Times New Roman"/>
          <w:sz w:val="22"/>
          <w:szCs w:val="22"/>
        </w:rPr>
        <w:t xml:space="preserve">Hadley, D. W., </w:t>
      </w:r>
      <w:r w:rsidRPr="00AC5395">
        <w:rPr>
          <w:rFonts w:eastAsia="Times New Roman"/>
          <w:b/>
          <w:sz w:val="22"/>
          <w:szCs w:val="22"/>
        </w:rPr>
        <w:t>Ashida, S.,</w:t>
      </w:r>
      <w:r w:rsidRPr="00AC5395">
        <w:rPr>
          <w:rFonts w:eastAsia="Times New Roman"/>
          <w:sz w:val="22"/>
          <w:szCs w:val="22"/>
        </w:rPr>
        <w:t xml:space="preserve"> Jenkins, J. F., Mensz, J. M., Calzone, K. A., Kuhn, N. R., McBride, C. M., Kirsch, I. R., &amp; Koehly, L. M. (2010). Generation after generation: Exploring the psychological impact of providing genetic services through a cascading approach.</w:t>
      </w:r>
      <w:r w:rsidRPr="00AC5395">
        <w:rPr>
          <w:rFonts w:eastAsia="Times New Roman"/>
          <w:i/>
          <w:sz w:val="22"/>
          <w:szCs w:val="22"/>
        </w:rPr>
        <w:t xml:space="preserve"> Genetics in Medicine, 12</w:t>
      </w:r>
      <w:r w:rsidRPr="00AC5395">
        <w:rPr>
          <w:rFonts w:eastAsia="Times New Roman"/>
          <w:sz w:val="22"/>
          <w:szCs w:val="22"/>
        </w:rPr>
        <w:t>(12), 808-815.</w:t>
      </w:r>
      <w:r w:rsidRPr="00AC5395">
        <w:rPr>
          <w:rFonts w:eastAsia="Times New Roman"/>
          <w:sz w:val="22"/>
          <w:szCs w:val="22"/>
        </w:rPr>
        <w:br/>
      </w:r>
    </w:p>
    <w:p w14:paraId="6E716F1C" w14:textId="77777777" w:rsidR="007E2EC8" w:rsidRPr="00AC5395" w:rsidRDefault="007E2EC8" w:rsidP="00A67ACB">
      <w:pPr>
        <w:numPr>
          <w:ilvl w:val="0"/>
          <w:numId w:val="1"/>
        </w:numPr>
        <w:autoSpaceDE/>
        <w:autoSpaceDN/>
        <w:adjustRightInd/>
        <w:ind w:left="1620" w:hanging="540"/>
        <w:outlineLvl w:val="0"/>
        <w:rPr>
          <w:rFonts w:eastAsia="Times New Roman"/>
          <w:sz w:val="22"/>
          <w:szCs w:val="22"/>
        </w:rPr>
      </w:pPr>
      <w:r w:rsidRPr="00AC5395">
        <w:rPr>
          <w:rFonts w:eastAsia="Times New Roman"/>
          <w:sz w:val="22"/>
          <w:szCs w:val="22"/>
        </w:rPr>
        <w:t xml:space="preserve">Canan, B. D., Asti, L., Heaney, C. A., </w:t>
      </w:r>
      <w:r w:rsidRPr="00AC5395">
        <w:rPr>
          <w:rFonts w:eastAsia="Times New Roman"/>
          <w:b/>
          <w:sz w:val="22"/>
          <w:szCs w:val="22"/>
        </w:rPr>
        <w:t>Ashida, S.,</w:t>
      </w:r>
      <w:r w:rsidRPr="00AC5395">
        <w:rPr>
          <w:rFonts w:eastAsia="Times New Roman"/>
          <w:sz w:val="22"/>
          <w:szCs w:val="22"/>
        </w:rPr>
        <w:t xml:space="preserve"> Renick, K. M., Xiang, H., Stallones, L., &amp; Wilkins, J. R. (2011). Compliance with NAGCAT work practices recommendations for youth cleaning service alley in stall barns. </w:t>
      </w:r>
      <w:r w:rsidRPr="00AC5395">
        <w:rPr>
          <w:rFonts w:eastAsia="Times New Roman"/>
          <w:i/>
          <w:sz w:val="22"/>
          <w:szCs w:val="22"/>
        </w:rPr>
        <w:t>Journal of Agricultural Safety and Health, 17</w:t>
      </w:r>
      <w:r w:rsidRPr="00AC5395">
        <w:rPr>
          <w:rFonts w:eastAsia="Times New Roman"/>
          <w:sz w:val="22"/>
          <w:szCs w:val="22"/>
        </w:rPr>
        <w:t>(2), 127-146.</w:t>
      </w:r>
      <w:r w:rsidRPr="00AC5395">
        <w:rPr>
          <w:rFonts w:eastAsia="Times New Roman"/>
          <w:sz w:val="22"/>
          <w:szCs w:val="22"/>
        </w:rPr>
        <w:br/>
      </w:r>
    </w:p>
    <w:p w14:paraId="10C065E8" w14:textId="77777777" w:rsidR="007E2EC8" w:rsidRPr="00AC5395" w:rsidRDefault="007E2EC8" w:rsidP="00A67ACB">
      <w:pPr>
        <w:numPr>
          <w:ilvl w:val="0"/>
          <w:numId w:val="1"/>
        </w:numPr>
        <w:autoSpaceDE/>
        <w:autoSpaceDN/>
        <w:adjustRightInd/>
        <w:ind w:left="1620" w:hanging="540"/>
        <w:rPr>
          <w:rFonts w:eastAsia="Yu Mincho"/>
          <w:i/>
          <w:sz w:val="22"/>
          <w:szCs w:val="22"/>
          <w:lang w:eastAsia="ja-JP"/>
        </w:rPr>
      </w:pPr>
      <w:r w:rsidRPr="00AC5395">
        <w:rPr>
          <w:rFonts w:eastAsia="Times New Roman"/>
          <w:sz w:val="22"/>
          <w:szCs w:val="22"/>
        </w:rPr>
        <w:t xml:space="preserve">Asti, L., Canan, B. D., Heaney, C., </w:t>
      </w:r>
      <w:r w:rsidRPr="00AC5395">
        <w:rPr>
          <w:rFonts w:eastAsia="Times New Roman"/>
          <w:b/>
          <w:sz w:val="22"/>
          <w:szCs w:val="22"/>
        </w:rPr>
        <w:t>Ashida, S.,</w:t>
      </w:r>
      <w:r w:rsidRPr="00AC5395">
        <w:rPr>
          <w:rFonts w:eastAsia="Times New Roman"/>
          <w:sz w:val="22"/>
          <w:szCs w:val="22"/>
        </w:rPr>
        <w:t xml:space="preserve"> Renick, K., Xiang, H., Stallones, T., Bean, T., Jepsen, S. D., &amp; Wilkins, J. R. III. (2011). Compliance with the North American Guidelines for Children’s Agricultural Tasks among Youth Working with Large Animals. </w:t>
      </w:r>
      <w:r w:rsidRPr="00AC5395">
        <w:rPr>
          <w:rFonts w:eastAsia="Times New Roman"/>
          <w:i/>
          <w:sz w:val="22"/>
          <w:szCs w:val="22"/>
        </w:rPr>
        <w:t>Journal of Agromedicine, 16</w:t>
      </w:r>
      <w:r w:rsidRPr="00AC5395">
        <w:rPr>
          <w:rFonts w:eastAsia="Times New Roman"/>
          <w:sz w:val="22"/>
          <w:szCs w:val="22"/>
        </w:rPr>
        <w:t>(3), 174-193.</w:t>
      </w:r>
      <w:r w:rsidRPr="00AC5395">
        <w:rPr>
          <w:rFonts w:eastAsia="Times New Roman"/>
          <w:i/>
          <w:sz w:val="22"/>
          <w:szCs w:val="22"/>
        </w:rPr>
        <w:br/>
      </w:r>
    </w:p>
    <w:p w14:paraId="40123BF0" w14:textId="77777777" w:rsidR="007E2EC8" w:rsidRPr="00AC5395" w:rsidRDefault="007E2EC8" w:rsidP="00A67ACB">
      <w:pPr>
        <w:numPr>
          <w:ilvl w:val="0"/>
          <w:numId w:val="1"/>
        </w:numPr>
        <w:autoSpaceDE/>
        <w:autoSpaceDN/>
        <w:adjustRightInd/>
        <w:ind w:left="1620" w:hanging="540"/>
        <w:rPr>
          <w:rFonts w:eastAsia="Times New Roman"/>
          <w:sz w:val="22"/>
          <w:szCs w:val="22"/>
        </w:rPr>
      </w:pPr>
      <w:r w:rsidRPr="00AC5395">
        <w:rPr>
          <w:rFonts w:eastAsia="Times New Roman"/>
          <w:sz w:val="22"/>
          <w:szCs w:val="22"/>
        </w:rPr>
        <w:t xml:space="preserve">Hadley, D. W., </w:t>
      </w:r>
      <w:r w:rsidRPr="00AC5395">
        <w:rPr>
          <w:rFonts w:eastAsia="Times New Roman"/>
          <w:b/>
          <w:sz w:val="22"/>
          <w:szCs w:val="22"/>
        </w:rPr>
        <w:t>Ashida, S.,</w:t>
      </w:r>
      <w:r w:rsidRPr="00AC5395">
        <w:rPr>
          <w:rFonts w:eastAsia="Times New Roman"/>
          <w:sz w:val="22"/>
          <w:szCs w:val="22"/>
        </w:rPr>
        <w:t xml:space="preserve"> Jenkins, J. F., Calzone, K. A., Kirsch, I. R., &amp; Koehly, L. M. (2011). Colonoscopy use following mutation detection in Lynch syndrome: Exploring a role for cancer screening in adaptation. </w:t>
      </w:r>
      <w:r w:rsidRPr="00AC5395">
        <w:rPr>
          <w:rFonts w:eastAsia="Times New Roman"/>
          <w:i/>
          <w:sz w:val="22"/>
          <w:szCs w:val="22"/>
        </w:rPr>
        <w:t>Clinical Genetics, 79</w:t>
      </w:r>
      <w:r w:rsidRPr="00AC5395">
        <w:rPr>
          <w:rFonts w:eastAsia="Times New Roman"/>
          <w:sz w:val="22"/>
          <w:szCs w:val="22"/>
        </w:rPr>
        <w:t>(4), 321-328. PMCID: PMC3407565</w:t>
      </w:r>
      <w:r w:rsidRPr="00AC5395">
        <w:rPr>
          <w:rFonts w:eastAsia="Times New Roman"/>
          <w:sz w:val="22"/>
          <w:szCs w:val="22"/>
        </w:rPr>
        <w:br/>
      </w:r>
    </w:p>
    <w:p w14:paraId="16924B0B" w14:textId="77777777" w:rsidR="007E2EC8" w:rsidRPr="00AC5395" w:rsidRDefault="007E2EC8" w:rsidP="007E2EC8">
      <w:pPr>
        <w:numPr>
          <w:ilvl w:val="0"/>
          <w:numId w:val="1"/>
        </w:numPr>
        <w:autoSpaceDE/>
        <w:autoSpaceDN/>
        <w:adjustRightInd/>
        <w:ind w:left="1620" w:hanging="540"/>
        <w:rPr>
          <w:rFonts w:eastAsia="Times New Roman"/>
          <w:sz w:val="22"/>
          <w:szCs w:val="22"/>
        </w:rPr>
      </w:pPr>
      <w:r w:rsidRPr="00AC5395">
        <w:rPr>
          <w:rFonts w:eastAsia="Times New Roman"/>
          <w:sz w:val="22"/>
          <w:szCs w:val="22"/>
        </w:rPr>
        <w:t xml:space="preserve">Koehly, L., </w:t>
      </w:r>
      <w:r w:rsidRPr="00AC5395">
        <w:rPr>
          <w:rFonts w:eastAsia="Times New Roman"/>
          <w:b/>
          <w:sz w:val="22"/>
          <w:szCs w:val="22"/>
        </w:rPr>
        <w:t>Ashida, S.,</w:t>
      </w:r>
      <w:r w:rsidRPr="00AC5395">
        <w:rPr>
          <w:rFonts w:eastAsia="Times New Roman"/>
          <w:sz w:val="22"/>
          <w:szCs w:val="22"/>
        </w:rPr>
        <w:t xml:space="preserve"> Giroux, A., Skapinsky, K., Hadley, D. W., Wilkinson, A. V. (2011). Willingness of Mexican-American adults to share family health history with healthcare providers. </w:t>
      </w:r>
      <w:r w:rsidRPr="00AC5395">
        <w:rPr>
          <w:rFonts w:eastAsia="Times New Roman"/>
          <w:i/>
          <w:sz w:val="22"/>
          <w:szCs w:val="22"/>
        </w:rPr>
        <w:t>American Journal of Preventive Medicine, 40</w:t>
      </w:r>
      <w:r w:rsidRPr="00AC5395">
        <w:rPr>
          <w:rFonts w:eastAsia="Times New Roman"/>
          <w:sz w:val="22"/>
          <w:szCs w:val="22"/>
        </w:rPr>
        <w:t>(6), 633-636. PMCID: PMC3104291</w:t>
      </w:r>
    </w:p>
    <w:p w14:paraId="0555AB35" w14:textId="77777777" w:rsidR="007E2EC8" w:rsidRPr="00AC5395" w:rsidRDefault="007E2EC8" w:rsidP="007E2EC8">
      <w:pPr>
        <w:autoSpaceDE/>
        <w:autoSpaceDN/>
        <w:adjustRightInd/>
        <w:ind w:left="1620" w:hanging="540"/>
        <w:rPr>
          <w:rFonts w:eastAsia="Yu Mincho"/>
          <w:sz w:val="22"/>
          <w:szCs w:val="22"/>
          <w:lang w:eastAsia="ja-JP"/>
        </w:rPr>
      </w:pPr>
    </w:p>
    <w:p w14:paraId="4295CB4C" w14:textId="77777777" w:rsidR="007E2EC8" w:rsidRPr="00AC5395" w:rsidRDefault="007E2EC8" w:rsidP="00A67ACB">
      <w:pPr>
        <w:numPr>
          <w:ilvl w:val="0"/>
          <w:numId w:val="1"/>
        </w:numPr>
        <w:autoSpaceDE/>
        <w:autoSpaceDN/>
        <w:adjustRightInd/>
        <w:ind w:left="1620" w:hanging="540"/>
        <w:rPr>
          <w:rFonts w:eastAsia="Yu Mincho"/>
          <w:sz w:val="22"/>
          <w:szCs w:val="22"/>
          <w:lang w:eastAsia="ja-JP"/>
        </w:rPr>
      </w:pPr>
      <w:r w:rsidRPr="00AC5395">
        <w:rPr>
          <w:rFonts w:eastAsia="Times New Roman"/>
          <w:b/>
          <w:sz w:val="22"/>
          <w:szCs w:val="22"/>
        </w:rPr>
        <w:t>Ashida, S.,</w:t>
      </w:r>
      <w:r w:rsidRPr="00AC5395">
        <w:rPr>
          <w:rFonts w:eastAsia="Times New Roman"/>
          <w:sz w:val="22"/>
          <w:szCs w:val="22"/>
        </w:rPr>
        <w:t xml:space="preserve"> Goodman, M., Pandya, C.,</w:t>
      </w:r>
      <w:r w:rsidRPr="00AC5395">
        <w:rPr>
          <w:rFonts w:eastAsia="Times New Roman"/>
          <w:sz w:val="22"/>
          <w:szCs w:val="22"/>
          <w:vertAlign w:val="superscript"/>
        </w:rPr>
        <w:t xml:space="preserve"> </w:t>
      </w:r>
      <w:r w:rsidRPr="00AC5395">
        <w:rPr>
          <w:rFonts w:eastAsia="Times New Roman"/>
          <w:sz w:val="22"/>
          <w:szCs w:val="22"/>
        </w:rPr>
        <w:t>Koehly, M.,</w:t>
      </w:r>
      <w:r w:rsidRPr="00AC5395">
        <w:rPr>
          <w:rFonts w:eastAsia="Times New Roman"/>
          <w:sz w:val="22"/>
          <w:szCs w:val="22"/>
          <w:vertAlign w:val="superscript"/>
        </w:rPr>
        <w:t xml:space="preserve"> </w:t>
      </w:r>
      <w:r w:rsidRPr="00AC5395">
        <w:rPr>
          <w:rFonts w:eastAsia="Times New Roman"/>
          <w:sz w:val="22"/>
          <w:szCs w:val="22"/>
        </w:rPr>
        <w:t xml:space="preserve">Lachance, C., Stafford, J., &amp; Kaphingst, K. (2011). Age differences in health literacy, genetic knowledge and causal beliefs for health conditions. </w:t>
      </w:r>
      <w:r w:rsidRPr="00AC5395">
        <w:rPr>
          <w:rFonts w:eastAsia="Times New Roman"/>
          <w:i/>
          <w:sz w:val="22"/>
          <w:szCs w:val="22"/>
        </w:rPr>
        <w:t>Public Health Genomics, 14</w:t>
      </w:r>
      <w:r w:rsidRPr="00AC5395">
        <w:rPr>
          <w:rFonts w:eastAsia="Times New Roman"/>
          <w:sz w:val="22"/>
          <w:szCs w:val="22"/>
        </w:rPr>
        <w:t>(4-5), 307-316. PMCID: PMC313690</w:t>
      </w:r>
      <w:r w:rsidRPr="00AC5395">
        <w:rPr>
          <w:rFonts w:eastAsia="Times New Roman"/>
          <w:sz w:val="22"/>
          <w:szCs w:val="22"/>
        </w:rPr>
        <w:br/>
      </w:r>
    </w:p>
    <w:p w14:paraId="07A5018C" w14:textId="77777777" w:rsidR="007E2EC8" w:rsidRPr="00AC5395" w:rsidRDefault="007E2EC8" w:rsidP="00A67ACB">
      <w:pPr>
        <w:numPr>
          <w:ilvl w:val="0"/>
          <w:numId w:val="1"/>
        </w:numPr>
        <w:autoSpaceDE/>
        <w:autoSpaceDN/>
        <w:adjustRightInd/>
        <w:ind w:left="1620" w:hanging="540"/>
        <w:rPr>
          <w:rFonts w:eastAsia="Yu Mincho"/>
          <w:color w:val="000000"/>
          <w:sz w:val="22"/>
          <w:szCs w:val="22"/>
          <w:lang w:eastAsia="ja-JP"/>
        </w:rPr>
      </w:pPr>
      <w:r w:rsidRPr="00AC5395">
        <w:rPr>
          <w:rFonts w:eastAsia="Times New Roman"/>
          <w:b/>
          <w:sz w:val="22"/>
          <w:szCs w:val="22"/>
        </w:rPr>
        <w:t xml:space="preserve">Ashida, S., </w:t>
      </w:r>
      <w:r w:rsidRPr="00AC5395">
        <w:rPr>
          <w:rFonts w:eastAsia="Times New Roman"/>
          <w:sz w:val="22"/>
          <w:szCs w:val="22"/>
        </w:rPr>
        <w:t xml:space="preserve">Heaney, C. A., Kmet, J. M., &amp; Wilkins, J. R. (2011). </w:t>
      </w:r>
      <w:r w:rsidRPr="00AC5395">
        <w:rPr>
          <w:rFonts w:eastAsia="Times New Roman"/>
          <w:color w:val="000000"/>
          <w:sz w:val="22"/>
          <w:szCs w:val="22"/>
        </w:rPr>
        <w:t xml:space="preserve">Using Protection Motivation Theory and Formative Research to Guide An Injury Prevention Intervention: Increasing Adherence to the North American Guidelines for Children’s Agricultural Tasks. </w:t>
      </w:r>
      <w:r w:rsidRPr="00AC5395">
        <w:rPr>
          <w:rFonts w:eastAsia="Times New Roman"/>
          <w:i/>
          <w:color w:val="000000"/>
          <w:sz w:val="22"/>
          <w:szCs w:val="22"/>
        </w:rPr>
        <w:t>Health Promotion Practice, 12</w:t>
      </w:r>
      <w:r w:rsidRPr="00AC5395">
        <w:rPr>
          <w:rFonts w:eastAsia="Times New Roman"/>
          <w:color w:val="000000"/>
          <w:sz w:val="22"/>
          <w:szCs w:val="22"/>
        </w:rPr>
        <w:t>(3), 396-405.</w:t>
      </w:r>
      <w:r w:rsidRPr="00AC5395">
        <w:rPr>
          <w:rFonts w:eastAsia="Times New Roman"/>
          <w:color w:val="000000"/>
          <w:sz w:val="22"/>
          <w:szCs w:val="22"/>
        </w:rPr>
        <w:br/>
      </w:r>
    </w:p>
    <w:p w14:paraId="603910A7" w14:textId="77777777" w:rsidR="007E2EC8" w:rsidRPr="00AC5395" w:rsidRDefault="007E2EC8" w:rsidP="00A67ACB">
      <w:pPr>
        <w:numPr>
          <w:ilvl w:val="0"/>
          <w:numId w:val="1"/>
        </w:numPr>
        <w:autoSpaceDE/>
        <w:autoSpaceDN/>
        <w:adjustRightInd/>
        <w:ind w:left="1620" w:hanging="540"/>
        <w:rPr>
          <w:rFonts w:eastAsia="Yu Mincho"/>
          <w:sz w:val="22"/>
          <w:szCs w:val="22"/>
          <w:lang w:eastAsia="ja-JP"/>
        </w:rPr>
      </w:pPr>
      <w:r w:rsidRPr="00AC5395">
        <w:rPr>
          <w:rFonts w:eastAsia="Times New Roman"/>
          <w:b/>
          <w:sz w:val="22"/>
          <w:szCs w:val="22"/>
        </w:rPr>
        <w:t>Ashida, S.,</w:t>
      </w:r>
      <w:r w:rsidRPr="00AC5395">
        <w:rPr>
          <w:rFonts w:eastAsia="Times New Roman"/>
          <w:sz w:val="22"/>
          <w:szCs w:val="22"/>
        </w:rPr>
        <w:t xml:space="preserve"> Hadley, D. W., Goergen, A. F., Skapinsky, K., Devlin, H., &amp; Koehly, L. M. (2011). The importance of older family members in providing social resources and promoting cancer screening in families with a hereditary cancer syndrome. </w:t>
      </w:r>
      <w:r w:rsidRPr="00AC5395">
        <w:rPr>
          <w:rFonts w:eastAsia="Times New Roman"/>
          <w:i/>
          <w:sz w:val="22"/>
          <w:szCs w:val="22"/>
        </w:rPr>
        <w:t>The Gerontologist, 51</w:t>
      </w:r>
      <w:r w:rsidRPr="00AC5395">
        <w:rPr>
          <w:rFonts w:eastAsia="Times New Roman"/>
          <w:sz w:val="22"/>
          <w:szCs w:val="22"/>
        </w:rPr>
        <w:t>(6), 833-842. PMCID: PMC3220664</w:t>
      </w:r>
      <w:r w:rsidRPr="00AC5395">
        <w:rPr>
          <w:rFonts w:eastAsia="Times New Roman"/>
          <w:sz w:val="22"/>
          <w:szCs w:val="22"/>
        </w:rPr>
        <w:br/>
      </w:r>
    </w:p>
    <w:p w14:paraId="0840CABC" w14:textId="77777777" w:rsidR="007E2EC8" w:rsidRPr="00AC5395" w:rsidRDefault="007E2EC8" w:rsidP="00A67ACB">
      <w:pPr>
        <w:numPr>
          <w:ilvl w:val="0"/>
          <w:numId w:val="1"/>
        </w:numPr>
        <w:autoSpaceDE/>
        <w:autoSpaceDN/>
        <w:adjustRightInd/>
        <w:ind w:left="1620" w:hanging="540"/>
        <w:rPr>
          <w:rFonts w:eastAsia="Yu Mincho"/>
          <w:sz w:val="22"/>
          <w:szCs w:val="22"/>
          <w:lang w:eastAsia="ja-JP"/>
        </w:rPr>
      </w:pPr>
      <w:r w:rsidRPr="00AC5395">
        <w:rPr>
          <w:rFonts w:eastAsia="Times New Roman"/>
          <w:sz w:val="22"/>
          <w:szCs w:val="22"/>
        </w:rPr>
        <w:t xml:space="preserve">Ahn, S., &amp; </w:t>
      </w:r>
      <w:r w:rsidRPr="00AC5395">
        <w:rPr>
          <w:rFonts w:eastAsia="Times New Roman"/>
          <w:b/>
          <w:sz w:val="22"/>
          <w:szCs w:val="22"/>
        </w:rPr>
        <w:t>Ashida, S.</w:t>
      </w:r>
      <w:r w:rsidRPr="00AC5395">
        <w:rPr>
          <w:rFonts w:eastAsia="Times New Roman"/>
          <w:sz w:val="22"/>
          <w:szCs w:val="22"/>
        </w:rPr>
        <w:t xml:space="preserve"> (2012). Editorial: Music therapy for dementia. </w:t>
      </w:r>
      <w:r w:rsidRPr="00AC5395">
        <w:rPr>
          <w:rFonts w:eastAsia="Times New Roman"/>
          <w:i/>
          <w:sz w:val="22"/>
          <w:szCs w:val="22"/>
        </w:rPr>
        <w:t>Maturitas,71</w:t>
      </w:r>
      <w:r w:rsidRPr="00AC5395">
        <w:rPr>
          <w:rFonts w:eastAsia="Times New Roman"/>
          <w:sz w:val="22"/>
          <w:szCs w:val="22"/>
        </w:rPr>
        <w:t xml:space="preserve">, 6-7. </w:t>
      </w:r>
      <w:r w:rsidRPr="00AC5395">
        <w:rPr>
          <w:rFonts w:eastAsia="Times New Roman"/>
          <w:sz w:val="22"/>
          <w:szCs w:val="22"/>
        </w:rPr>
        <w:br/>
      </w:r>
    </w:p>
    <w:p w14:paraId="38AE4FA3" w14:textId="77777777" w:rsidR="007E2EC8" w:rsidRPr="00AC5395" w:rsidRDefault="007E2EC8" w:rsidP="00A67ACB">
      <w:pPr>
        <w:numPr>
          <w:ilvl w:val="0"/>
          <w:numId w:val="1"/>
        </w:numPr>
        <w:autoSpaceDE/>
        <w:autoSpaceDN/>
        <w:adjustRightInd/>
        <w:ind w:left="1620" w:hanging="540"/>
        <w:rPr>
          <w:rFonts w:eastAsia="Yu Mincho"/>
          <w:b/>
          <w:sz w:val="22"/>
          <w:szCs w:val="22"/>
          <w:lang w:eastAsia="ja-JP"/>
        </w:rPr>
      </w:pPr>
      <w:r w:rsidRPr="00AC5395">
        <w:rPr>
          <w:rFonts w:eastAsia="Times New Roman"/>
          <w:b/>
          <w:sz w:val="22"/>
          <w:szCs w:val="22"/>
        </w:rPr>
        <w:t>Ashida, S.,</w:t>
      </w:r>
      <w:r w:rsidRPr="00AC5395">
        <w:rPr>
          <w:rFonts w:eastAsia="Times New Roman"/>
          <w:sz w:val="22"/>
          <w:szCs w:val="22"/>
        </w:rPr>
        <w:t xml:space="preserve"> Wilkinson, A., &amp; Koehly, L. (2012). Social influence and motivation to change health behaviors: Implications for diet and physical activity.</w:t>
      </w:r>
      <w:r w:rsidRPr="00AC5395">
        <w:rPr>
          <w:rFonts w:eastAsia="Times New Roman"/>
          <w:sz w:val="22"/>
          <w:szCs w:val="22"/>
          <w:lang w:eastAsia="ja-JP"/>
        </w:rPr>
        <w:t xml:space="preserve"> </w:t>
      </w:r>
      <w:r w:rsidRPr="00AC5395">
        <w:rPr>
          <w:rFonts w:eastAsia="Times New Roman"/>
          <w:i/>
          <w:sz w:val="22"/>
          <w:szCs w:val="22"/>
          <w:lang w:eastAsia="ja-JP"/>
        </w:rPr>
        <w:t>American Journal of Health Promotion, 26</w:t>
      </w:r>
      <w:r w:rsidRPr="00AC5395">
        <w:rPr>
          <w:rFonts w:eastAsia="Times New Roman"/>
          <w:sz w:val="22"/>
          <w:szCs w:val="22"/>
          <w:lang w:eastAsia="ja-JP"/>
        </w:rPr>
        <w:t>(3), 176-179</w:t>
      </w:r>
      <w:r w:rsidRPr="00AC5395">
        <w:rPr>
          <w:rFonts w:eastAsia="Times New Roman"/>
          <w:i/>
          <w:sz w:val="22"/>
          <w:szCs w:val="22"/>
          <w:lang w:eastAsia="ja-JP"/>
        </w:rPr>
        <w:t xml:space="preserve">. </w:t>
      </w:r>
      <w:r w:rsidRPr="00AC5395">
        <w:rPr>
          <w:rFonts w:eastAsia="Times New Roman"/>
          <w:sz w:val="22"/>
          <w:szCs w:val="22"/>
          <w:lang w:eastAsia="ja-JP"/>
        </w:rPr>
        <w:t xml:space="preserve">PMCID: PMC3252202. </w:t>
      </w:r>
      <w:r w:rsidRPr="00AC5395">
        <w:rPr>
          <w:rFonts w:eastAsia="Times New Roman"/>
          <w:b/>
          <w:sz w:val="22"/>
          <w:szCs w:val="22"/>
        </w:rPr>
        <w:br/>
      </w:r>
    </w:p>
    <w:p w14:paraId="1231E2AE" w14:textId="77777777" w:rsidR="007E2EC8" w:rsidRPr="00AC5395" w:rsidRDefault="007E2EC8" w:rsidP="00A67ACB">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1620" w:hanging="540"/>
        <w:rPr>
          <w:rFonts w:eastAsia="Yu Mincho"/>
          <w:sz w:val="22"/>
          <w:szCs w:val="22"/>
          <w:lang w:eastAsia="ja-JP"/>
        </w:rPr>
      </w:pPr>
      <w:r w:rsidRPr="00AC5395">
        <w:rPr>
          <w:rFonts w:eastAsia="Yu Mincho"/>
          <w:b/>
          <w:sz w:val="22"/>
          <w:szCs w:val="22"/>
          <w:lang w:eastAsia="ja-JP"/>
        </w:rPr>
        <w:t>Ashida, S.,</w:t>
      </w:r>
      <w:r w:rsidRPr="00AC5395">
        <w:rPr>
          <w:rFonts w:eastAsia="Yu Mincho"/>
          <w:sz w:val="22"/>
          <w:szCs w:val="22"/>
          <w:lang w:eastAsia="ja-JP"/>
        </w:rPr>
        <w:t xml:space="preserve"> Goodman, M. S., Stafford, J., Lachance, C., &amp; Kaphingst, K. A. (2012). Perceived familiarity with and importance of family health history among a medically underserved population. </w:t>
      </w:r>
      <w:r w:rsidRPr="00AC5395">
        <w:rPr>
          <w:rFonts w:eastAsia="Yu Mincho"/>
          <w:i/>
          <w:sz w:val="22"/>
          <w:szCs w:val="22"/>
          <w:lang w:eastAsia="ja-JP"/>
        </w:rPr>
        <w:t>Journal of Community Genetics, 3</w:t>
      </w:r>
      <w:r w:rsidRPr="00AC5395">
        <w:rPr>
          <w:rFonts w:eastAsia="Yu Mincho"/>
          <w:sz w:val="22"/>
          <w:szCs w:val="22"/>
          <w:lang w:eastAsia="ja-JP"/>
        </w:rPr>
        <w:t xml:space="preserve">(4), 285-295. PMCID: PMC3461219 </w:t>
      </w:r>
      <w:r w:rsidRPr="00AC5395">
        <w:rPr>
          <w:rFonts w:eastAsia="Yu Mincho"/>
          <w:sz w:val="22"/>
          <w:szCs w:val="22"/>
          <w:lang w:eastAsia="ja-JP"/>
        </w:rPr>
        <w:br/>
      </w:r>
    </w:p>
    <w:p w14:paraId="1ED1E51C" w14:textId="77777777" w:rsidR="007E2EC8" w:rsidRPr="00AC5395" w:rsidRDefault="007E2EC8" w:rsidP="00A67ACB">
      <w:pPr>
        <w:numPr>
          <w:ilvl w:val="0"/>
          <w:numId w:val="1"/>
        </w:numPr>
        <w:autoSpaceDE/>
        <w:autoSpaceDN/>
        <w:adjustRightInd/>
        <w:ind w:left="1620" w:hanging="540"/>
        <w:rPr>
          <w:rFonts w:eastAsia="Yu Mincho"/>
          <w:sz w:val="22"/>
          <w:szCs w:val="22"/>
          <w:lang w:eastAsia="ja-JP"/>
        </w:rPr>
      </w:pPr>
      <w:r w:rsidRPr="00AC5395">
        <w:rPr>
          <w:rFonts w:eastAsia="Times New Roman"/>
          <w:b/>
          <w:sz w:val="22"/>
          <w:szCs w:val="22"/>
        </w:rPr>
        <w:lastRenderedPageBreak/>
        <w:t>Ashida, S.,</w:t>
      </w:r>
      <w:r w:rsidRPr="00AC5395">
        <w:rPr>
          <w:rFonts w:eastAsia="Times New Roman"/>
          <w:sz w:val="22"/>
          <w:szCs w:val="22"/>
        </w:rPr>
        <w:t xml:space="preserve"> Kaphingst, K., Goodman, M.,</w:t>
      </w:r>
      <w:r w:rsidRPr="00AC5395">
        <w:rPr>
          <w:rFonts w:eastAsia="Times New Roman"/>
          <w:sz w:val="22"/>
          <w:szCs w:val="22"/>
          <w:vertAlign w:val="superscript"/>
        </w:rPr>
        <w:t xml:space="preserve"> </w:t>
      </w:r>
      <w:r w:rsidRPr="00AC5395">
        <w:rPr>
          <w:rFonts w:eastAsia="Times New Roman"/>
          <w:sz w:val="22"/>
          <w:szCs w:val="22"/>
        </w:rPr>
        <w:t xml:space="preserve">&amp; Schafer, E*. (2013). Family health history communication networks of older adults: Importance of social relationships and disease perceptions. </w:t>
      </w:r>
      <w:r w:rsidRPr="00AC5395">
        <w:rPr>
          <w:rFonts w:eastAsia="Times New Roman"/>
          <w:i/>
          <w:sz w:val="22"/>
          <w:szCs w:val="22"/>
        </w:rPr>
        <w:t>Health Education and Behavior, 40</w:t>
      </w:r>
      <w:r w:rsidRPr="00AC5395">
        <w:rPr>
          <w:rFonts w:eastAsia="Times New Roman"/>
          <w:sz w:val="22"/>
          <w:szCs w:val="22"/>
        </w:rPr>
        <w:t xml:space="preserve">(5), 612-619. </w:t>
      </w:r>
      <w:r w:rsidRPr="00AC5395">
        <w:rPr>
          <w:rFonts w:eastAsia="Times New Roman"/>
          <w:sz w:val="22"/>
          <w:szCs w:val="22"/>
        </w:rPr>
        <w:br/>
      </w:r>
    </w:p>
    <w:p w14:paraId="754F29FA" w14:textId="77777777" w:rsidR="007E2EC8" w:rsidRPr="00AC5395" w:rsidRDefault="007E2EC8" w:rsidP="00A67ACB">
      <w:pPr>
        <w:numPr>
          <w:ilvl w:val="0"/>
          <w:numId w:val="1"/>
        </w:numPr>
        <w:autoSpaceDE/>
        <w:autoSpaceDN/>
        <w:adjustRightInd/>
        <w:ind w:left="1620" w:hanging="540"/>
        <w:outlineLvl w:val="0"/>
        <w:rPr>
          <w:rFonts w:eastAsia="Yu Mincho"/>
          <w:i/>
          <w:sz w:val="22"/>
          <w:szCs w:val="22"/>
          <w:lang w:eastAsia="ja-JP"/>
        </w:rPr>
      </w:pPr>
      <w:r w:rsidRPr="00AC5395">
        <w:rPr>
          <w:rFonts w:eastAsia="Times New Roman"/>
          <w:sz w:val="22"/>
          <w:szCs w:val="22"/>
        </w:rPr>
        <w:t xml:space="preserve">Hovick, S.R., Wilkinson, A. V., </w:t>
      </w:r>
      <w:r w:rsidRPr="00AC5395">
        <w:rPr>
          <w:rFonts w:eastAsia="Times New Roman"/>
          <w:b/>
          <w:sz w:val="22"/>
          <w:szCs w:val="22"/>
        </w:rPr>
        <w:t>Ashida, S.,</w:t>
      </w:r>
      <w:r w:rsidRPr="00AC5395">
        <w:rPr>
          <w:rFonts w:eastAsia="Times New Roman"/>
          <w:sz w:val="22"/>
          <w:szCs w:val="22"/>
        </w:rPr>
        <w:t xml:space="preserve"> de Heer, H. D., &amp; Koehly, L. M. (2014). The impact of personalized risk feedback on Mexican Americans’ perceived risk for heart disease and diabetes. </w:t>
      </w:r>
      <w:r w:rsidRPr="00AC5395">
        <w:rPr>
          <w:rFonts w:eastAsia="Times New Roman"/>
          <w:i/>
          <w:sz w:val="22"/>
          <w:szCs w:val="22"/>
        </w:rPr>
        <w:t>Health Education Research, 29</w:t>
      </w:r>
      <w:r w:rsidRPr="00AC5395">
        <w:rPr>
          <w:rFonts w:eastAsia="Times New Roman"/>
          <w:sz w:val="22"/>
          <w:szCs w:val="22"/>
        </w:rPr>
        <w:t xml:space="preserve">(2), 222-234. </w:t>
      </w:r>
      <w:r w:rsidRPr="00AC5395">
        <w:rPr>
          <w:rFonts w:eastAsia="Times New Roman"/>
          <w:i/>
          <w:sz w:val="22"/>
          <w:szCs w:val="22"/>
        </w:rPr>
        <w:br/>
      </w:r>
    </w:p>
    <w:p w14:paraId="790A4E9B" w14:textId="77777777" w:rsidR="007E2EC8" w:rsidRPr="00AC5395" w:rsidRDefault="007E2EC8" w:rsidP="00A67ACB">
      <w:pPr>
        <w:numPr>
          <w:ilvl w:val="0"/>
          <w:numId w:val="1"/>
        </w:numPr>
        <w:autoSpaceDE/>
        <w:autoSpaceDN/>
        <w:adjustRightInd/>
        <w:ind w:left="1620" w:hanging="540"/>
        <w:rPr>
          <w:rFonts w:eastAsia="Yu Mincho"/>
          <w:sz w:val="22"/>
          <w:szCs w:val="22"/>
          <w:lang w:eastAsia="ja-JP"/>
        </w:rPr>
      </w:pPr>
      <w:r w:rsidRPr="00AC5395">
        <w:rPr>
          <w:rFonts w:eastAsia="Times New Roman"/>
          <w:b/>
          <w:sz w:val="22"/>
          <w:szCs w:val="22"/>
        </w:rPr>
        <w:t xml:space="preserve">Ashida, S., </w:t>
      </w:r>
      <w:r w:rsidRPr="00AC5395">
        <w:rPr>
          <w:rFonts w:eastAsia="Times New Roman"/>
          <w:sz w:val="22"/>
          <w:szCs w:val="22"/>
        </w:rPr>
        <w:t xml:space="preserve">&amp; Schafer, E*. (2015). Family health information sharing among older adults: reaching more family members. </w:t>
      </w:r>
      <w:r w:rsidRPr="00AC5395">
        <w:rPr>
          <w:rFonts w:eastAsia="Times New Roman"/>
          <w:i/>
          <w:sz w:val="22"/>
          <w:szCs w:val="22"/>
        </w:rPr>
        <w:t>Journal of Community Genetics, 6</w:t>
      </w:r>
      <w:r w:rsidRPr="00AC5395">
        <w:rPr>
          <w:rFonts w:eastAsia="Times New Roman"/>
          <w:sz w:val="22"/>
          <w:szCs w:val="22"/>
        </w:rPr>
        <w:t xml:space="preserve">, 17-27. Epub ahead of print. DOI: 10.1007/s 12687-014-0197-x </w:t>
      </w:r>
      <w:r w:rsidRPr="00AC5395">
        <w:rPr>
          <w:rFonts w:eastAsia="Times New Roman"/>
          <w:sz w:val="22"/>
          <w:szCs w:val="22"/>
        </w:rPr>
        <w:br/>
      </w:r>
    </w:p>
    <w:p w14:paraId="1B769B01" w14:textId="77777777" w:rsidR="007E2EC8" w:rsidRPr="00AC5395" w:rsidRDefault="007E2EC8" w:rsidP="00A67ACB">
      <w:pPr>
        <w:numPr>
          <w:ilvl w:val="0"/>
          <w:numId w:val="1"/>
        </w:numPr>
        <w:autoSpaceDE/>
        <w:autoSpaceDN/>
        <w:adjustRightInd/>
        <w:ind w:left="1620" w:hanging="540"/>
        <w:outlineLvl w:val="0"/>
        <w:rPr>
          <w:rFonts w:eastAsia="Yu Mincho"/>
          <w:sz w:val="22"/>
          <w:szCs w:val="22"/>
          <w:lang w:eastAsia="ja-JP"/>
        </w:rPr>
      </w:pPr>
      <w:r w:rsidRPr="00AC5395">
        <w:rPr>
          <w:rFonts w:eastAsia="Times New Roman"/>
          <w:sz w:val="22"/>
          <w:szCs w:val="22"/>
        </w:rPr>
        <w:t xml:space="preserve">Koehly, L. M., </w:t>
      </w:r>
      <w:r w:rsidRPr="00AC5395">
        <w:rPr>
          <w:rFonts w:eastAsia="Times New Roman"/>
          <w:b/>
          <w:sz w:val="22"/>
          <w:szCs w:val="22"/>
        </w:rPr>
        <w:t>Ashida, S.,</w:t>
      </w:r>
      <w:r w:rsidRPr="00AC5395">
        <w:rPr>
          <w:rFonts w:eastAsia="Times New Roman"/>
          <w:sz w:val="22"/>
          <w:szCs w:val="22"/>
        </w:rPr>
        <w:t xml:space="preserve"> Schafer, E. J.*, &amp; Ludden, A. (2015). Caregiving networks – Using a network approach to identify missed opportunities. </w:t>
      </w:r>
      <w:r w:rsidRPr="00AC5395">
        <w:rPr>
          <w:rFonts w:eastAsia="Times New Roman"/>
          <w:i/>
          <w:sz w:val="22"/>
          <w:szCs w:val="22"/>
        </w:rPr>
        <w:t>Journal of Gerontology: Social Sciences, 70</w:t>
      </w:r>
      <w:r w:rsidRPr="00AC5395">
        <w:rPr>
          <w:rFonts w:eastAsia="Times New Roman"/>
          <w:sz w:val="22"/>
          <w:szCs w:val="22"/>
        </w:rPr>
        <w:t>(1), 143-154</w:t>
      </w:r>
      <w:r w:rsidRPr="00AC5395">
        <w:rPr>
          <w:rFonts w:eastAsia="Times New Roman"/>
          <w:i/>
          <w:sz w:val="22"/>
          <w:szCs w:val="22"/>
        </w:rPr>
        <w:t xml:space="preserve">. </w:t>
      </w:r>
      <w:r w:rsidRPr="00AC5395">
        <w:rPr>
          <w:rFonts w:eastAsia="Times New Roman"/>
          <w:sz w:val="22"/>
          <w:szCs w:val="22"/>
        </w:rPr>
        <w:br/>
      </w:r>
    </w:p>
    <w:p w14:paraId="3025313B" w14:textId="77777777" w:rsidR="007E2EC8" w:rsidRPr="00AC5395" w:rsidRDefault="007E2EC8" w:rsidP="00A67ACB">
      <w:pPr>
        <w:numPr>
          <w:ilvl w:val="0"/>
          <w:numId w:val="1"/>
        </w:numPr>
        <w:autoSpaceDE/>
        <w:autoSpaceDN/>
        <w:adjustRightInd/>
        <w:ind w:left="1620" w:hanging="540"/>
        <w:rPr>
          <w:rFonts w:eastAsia="Yu Mincho"/>
          <w:sz w:val="22"/>
          <w:szCs w:val="22"/>
          <w:lang w:eastAsia="ja-JP"/>
        </w:rPr>
      </w:pPr>
      <w:r w:rsidRPr="00AC5395">
        <w:rPr>
          <w:rFonts w:eastAsia="Times New Roman"/>
          <w:b/>
          <w:sz w:val="22"/>
          <w:szCs w:val="22"/>
        </w:rPr>
        <w:t>Ashida, S.,</w:t>
      </w:r>
      <w:r w:rsidRPr="00AC5395">
        <w:rPr>
          <w:rFonts w:eastAsia="Times New Roman"/>
          <w:sz w:val="22"/>
          <w:szCs w:val="22"/>
        </w:rPr>
        <w:t xml:space="preserve"> Robinson, E.*, Gay, J., &amp; Ramirez, M. (2015). Motivating rural older residents prepare for disasters: Moving beyond personal benefits. </w:t>
      </w:r>
      <w:r w:rsidRPr="00AC5395">
        <w:rPr>
          <w:rFonts w:eastAsia="Times New Roman"/>
          <w:i/>
          <w:sz w:val="22"/>
          <w:szCs w:val="22"/>
        </w:rPr>
        <w:t>Ageing and Society, 36</w:t>
      </w:r>
      <w:r w:rsidRPr="00AC5395">
        <w:rPr>
          <w:rFonts w:eastAsia="Times New Roman"/>
          <w:sz w:val="22"/>
          <w:szCs w:val="22"/>
        </w:rPr>
        <w:t>(10), 2117-2140</w:t>
      </w:r>
      <w:r w:rsidRPr="00AC5395">
        <w:rPr>
          <w:rFonts w:eastAsia="Times New Roman"/>
          <w:i/>
          <w:sz w:val="22"/>
          <w:szCs w:val="22"/>
        </w:rPr>
        <w:t>.</w:t>
      </w:r>
      <w:r w:rsidRPr="00AC5395">
        <w:rPr>
          <w:rFonts w:eastAsia="Times New Roman"/>
          <w:sz w:val="22"/>
          <w:szCs w:val="22"/>
        </w:rPr>
        <w:br/>
      </w:r>
    </w:p>
    <w:p w14:paraId="1DDE834C" w14:textId="77777777" w:rsidR="007E2EC8" w:rsidRPr="00AC5395" w:rsidRDefault="007E2EC8" w:rsidP="00A67ACB">
      <w:pPr>
        <w:numPr>
          <w:ilvl w:val="0"/>
          <w:numId w:val="1"/>
        </w:numPr>
        <w:autoSpaceDE/>
        <w:autoSpaceDN/>
        <w:adjustRightInd/>
        <w:ind w:left="1620" w:hanging="540"/>
        <w:outlineLvl w:val="0"/>
        <w:rPr>
          <w:rFonts w:eastAsia="Yu Mincho"/>
          <w:sz w:val="22"/>
          <w:szCs w:val="22"/>
          <w:lang w:eastAsia="ja-JP"/>
        </w:rPr>
      </w:pPr>
      <w:r w:rsidRPr="00AC5395">
        <w:rPr>
          <w:rFonts w:eastAsia="Times New Roman"/>
          <w:sz w:val="22"/>
          <w:szCs w:val="22"/>
        </w:rPr>
        <w:t xml:space="preserve">Schafer, E.*, Williams, N. A., Digney, S.*, Hare, M. E., &amp; </w:t>
      </w:r>
      <w:r w:rsidRPr="00AC5395">
        <w:rPr>
          <w:rFonts w:eastAsia="Times New Roman"/>
          <w:b/>
          <w:sz w:val="22"/>
          <w:szCs w:val="22"/>
        </w:rPr>
        <w:t>Ashida, S.</w:t>
      </w:r>
      <w:r w:rsidRPr="00AC5395">
        <w:rPr>
          <w:rFonts w:eastAsia="Times New Roman"/>
          <w:sz w:val="22"/>
          <w:szCs w:val="22"/>
        </w:rPr>
        <w:t xml:space="preserve"> (2016). Social contexts of infant feeding and infant feeding decisions. </w:t>
      </w:r>
      <w:r w:rsidRPr="00AC5395">
        <w:rPr>
          <w:rFonts w:eastAsia="Times New Roman"/>
          <w:i/>
          <w:sz w:val="22"/>
          <w:szCs w:val="22"/>
        </w:rPr>
        <w:t>Journal of Human Lactation, 32</w:t>
      </w:r>
      <w:r w:rsidRPr="00AC5395">
        <w:rPr>
          <w:rFonts w:eastAsia="Times New Roman"/>
          <w:sz w:val="22"/>
          <w:szCs w:val="22"/>
        </w:rPr>
        <w:t>(1), 132-140</w:t>
      </w:r>
      <w:r w:rsidRPr="00AC5395">
        <w:rPr>
          <w:rFonts w:eastAsia="Times New Roman"/>
          <w:i/>
          <w:sz w:val="22"/>
          <w:szCs w:val="22"/>
        </w:rPr>
        <w:t>.</w:t>
      </w:r>
      <w:r w:rsidRPr="00AC5395">
        <w:rPr>
          <w:rFonts w:eastAsia="Times New Roman"/>
          <w:sz w:val="22"/>
          <w:szCs w:val="22"/>
        </w:rPr>
        <w:br/>
      </w:r>
    </w:p>
    <w:p w14:paraId="7C5FAC6F" w14:textId="77777777" w:rsidR="007E2EC8" w:rsidRPr="00AC5395" w:rsidRDefault="007E2EC8" w:rsidP="00A67ACB">
      <w:pPr>
        <w:numPr>
          <w:ilvl w:val="0"/>
          <w:numId w:val="1"/>
        </w:numPr>
        <w:autoSpaceDE/>
        <w:autoSpaceDN/>
        <w:adjustRightInd/>
        <w:ind w:left="1620" w:hanging="540"/>
        <w:outlineLvl w:val="0"/>
        <w:rPr>
          <w:rFonts w:eastAsia="Yu Mincho"/>
          <w:sz w:val="22"/>
          <w:szCs w:val="22"/>
          <w:lang w:eastAsia="ja-JP"/>
        </w:rPr>
      </w:pPr>
      <w:r w:rsidRPr="00AC5395">
        <w:rPr>
          <w:rFonts w:eastAsia="Times New Roman"/>
          <w:b/>
          <w:sz w:val="22"/>
          <w:szCs w:val="22"/>
        </w:rPr>
        <w:t>Ashida, S.,</w:t>
      </w:r>
      <w:r w:rsidRPr="00AC5395">
        <w:rPr>
          <w:rFonts w:eastAsia="Times New Roman"/>
          <w:sz w:val="22"/>
          <w:szCs w:val="22"/>
        </w:rPr>
        <w:t xml:space="preserve"> Lynn, F.B., Williams, N.A., &amp; Schafer, E.J.* (2016). Competing infant feeding information in mothers’ networks: Advice that supports versus undermines clinical recommendations. </w:t>
      </w:r>
      <w:r w:rsidRPr="00AC5395">
        <w:rPr>
          <w:rFonts w:eastAsia="Times New Roman"/>
          <w:i/>
          <w:sz w:val="22"/>
          <w:szCs w:val="22"/>
        </w:rPr>
        <w:t>Public Health Nutrition, 19</w:t>
      </w:r>
      <w:r w:rsidRPr="00AC5395">
        <w:rPr>
          <w:rFonts w:eastAsia="Times New Roman"/>
          <w:sz w:val="22"/>
          <w:szCs w:val="22"/>
        </w:rPr>
        <w:t>(7), 1200-1210.</w:t>
      </w:r>
      <w:r w:rsidRPr="00AC5395">
        <w:rPr>
          <w:rFonts w:eastAsia="Times New Roman"/>
          <w:sz w:val="22"/>
          <w:szCs w:val="22"/>
        </w:rPr>
        <w:br/>
      </w:r>
    </w:p>
    <w:p w14:paraId="7D671681" w14:textId="77777777" w:rsidR="007E2EC8" w:rsidRPr="00AC5395" w:rsidRDefault="007E2EC8" w:rsidP="00A67ACB">
      <w:pPr>
        <w:numPr>
          <w:ilvl w:val="0"/>
          <w:numId w:val="1"/>
        </w:numPr>
        <w:autoSpaceDE/>
        <w:autoSpaceDN/>
        <w:adjustRightInd/>
        <w:ind w:left="1620" w:hanging="540"/>
        <w:jc w:val="both"/>
        <w:rPr>
          <w:rFonts w:eastAsia="Yu Mincho"/>
          <w:sz w:val="22"/>
          <w:szCs w:val="22"/>
          <w:lang w:eastAsia="ja-JP"/>
        </w:rPr>
      </w:pPr>
      <w:r w:rsidRPr="00AC5395">
        <w:rPr>
          <w:rFonts w:eastAsia="Times New Roman"/>
          <w:sz w:val="22"/>
          <w:szCs w:val="22"/>
        </w:rPr>
        <w:t xml:space="preserve">Goergen, A.F., </w:t>
      </w:r>
      <w:r w:rsidRPr="00AC5395">
        <w:rPr>
          <w:rFonts w:eastAsia="Times New Roman"/>
          <w:b/>
          <w:sz w:val="22"/>
          <w:szCs w:val="22"/>
        </w:rPr>
        <w:t>Ashida, S.,</w:t>
      </w:r>
      <w:r w:rsidRPr="00AC5395">
        <w:rPr>
          <w:rFonts w:eastAsia="Times New Roman"/>
          <w:sz w:val="22"/>
          <w:szCs w:val="22"/>
        </w:rPr>
        <w:t xml:space="preserve"> Skapinsky, K., deHeer, H. D., Wilkinson, A. V., &amp; Koehly, L. M. (2016). What you don’t know…: Improving family health history knowledge among multigenerational Mexican origin families. </w:t>
      </w:r>
      <w:r w:rsidRPr="00AC5395">
        <w:rPr>
          <w:rFonts w:eastAsia="Times New Roman"/>
          <w:i/>
          <w:sz w:val="22"/>
          <w:szCs w:val="22"/>
        </w:rPr>
        <w:t>Public Health Genomics, 19</w:t>
      </w:r>
      <w:r w:rsidRPr="00AC5395">
        <w:rPr>
          <w:rFonts w:eastAsia="Times New Roman"/>
          <w:sz w:val="22"/>
          <w:szCs w:val="22"/>
        </w:rPr>
        <w:t>(2), 93-101</w:t>
      </w:r>
      <w:r w:rsidRPr="00AC5395">
        <w:rPr>
          <w:rFonts w:eastAsia="Times New Roman"/>
          <w:i/>
          <w:sz w:val="22"/>
          <w:szCs w:val="22"/>
        </w:rPr>
        <w:t>.</w:t>
      </w:r>
      <w:r w:rsidRPr="00AC5395">
        <w:rPr>
          <w:rFonts w:eastAsia="Times New Roman"/>
          <w:sz w:val="22"/>
          <w:szCs w:val="22"/>
        </w:rPr>
        <w:br/>
      </w:r>
    </w:p>
    <w:p w14:paraId="76D7608D" w14:textId="77777777" w:rsidR="007E2EC8" w:rsidRPr="00AC5395" w:rsidRDefault="007E2EC8" w:rsidP="00A67ACB">
      <w:pPr>
        <w:numPr>
          <w:ilvl w:val="0"/>
          <w:numId w:val="1"/>
        </w:numPr>
        <w:autoSpaceDE/>
        <w:autoSpaceDN/>
        <w:adjustRightInd/>
        <w:ind w:left="1620" w:hanging="540"/>
        <w:jc w:val="both"/>
        <w:rPr>
          <w:rFonts w:eastAsia="Yu Mincho"/>
          <w:sz w:val="22"/>
          <w:szCs w:val="22"/>
          <w:lang w:eastAsia="ja-JP"/>
        </w:rPr>
      </w:pPr>
      <w:r w:rsidRPr="00AC5395">
        <w:rPr>
          <w:rFonts w:eastAsia="Times New Roman"/>
          <w:sz w:val="22"/>
          <w:szCs w:val="22"/>
        </w:rPr>
        <w:t xml:space="preserve">Schwieger, T.R.*, Campo, S., Weinstein, S. L., Clarke, W. R., </w:t>
      </w:r>
      <w:r w:rsidRPr="00AC5395">
        <w:rPr>
          <w:rFonts w:eastAsia="Times New Roman"/>
          <w:b/>
          <w:sz w:val="22"/>
          <w:szCs w:val="22"/>
        </w:rPr>
        <w:t>Ashida, S.,</w:t>
      </w:r>
      <w:r w:rsidRPr="00AC5395">
        <w:rPr>
          <w:rFonts w:eastAsia="Times New Roman"/>
          <w:sz w:val="22"/>
          <w:szCs w:val="22"/>
        </w:rPr>
        <w:t xml:space="preserve"> Steuber, K. R., &amp; Dolan, L. A. (2016). Body Image, Quality-of-Life and Brace Wear Adherence in Females with Adolescent Idiopathic Scoliosis. </w:t>
      </w:r>
      <w:r w:rsidRPr="00AC5395">
        <w:rPr>
          <w:rFonts w:eastAsia="Times New Roman"/>
          <w:i/>
          <w:sz w:val="22"/>
          <w:szCs w:val="22"/>
        </w:rPr>
        <w:t>Journal of Pediatric Orthopedics.</w:t>
      </w:r>
      <w:r w:rsidRPr="00AC5395">
        <w:rPr>
          <w:rFonts w:eastAsia="Times New Roman"/>
          <w:sz w:val="22"/>
          <w:szCs w:val="22"/>
        </w:rPr>
        <w:t xml:space="preserve"> ePub ahead of print.</w:t>
      </w:r>
      <w:r w:rsidRPr="00AC5395">
        <w:rPr>
          <w:rFonts w:eastAsia="Times New Roman"/>
          <w:sz w:val="22"/>
          <w:szCs w:val="22"/>
        </w:rPr>
        <w:br/>
      </w:r>
    </w:p>
    <w:p w14:paraId="3F9FEDA5" w14:textId="77777777" w:rsidR="007E2EC8" w:rsidRPr="00AC5395" w:rsidRDefault="007E2EC8" w:rsidP="00A67ACB">
      <w:pPr>
        <w:numPr>
          <w:ilvl w:val="0"/>
          <w:numId w:val="1"/>
        </w:numPr>
        <w:shd w:val="clear" w:color="auto" w:fill="FFFFFF"/>
        <w:autoSpaceDE/>
        <w:autoSpaceDN/>
        <w:adjustRightInd/>
        <w:ind w:left="1620" w:hanging="540"/>
        <w:rPr>
          <w:rFonts w:eastAsia="Yu Mincho"/>
          <w:color w:val="000000"/>
          <w:sz w:val="22"/>
          <w:szCs w:val="22"/>
          <w:lang w:eastAsia="ja-JP"/>
        </w:rPr>
      </w:pPr>
      <w:r w:rsidRPr="00AC5395">
        <w:rPr>
          <w:rFonts w:eastAsia="Yu Mincho"/>
          <w:color w:val="000000"/>
          <w:sz w:val="22"/>
          <w:szCs w:val="22"/>
          <w:lang w:eastAsia="ja-JP"/>
        </w:rPr>
        <w:t>Schwab-Reese, L.</w:t>
      </w:r>
      <w:r w:rsidRPr="00AC5395">
        <w:rPr>
          <w:rFonts w:eastAsia="Yu Mincho"/>
          <w:sz w:val="22"/>
          <w:szCs w:val="22"/>
          <w:lang w:eastAsia="ja-JP"/>
        </w:rPr>
        <w:t>*</w:t>
      </w:r>
      <w:r w:rsidRPr="00AC5395">
        <w:rPr>
          <w:rFonts w:eastAsia="Yu Mincho"/>
          <w:color w:val="000000"/>
          <w:sz w:val="22"/>
          <w:szCs w:val="22"/>
          <w:lang w:eastAsia="ja-JP"/>
        </w:rPr>
        <w:t>, Schafer, E.J.</w:t>
      </w:r>
      <w:r w:rsidRPr="00AC5395">
        <w:rPr>
          <w:rFonts w:eastAsia="Yu Mincho"/>
          <w:sz w:val="22"/>
          <w:szCs w:val="22"/>
          <w:lang w:eastAsia="ja-JP"/>
        </w:rPr>
        <w:t>*</w:t>
      </w:r>
      <w:r w:rsidRPr="00AC5395">
        <w:rPr>
          <w:rFonts w:eastAsia="Yu Mincho"/>
          <w:color w:val="000000"/>
          <w:sz w:val="22"/>
          <w:szCs w:val="22"/>
          <w:lang w:eastAsia="ja-JP"/>
        </w:rPr>
        <w:t xml:space="preserve">, &amp; </w:t>
      </w:r>
      <w:r w:rsidRPr="00AC5395">
        <w:rPr>
          <w:rFonts w:eastAsia="Yu Mincho"/>
          <w:b/>
          <w:color w:val="000000"/>
          <w:sz w:val="22"/>
          <w:szCs w:val="22"/>
          <w:lang w:eastAsia="ja-JP"/>
        </w:rPr>
        <w:t>Ashida, S.</w:t>
      </w:r>
      <w:r w:rsidRPr="00AC5395">
        <w:rPr>
          <w:rFonts w:eastAsia="Yu Mincho"/>
          <w:color w:val="000000"/>
          <w:sz w:val="22"/>
          <w:szCs w:val="22"/>
          <w:lang w:eastAsia="ja-JP"/>
        </w:rPr>
        <w:t xml:space="preserve"> (2016). Association of Social Support and Postpartum Mental Health Status: Main Effects, Moderation, and Mediation. </w:t>
      </w:r>
      <w:r w:rsidRPr="00AC5395">
        <w:rPr>
          <w:rFonts w:eastAsia="Yu Mincho"/>
          <w:i/>
          <w:iCs/>
          <w:color w:val="000000"/>
          <w:sz w:val="22"/>
          <w:szCs w:val="22"/>
          <w:lang w:eastAsia="ja-JP"/>
        </w:rPr>
        <w:t>Women and Health.</w:t>
      </w:r>
      <w:r w:rsidRPr="00AC5395">
        <w:rPr>
          <w:rFonts w:eastAsia="Yu Mincho"/>
          <w:color w:val="000000"/>
          <w:sz w:val="22"/>
          <w:szCs w:val="22"/>
          <w:lang w:eastAsia="ja-JP"/>
        </w:rPr>
        <w:t xml:space="preserve"> ePub ahead of print</w:t>
      </w:r>
      <w:r w:rsidRPr="00AC5395">
        <w:rPr>
          <w:rFonts w:eastAsia="Yu Mincho"/>
          <w:color w:val="000000"/>
          <w:sz w:val="22"/>
          <w:szCs w:val="22"/>
          <w:lang w:eastAsia="ja-JP"/>
        </w:rPr>
        <w:br/>
      </w:r>
    </w:p>
    <w:p w14:paraId="756CA67C" w14:textId="77777777" w:rsidR="007E2EC8" w:rsidRPr="00AC5395" w:rsidRDefault="007E2EC8" w:rsidP="00A67ACB">
      <w:pPr>
        <w:numPr>
          <w:ilvl w:val="0"/>
          <w:numId w:val="1"/>
        </w:numPr>
        <w:shd w:val="clear" w:color="auto" w:fill="FFFFFF"/>
        <w:autoSpaceDE/>
        <w:autoSpaceDN/>
        <w:adjustRightInd/>
        <w:ind w:left="1620" w:hanging="540"/>
        <w:rPr>
          <w:rFonts w:eastAsia="Yu Mincho"/>
          <w:color w:val="000000"/>
          <w:sz w:val="22"/>
          <w:szCs w:val="22"/>
          <w:lang w:eastAsia="ja-JP"/>
        </w:rPr>
      </w:pPr>
      <w:r w:rsidRPr="00AC5395">
        <w:rPr>
          <w:rFonts w:eastAsia="Yu Mincho"/>
          <w:color w:val="000000"/>
          <w:sz w:val="22"/>
          <w:szCs w:val="22"/>
          <w:lang w:eastAsia="ja-JP"/>
        </w:rPr>
        <w:t xml:space="preserve">Elrick, A., </w:t>
      </w:r>
      <w:r w:rsidRPr="00AC5395">
        <w:rPr>
          <w:rFonts w:eastAsia="Yu Mincho"/>
          <w:b/>
          <w:color w:val="000000"/>
          <w:sz w:val="22"/>
          <w:szCs w:val="22"/>
          <w:lang w:eastAsia="ja-JP"/>
        </w:rPr>
        <w:t>Ashida, S.,</w:t>
      </w:r>
      <w:r w:rsidRPr="00AC5395">
        <w:rPr>
          <w:rFonts w:eastAsia="Yu Mincho"/>
          <w:color w:val="000000"/>
          <w:sz w:val="22"/>
          <w:szCs w:val="22"/>
          <w:lang w:eastAsia="ja-JP"/>
        </w:rPr>
        <w:t xml:space="preserve"> Ivanovich, J., Lyons, S., Biesecker, B., Goodman, M., &amp; Kaphingst, K. (2016). Psychosocial and clinical factors associated with family communication of cancer genetic test results among women diagnosed with breast cancer at a young age. </w:t>
      </w:r>
      <w:r w:rsidRPr="00AC5395">
        <w:rPr>
          <w:rFonts w:eastAsia="Yu Mincho"/>
          <w:i/>
          <w:color w:val="000000"/>
          <w:sz w:val="22"/>
          <w:szCs w:val="22"/>
          <w:lang w:eastAsia="ja-JP"/>
        </w:rPr>
        <w:t xml:space="preserve">Journal of Genetic Counseling. </w:t>
      </w:r>
      <w:r w:rsidRPr="00AC5395">
        <w:rPr>
          <w:rFonts w:eastAsia="Yu Mincho"/>
          <w:color w:val="000000"/>
          <w:sz w:val="22"/>
          <w:szCs w:val="22"/>
          <w:lang w:eastAsia="ja-JP"/>
        </w:rPr>
        <w:t>ePub ahead of print.</w:t>
      </w:r>
      <w:r w:rsidRPr="00AC5395">
        <w:rPr>
          <w:rFonts w:eastAsia="Yu Mincho"/>
          <w:color w:val="000000"/>
          <w:sz w:val="22"/>
          <w:szCs w:val="22"/>
          <w:lang w:eastAsia="ja-JP"/>
        </w:rPr>
        <w:br/>
      </w:r>
    </w:p>
    <w:p w14:paraId="643BD131" w14:textId="77777777" w:rsidR="007E2EC8" w:rsidRPr="00AC5395" w:rsidRDefault="007E2EC8" w:rsidP="00A67ACB">
      <w:pPr>
        <w:numPr>
          <w:ilvl w:val="0"/>
          <w:numId w:val="1"/>
        </w:numPr>
        <w:shd w:val="clear" w:color="auto" w:fill="FFFFFF"/>
        <w:autoSpaceDE/>
        <w:autoSpaceDN/>
        <w:adjustRightInd/>
        <w:ind w:left="1620" w:hanging="540"/>
        <w:rPr>
          <w:rFonts w:eastAsia="Yu Mincho"/>
          <w:color w:val="000000"/>
          <w:sz w:val="22"/>
          <w:szCs w:val="22"/>
          <w:lang w:eastAsia="ja-JP"/>
        </w:rPr>
      </w:pPr>
      <w:r w:rsidRPr="00AC5395">
        <w:rPr>
          <w:rFonts w:eastAsia="Yu Mincho"/>
          <w:color w:val="000000"/>
          <w:sz w:val="22"/>
          <w:szCs w:val="22"/>
          <w:lang w:eastAsia="ja-JP"/>
        </w:rPr>
        <w:t xml:space="preserve">Schwieger, T.*, Campo, S., Steuber, K. R., Weinstein, S. L., &amp; </w:t>
      </w:r>
      <w:r w:rsidRPr="00AC5395">
        <w:rPr>
          <w:rFonts w:eastAsia="Yu Mincho"/>
          <w:b/>
          <w:color w:val="000000"/>
          <w:sz w:val="22"/>
          <w:szCs w:val="22"/>
          <w:lang w:eastAsia="ja-JP"/>
        </w:rPr>
        <w:t>Ashida, S</w:t>
      </w:r>
      <w:r w:rsidRPr="00AC5395">
        <w:rPr>
          <w:rFonts w:eastAsia="Yu Mincho"/>
          <w:color w:val="000000"/>
          <w:sz w:val="22"/>
          <w:szCs w:val="22"/>
          <w:lang w:eastAsia="ja-JP"/>
        </w:rPr>
        <w:t xml:space="preserve">. (2016). An exploration of information exchange by adolescents and parents participating in adolescent idiopathic scoliosis online support groups. </w:t>
      </w:r>
      <w:r w:rsidRPr="00AC5395">
        <w:rPr>
          <w:rFonts w:eastAsia="Yu Mincho"/>
          <w:i/>
          <w:color w:val="000000"/>
          <w:sz w:val="22"/>
          <w:szCs w:val="22"/>
          <w:lang w:eastAsia="ja-JP"/>
        </w:rPr>
        <w:t>Scoliosis and Spinal Disorders.</w:t>
      </w:r>
      <w:r w:rsidRPr="00AC5395">
        <w:rPr>
          <w:rFonts w:eastAsia="Yu Mincho"/>
          <w:color w:val="000000"/>
          <w:sz w:val="22"/>
          <w:szCs w:val="22"/>
          <w:lang w:eastAsia="ja-JP"/>
        </w:rPr>
        <w:t xml:space="preserve"> (published online).</w:t>
      </w:r>
      <w:r w:rsidRPr="00AC5395">
        <w:rPr>
          <w:rFonts w:eastAsia="Yu Mincho"/>
          <w:color w:val="000000"/>
          <w:sz w:val="22"/>
          <w:szCs w:val="22"/>
          <w:lang w:eastAsia="ja-JP"/>
        </w:rPr>
        <w:br/>
      </w:r>
    </w:p>
    <w:p w14:paraId="65D51F3D" w14:textId="77777777" w:rsidR="007E2EC8" w:rsidRPr="00AC5395" w:rsidRDefault="007E2EC8" w:rsidP="00A67ACB">
      <w:pPr>
        <w:numPr>
          <w:ilvl w:val="0"/>
          <w:numId w:val="1"/>
        </w:numPr>
        <w:shd w:val="clear" w:color="auto" w:fill="FFFFFF"/>
        <w:autoSpaceDE/>
        <w:autoSpaceDN/>
        <w:adjustRightInd/>
        <w:ind w:left="1620" w:hanging="540"/>
        <w:rPr>
          <w:rFonts w:eastAsia="Yu Mincho"/>
          <w:color w:val="000000"/>
          <w:sz w:val="22"/>
          <w:szCs w:val="22"/>
          <w:lang w:eastAsia="ja-JP"/>
        </w:rPr>
      </w:pPr>
      <w:r w:rsidRPr="00AC5395">
        <w:rPr>
          <w:rFonts w:eastAsia="Yu Mincho"/>
          <w:color w:val="000000"/>
          <w:sz w:val="22"/>
          <w:szCs w:val="22"/>
          <w:lang w:eastAsia="ja-JP"/>
        </w:rPr>
        <w:t xml:space="preserve">Schwieger, T.*, Campo, S., Weinstein, S. L., Dolan, L. A., </w:t>
      </w:r>
      <w:r w:rsidRPr="00AC5395">
        <w:rPr>
          <w:rFonts w:eastAsia="Yu Mincho"/>
          <w:b/>
          <w:color w:val="000000"/>
          <w:sz w:val="22"/>
          <w:szCs w:val="22"/>
          <w:lang w:eastAsia="ja-JP"/>
        </w:rPr>
        <w:t>Ashida, S.,</w:t>
      </w:r>
      <w:r w:rsidRPr="00AC5395">
        <w:rPr>
          <w:rFonts w:eastAsia="Yu Mincho"/>
          <w:color w:val="000000"/>
          <w:sz w:val="22"/>
          <w:szCs w:val="22"/>
          <w:lang w:eastAsia="ja-JP"/>
        </w:rPr>
        <w:t xml:space="preserve"> &amp; Steuber, K. R. (2016). Body image and quality-of-life in untreated versus brace-treated females with </w:t>
      </w:r>
      <w:r w:rsidRPr="00AC5395">
        <w:rPr>
          <w:rFonts w:eastAsia="Yu Mincho"/>
          <w:color w:val="000000"/>
          <w:sz w:val="22"/>
          <w:szCs w:val="22"/>
          <w:lang w:eastAsia="ja-JP"/>
        </w:rPr>
        <w:lastRenderedPageBreak/>
        <w:t xml:space="preserve">Adolescent Idiopathic Scoliosis. </w:t>
      </w:r>
      <w:r w:rsidRPr="00AC5395">
        <w:rPr>
          <w:rFonts w:eastAsia="Yu Mincho"/>
          <w:i/>
          <w:color w:val="000000"/>
          <w:sz w:val="22"/>
          <w:szCs w:val="22"/>
          <w:lang w:eastAsia="ja-JP"/>
        </w:rPr>
        <w:t>Spine, 41</w:t>
      </w:r>
      <w:r w:rsidRPr="00AC5395">
        <w:rPr>
          <w:rFonts w:eastAsia="Yu Mincho"/>
          <w:color w:val="000000"/>
          <w:sz w:val="22"/>
          <w:szCs w:val="22"/>
          <w:lang w:eastAsia="ja-JP"/>
        </w:rPr>
        <w:t>(4), 311-319.</w:t>
      </w:r>
      <w:r w:rsidRPr="00AC5395">
        <w:rPr>
          <w:rFonts w:eastAsia="Yu Mincho"/>
          <w:color w:val="000000"/>
          <w:sz w:val="22"/>
          <w:szCs w:val="22"/>
          <w:lang w:eastAsia="ja-JP"/>
        </w:rPr>
        <w:br/>
      </w:r>
    </w:p>
    <w:p w14:paraId="3C1C4A37" w14:textId="77777777" w:rsidR="007E2EC8" w:rsidRPr="00AC5395" w:rsidRDefault="007E2EC8" w:rsidP="00A67ACB">
      <w:pPr>
        <w:numPr>
          <w:ilvl w:val="0"/>
          <w:numId w:val="1"/>
        </w:numPr>
        <w:shd w:val="clear" w:color="auto" w:fill="FFFFFF"/>
        <w:autoSpaceDE/>
        <w:autoSpaceDN/>
        <w:adjustRightInd/>
        <w:ind w:left="1620" w:hanging="540"/>
        <w:rPr>
          <w:rFonts w:eastAsia="Yu Mincho"/>
          <w:color w:val="000000"/>
          <w:sz w:val="22"/>
          <w:szCs w:val="22"/>
          <w:lang w:eastAsia="ja-JP"/>
        </w:rPr>
      </w:pPr>
      <w:r w:rsidRPr="00AC5395">
        <w:rPr>
          <w:rFonts w:eastAsia="Yu Mincho"/>
          <w:color w:val="000000"/>
          <w:sz w:val="22"/>
          <w:szCs w:val="22"/>
          <w:lang w:eastAsia="ja-JP"/>
        </w:rPr>
        <w:t>Schwab-Reese, L.</w:t>
      </w:r>
      <w:r w:rsidRPr="00AC5395">
        <w:rPr>
          <w:rFonts w:eastAsia="Yu Mincho"/>
          <w:sz w:val="22"/>
          <w:szCs w:val="22"/>
          <w:lang w:eastAsia="ja-JP"/>
        </w:rPr>
        <w:t>*</w:t>
      </w:r>
      <w:r w:rsidRPr="00AC5395">
        <w:rPr>
          <w:rFonts w:eastAsia="Yu Mincho"/>
          <w:color w:val="000000"/>
          <w:sz w:val="22"/>
          <w:szCs w:val="22"/>
          <w:lang w:eastAsia="ja-JP"/>
        </w:rPr>
        <w:t xml:space="preserve">, Ramirez, M., </w:t>
      </w:r>
      <w:r w:rsidRPr="00AC5395">
        <w:rPr>
          <w:rFonts w:eastAsia="Yu Mincho"/>
          <w:b/>
          <w:color w:val="000000"/>
          <w:sz w:val="22"/>
          <w:szCs w:val="22"/>
          <w:lang w:eastAsia="ja-JP"/>
        </w:rPr>
        <w:t>Ashida, S.,</w:t>
      </w:r>
      <w:r w:rsidRPr="00AC5395">
        <w:rPr>
          <w:rFonts w:eastAsia="Yu Mincho"/>
          <w:color w:val="000000"/>
          <w:sz w:val="22"/>
          <w:szCs w:val="22"/>
          <w:lang w:eastAsia="ja-JP"/>
        </w:rPr>
        <w:t xml:space="preserve"> &amp; Peek-Asa, C. (</w:t>
      </w:r>
      <w:r w:rsidR="00BA2F79" w:rsidRPr="00AC5395">
        <w:rPr>
          <w:rFonts w:eastAsia="Yu Mincho"/>
          <w:color w:val="000000"/>
          <w:sz w:val="22"/>
          <w:szCs w:val="22"/>
          <w:lang w:eastAsia="ja-JP"/>
        </w:rPr>
        <w:t>2017</w:t>
      </w:r>
      <w:r w:rsidRPr="00AC5395">
        <w:rPr>
          <w:rFonts w:eastAsia="Yu Mincho"/>
          <w:color w:val="000000"/>
          <w:sz w:val="22"/>
          <w:szCs w:val="22"/>
          <w:lang w:eastAsia="ja-JP"/>
        </w:rPr>
        <w:t xml:space="preserve">). Psychosocial employment characteristics and postpartum maternal mental health symptoms. </w:t>
      </w:r>
      <w:r w:rsidRPr="00AC5395">
        <w:rPr>
          <w:rFonts w:eastAsia="Yu Mincho"/>
          <w:i/>
          <w:color w:val="000000"/>
          <w:sz w:val="22"/>
          <w:szCs w:val="22"/>
          <w:lang w:eastAsia="ja-JP"/>
        </w:rPr>
        <w:t xml:space="preserve">American </w:t>
      </w:r>
      <w:r w:rsidR="00BA2F79" w:rsidRPr="00AC5395">
        <w:rPr>
          <w:rFonts w:eastAsia="Yu Mincho"/>
          <w:i/>
          <w:color w:val="000000"/>
          <w:sz w:val="22"/>
          <w:szCs w:val="22"/>
          <w:lang w:eastAsia="ja-JP"/>
        </w:rPr>
        <w:t>Journal of Industrial medicine, 60</w:t>
      </w:r>
      <w:r w:rsidR="00BA2F79" w:rsidRPr="00AC5395">
        <w:rPr>
          <w:rFonts w:eastAsia="Yu Mincho"/>
          <w:color w:val="000000"/>
          <w:sz w:val="22"/>
          <w:szCs w:val="22"/>
          <w:lang w:eastAsia="ja-JP"/>
        </w:rPr>
        <w:t>(1), 109-120.</w:t>
      </w:r>
      <w:r w:rsidRPr="00AC5395">
        <w:rPr>
          <w:rFonts w:eastAsia="Yu Mincho"/>
          <w:color w:val="000000"/>
          <w:sz w:val="22"/>
          <w:szCs w:val="22"/>
          <w:lang w:eastAsia="ja-JP"/>
        </w:rPr>
        <w:br/>
      </w:r>
    </w:p>
    <w:p w14:paraId="2457FEC4" w14:textId="77777777" w:rsidR="007E2EC8" w:rsidRPr="00AC5395" w:rsidRDefault="007E2EC8" w:rsidP="00A67ACB">
      <w:pPr>
        <w:numPr>
          <w:ilvl w:val="0"/>
          <w:numId w:val="1"/>
        </w:numPr>
        <w:autoSpaceDE/>
        <w:autoSpaceDN/>
        <w:adjustRightInd/>
        <w:ind w:left="1620" w:hanging="540"/>
        <w:jc w:val="both"/>
        <w:outlineLvl w:val="0"/>
        <w:rPr>
          <w:rFonts w:eastAsia="Yu Mincho"/>
          <w:sz w:val="22"/>
          <w:szCs w:val="22"/>
          <w:lang w:eastAsia="ja-JP"/>
        </w:rPr>
      </w:pPr>
      <w:r w:rsidRPr="00AC5395">
        <w:rPr>
          <w:rFonts w:eastAsia="Times New Roman"/>
          <w:b/>
          <w:sz w:val="22"/>
          <w:szCs w:val="22"/>
        </w:rPr>
        <w:t xml:space="preserve">Ashida, S., </w:t>
      </w:r>
      <w:r w:rsidRPr="00AC5395">
        <w:rPr>
          <w:rFonts w:eastAsia="Times New Roman"/>
          <w:sz w:val="22"/>
          <w:szCs w:val="22"/>
        </w:rPr>
        <w:t xml:space="preserve">Robinson, E.*, Gay, J., Slagel, L.E.*, &amp; Ramirez, M. (2017). Personal disaster and emergency support networks of older adults in a rural community: Changes after participation in a disaster preparedness education program. </w:t>
      </w:r>
      <w:r w:rsidRPr="00AC5395">
        <w:rPr>
          <w:rFonts w:eastAsia="Times New Roman"/>
          <w:i/>
          <w:sz w:val="22"/>
          <w:szCs w:val="22"/>
        </w:rPr>
        <w:t>Disaster Medicine and Public Health Preparedness, 11</w:t>
      </w:r>
      <w:r w:rsidRPr="00AC5395">
        <w:rPr>
          <w:rFonts w:eastAsia="Times New Roman"/>
          <w:sz w:val="22"/>
          <w:szCs w:val="22"/>
        </w:rPr>
        <w:t>(1), 110-119</w:t>
      </w:r>
      <w:r w:rsidRPr="00AC5395">
        <w:rPr>
          <w:rFonts w:eastAsia="Times New Roman"/>
          <w:i/>
          <w:sz w:val="22"/>
          <w:szCs w:val="22"/>
        </w:rPr>
        <w:t xml:space="preserve">. </w:t>
      </w:r>
      <w:r w:rsidRPr="00AC5395">
        <w:rPr>
          <w:rFonts w:eastAsia="Times New Roman"/>
          <w:sz w:val="22"/>
          <w:szCs w:val="22"/>
        </w:rPr>
        <w:t>DOI: 10.1017/dmp.2016.197</w:t>
      </w:r>
      <w:r w:rsidRPr="00AC5395">
        <w:rPr>
          <w:rFonts w:eastAsia="Times New Roman"/>
          <w:sz w:val="22"/>
          <w:szCs w:val="22"/>
        </w:rPr>
        <w:br/>
      </w:r>
    </w:p>
    <w:p w14:paraId="5ED5766D" w14:textId="77777777" w:rsidR="007E2EC8" w:rsidRPr="00AC5395" w:rsidRDefault="007E2EC8" w:rsidP="00A67ACB">
      <w:pPr>
        <w:numPr>
          <w:ilvl w:val="0"/>
          <w:numId w:val="1"/>
        </w:numPr>
        <w:autoSpaceDE/>
        <w:autoSpaceDN/>
        <w:adjustRightInd/>
        <w:ind w:left="1620" w:hanging="540"/>
        <w:jc w:val="both"/>
        <w:outlineLvl w:val="0"/>
        <w:rPr>
          <w:rFonts w:eastAsia="Yu Mincho"/>
          <w:sz w:val="22"/>
          <w:szCs w:val="22"/>
          <w:lang w:eastAsia="ja-JP"/>
        </w:rPr>
      </w:pPr>
      <w:r w:rsidRPr="00AC5395">
        <w:rPr>
          <w:rFonts w:eastAsia="Times New Roman"/>
          <w:sz w:val="22"/>
          <w:szCs w:val="22"/>
        </w:rPr>
        <w:t xml:space="preserve">Schafer, E.*, Campo, S., Colaizy, T., Mudler, P.J., &amp; </w:t>
      </w:r>
      <w:r w:rsidRPr="00AC5395">
        <w:rPr>
          <w:rFonts w:eastAsia="Times New Roman"/>
          <w:b/>
          <w:sz w:val="22"/>
          <w:szCs w:val="22"/>
        </w:rPr>
        <w:t>Ashida, S.</w:t>
      </w:r>
      <w:r w:rsidRPr="00AC5395">
        <w:rPr>
          <w:rFonts w:eastAsia="Times New Roman"/>
          <w:sz w:val="22"/>
          <w:szCs w:val="22"/>
        </w:rPr>
        <w:t xml:space="preserve"> (2017). Influence of experiences and perceptions related to breastfeeding one’s first child on breastfeeding initiation of second child. </w:t>
      </w:r>
      <w:r w:rsidRPr="00AC5395">
        <w:rPr>
          <w:rFonts w:eastAsia="Times New Roman"/>
          <w:i/>
          <w:sz w:val="22"/>
          <w:szCs w:val="22"/>
        </w:rPr>
        <w:t>Maternal and Child Health Journal, 21</w:t>
      </w:r>
      <w:r w:rsidRPr="00AC5395">
        <w:rPr>
          <w:rFonts w:eastAsia="Times New Roman"/>
          <w:sz w:val="22"/>
          <w:szCs w:val="22"/>
        </w:rPr>
        <w:t>(6), 1288-1296.</w:t>
      </w:r>
      <w:r w:rsidR="00B773FE" w:rsidRPr="00AC5395">
        <w:rPr>
          <w:rFonts w:eastAsia="Times New Roman"/>
          <w:sz w:val="22"/>
          <w:szCs w:val="22"/>
        </w:rPr>
        <w:t xml:space="preserve"> doi: 10.1007/s10995-016-2228-1.</w:t>
      </w:r>
      <w:r w:rsidRPr="00AC5395">
        <w:rPr>
          <w:rFonts w:eastAsia="Times New Roman"/>
          <w:sz w:val="22"/>
          <w:szCs w:val="22"/>
        </w:rPr>
        <w:br/>
      </w:r>
    </w:p>
    <w:p w14:paraId="3E2D098A" w14:textId="77777777" w:rsidR="007E2EC8" w:rsidRPr="00AC5395" w:rsidRDefault="007E2EC8" w:rsidP="00A67ACB">
      <w:pPr>
        <w:numPr>
          <w:ilvl w:val="0"/>
          <w:numId w:val="1"/>
        </w:numPr>
        <w:autoSpaceDE/>
        <w:autoSpaceDN/>
        <w:adjustRightInd/>
        <w:ind w:left="1620" w:hanging="540"/>
        <w:rPr>
          <w:rFonts w:eastAsia="Yu Mincho"/>
          <w:sz w:val="22"/>
          <w:szCs w:val="22"/>
          <w:lang w:eastAsia="ja-JP"/>
        </w:rPr>
      </w:pPr>
      <w:r w:rsidRPr="00AC5395">
        <w:rPr>
          <w:rFonts w:eastAsia="Times New Roman"/>
          <w:sz w:val="22"/>
          <w:szCs w:val="22"/>
        </w:rPr>
        <w:t xml:space="preserve">Schafer, E.*, Campo, S., Colaizy, T., Mudler, P.J., Breheny, P. J., &amp; </w:t>
      </w:r>
      <w:r w:rsidRPr="00AC5395">
        <w:rPr>
          <w:rFonts w:eastAsia="Times New Roman"/>
          <w:b/>
          <w:sz w:val="22"/>
          <w:szCs w:val="22"/>
        </w:rPr>
        <w:t xml:space="preserve">Ashida, S. </w:t>
      </w:r>
      <w:r w:rsidRPr="00AC5395">
        <w:rPr>
          <w:rFonts w:eastAsia="Times New Roman"/>
          <w:sz w:val="22"/>
          <w:szCs w:val="22"/>
        </w:rPr>
        <w:t>(</w:t>
      </w:r>
      <w:r w:rsidR="00A50552">
        <w:rPr>
          <w:rFonts w:eastAsia="Yu Mincho"/>
          <w:color w:val="000000"/>
          <w:sz w:val="22"/>
          <w:szCs w:val="22"/>
          <w:lang w:eastAsia="ja-JP"/>
        </w:rPr>
        <w:t>2017</w:t>
      </w:r>
      <w:r w:rsidRPr="00AC5395">
        <w:rPr>
          <w:rFonts w:eastAsia="Times New Roman"/>
          <w:sz w:val="22"/>
          <w:szCs w:val="22"/>
        </w:rPr>
        <w:t xml:space="preserve">). First-time mothers’ breastfeeding maintenance: Role of experiences and changes in maternal perceptions. </w:t>
      </w:r>
      <w:r w:rsidRPr="00AC5395">
        <w:rPr>
          <w:rFonts w:eastAsia="Times New Roman"/>
          <w:i/>
          <w:sz w:val="22"/>
          <w:szCs w:val="22"/>
        </w:rPr>
        <w:t>Public Health Nutrition</w:t>
      </w:r>
      <w:r w:rsidR="00B773FE" w:rsidRPr="00AC5395">
        <w:rPr>
          <w:rFonts w:eastAsia="Times New Roman"/>
          <w:i/>
          <w:sz w:val="22"/>
          <w:szCs w:val="22"/>
        </w:rPr>
        <w:t>, 29</w:t>
      </w:r>
      <w:r w:rsidR="00B773FE" w:rsidRPr="00AC5395">
        <w:rPr>
          <w:rFonts w:eastAsia="Times New Roman"/>
          <w:sz w:val="22"/>
          <w:szCs w:val="22"/>
        </w:rPr>
        <w:t>(17), 3099-3108</w:t>
      </w:r>
      <w:r w:rsidRPr="00AC5395">
        <w:rPr>
          <w:rFonts w:eastAsia="Times New Roman"/>
          <w:i/>
          <w:sz w:val="22"/>
          <w:szCs w:val="22"/>
        </w:rPr>
        <w:t>.</w:t>
      </w:r>
      <w:r w:rsidR="0095083E" w:rsidRPr="00AC5395">
        <w:rPr>
          <w:rFonts w:eastAsia="Times New Roman"/>
          <w:i/>
          <w:sz w:val="22"/>
          <w:szCs w:val="22"/>
        </w:rPr>
        <w:t xml:space="preserve"> </w:t>
      </w:r>
      <w:r w:rsidR="0095083E" w:rsidRPr="00AC5395">
        <w:rPr>
          <w:rFonts w:eastAsia="Times New Roman"/>
          <w:sz w:val="22"/>
          <w:szCs w:val="22"/>
        </w:rPr>
        <w:t>DOI: 10.1017/S136898001700221X</w:t>
      </w:r>
      <w:r w:rsidRPr="00AC5395">
        <w:rPr>
          <w:rFonts w:eastAsia="Times New Roman"/>
          <w:sz w:val="22"/>
          <w:szCs w:val="22"/>
        </w:rPr>
        <w:br/>
      </w:r>
    </w:p>
    <w:p w14:paraId="60D3DA15" w14:textId="77777777" w:rsidR="003D1D69" w:rsidRPr="00AC5395" w:rsidRDefault="003D1D69" w:rsidP="00D83463">
      <w:pPr>
        <w:numPr>
          <w:ilvl w:val="0"/>
          <w:numId w:val="1"/>
        </w:numPr>
        <w:tabs>
          <w:tab w:val="left" w:pos="720"/>
          <w:tab w:val="left" w:pos="1170"/>
        </w:tabs>
        <w:autoSpaceDE/>
        <w:autoSpaceDN/>
        <w:adjustRightInd/>
        <w:ind w:left="1620" w:hanging="540"/>
        <w:rPr>
          <w:i/>
          <w:iCs/>
          <w:sz w:val="22"/>
          <w:szCs w:val="22"/>
        </w:rPr>
      </w:pPr>
      <w:r w:rsidRPr="00AC5395">
        <w:rPr>
          <w:rFonts w:eastAsia="Times New Roman"/>
          <w:b/>
          <w:sz w:val="22"/>
          <w:szCs w:val="22"/>
        </w:rPr>
        <w:t>Ashida, S.,</w:t>
      </w:r>
      <w:r w:rsidRPr="00AC5395">
        <w:rPr>
          <w:rFonts w:eastAsia="Times New Roman"/>
          <w:sz w:val="22"/>
          <w:szCs w:val="22"/>
        </w:rPr>
        <w:t xml:space="preserve"> Marcum, C. S., &amp; Koehly, L. M. (</w:t>
      </w:r>
      <w:r w:rsidR="00DA0A7C" w:rsidRPr="00AC5395">
        <w:rPr>
          <w:rFonts w:eastAsia="Yu Mincho"/>
          <w:color w:val="000000"/>
          <w:sz w:val="22"/>
          <w:szCs w:val="22"/>
          <w:lang w:eastAsia="ja-JP"/>
        </w:rPr>
        <w:t>2018</w:t>
      </w:r>
      <w:r w:rsidRPr="00AC5395">
        <w:rPr>
          <w:rFonts w:eastAsia="Times New Roman"/>
          <w:sz w:val="22"/>
          <w:szCs w:val="22"/>
        </w:rPr>
        <w:t xml:space="preserve">). Unmet expectations in Alzheimer’s family caregiving: interactional characteristics associated with perceived under-contribution in care. </w:t>
      </w:r>
      <w:r w:rsidRPr="00AC5395">
        <w:rPr>
          <w:rFonts w:eastAsia="Times New Roman"/>
          <w:i/>
          <w:sz w:val="22"/>
          <w:szCs w:val="22"/>
        </w:rPr>
        <w:t>The Gerontologist.</w:t>
      </w:r>
      <w:r w:rsidR="00B773FE" w:rsidRPr="00AC5395">
        <w:rPr>
          <w:rFonts w:eastAsia="Times New Roman"/>
          <w:i/>
          <w:sz w:val="22"/>
          <w:szCs w:val="22"/>
        </w:rPr>
        <w:t xml:space="preserve"> 58</w:t>
      </w:r>
      <w:r w:rsidR="00B773FE" w:rsidRPr="00AC5395">
        <w:rPr>
          <w:rFonts w:eastAsia="Times New Roman"/>
          <w:sz w:val="22"/>
          <w:szCs w:val="22"/>
        </w:rPr>
        <w:t>(2), e46-e55.</w:t>
      </w:r>
      <w:r w:rsidRPr="00AC5395">
        <w:rPr>
          <w:rFonts w:eastAsia="Times New Roman"/>
          <w:i/>
          <w:sz w:val="22"/>
          <w:szCs w:val="22"/>
        </w:rPr>
        <w:t xml:space="preserve"> </w:t>
      </w:r>
      <w:r w:rsidRPr="00AC5395">
        <w:rPr>
          <w:rFonts w:eastAsia="Times New Roman"/>
          <w:sz w:val="22"/>
          <w:szCs w:val="22"/>
        </w:rPr>
        <w:t>DOI: 10.1093/geront/gnx141</w:t>
      </w:r>
    </w:p>
    <w:p w14:paraId="3A62477F" w14:textId="77777777" w:rsidR="003D1D69" w:rsidRPr="00AC5395" w:rsidRDefault="003D1D69" w:rsidP="003D1D69">
      <w:pPr>
        <w:tabs>
          <w:tab w:val="left" w:pos="720"/>
          <w:tab w:val="left" w:pos="1170"/>
        </w:tabs>
        <w:autoSpaceDE/>
        <w:autoSpaceDN/>
        <w:adjustRightInd/>
        <w:ind w:left="1620"/>
        <w:rPr>
          <w:i/>
          <w:iCs/>
          <w:sz w:val="22"/>
          <w:szCs w:val="22"/>
        </w:rPr>
      </w:pPr>
    </w:p>
    <w:p w14:paraId="675DB43E" w14:textId="77777777" w:rsidR="00BA2F79" w:rsidRPr="00AC5395" w:rsidRDefault="00BA2F79" w:rsidP="00BA2F79">
      <w:pPr>
        <w:numPr>
          <w:ilvl w:val="0"/>
          <w:numId w:val="1"/>
        </w:numPr>
        <w:tabs>
          <w:tab w:val="left" w:pos="720"/>
          <w:tab w:val="left" w:pos="1170"/>
        </w:tabs>
        <w:autoSpaceDE/>
        <w:autoSpaceDN/>
        <w:adjustRightInd/>
        <w:ind w:left="1620" w:hanging="540"/>
        <w:rPr>
          <w:i/>
          <w:iCs/>
          <w:sz w:val="22"/>
          <w:szCs w:val="22"/>
        </w:rPr>
      </w:pPr>
      <w:r w:rsidRPr="00AC5395">
        <w:rPr>
          <w:sz w:val="22"/>
          <w:szCs w:val="22"/>
        </w:rPr>
        <w:t xml:space="preserve">Marcum, C.S., </w:t>
      </w:r>
      <w:r w:rsidRPr="00AC5395">
        <w:rPr>
          <w:b/>
          <w:sz w:val="22"/>
          <w:szCs w:val="22"/>
        </w:rPr>
        <w:t>Ashida, S.</w:t>
      </w:r>
      <w:r w:rsidRPr="00AC5395">
        <w:rPr>
          <w:sz w:val="22"/>
          <w:szCs w:val="22"/>
        </w:rPr>
        <w:t>, &amp; Koehly, L.M. ‘Primary’ Caregiving as a Network Context. (</w:t>
      </w:r>
      <w:r w:rsidR="00C65063">
        <w:rPr>
          <w:sz w:val="22"/>
          <w:szCs w:val="22"/>
        </w:rPr>
        <w:t>2018</w:t>
      </w:r>
      <w:r w:rsidRPr="00AC5395">
        <w:rPr>
          <w:sz w:val="22"/>
          <w:szCs w:val="22"/>
        </w:rPr>
        <w:t xml:space="preserve">). </w:t>
      </w:r>
      <w:r w:rsidRPr="00AC5395">
        <w:rPr>
          <w:i/>
          <w:sz w:val="22"/>
          <w:szCs w:val="22"/>
        </w:rPr>
        <w:t>Journal of Gerontology: Social Sciences</w:t>
      </w:r>
      <w:r w:rsidR="00B773FE" w:rsidRPr="00AC5395">
        <w:rPr>
          <w:i/>
          <w:sz w:val="22"/>
          <w:szCs w:val="22"/>
        </w:rPr>
        <w:t>.</w:t>
      </w:r>
      <w:r w:rsidR="00B773FE" w:rsidRPr="00AC5395">
        <w:rPr>
          <w:sz w:val="22"/>
          <w:szCs w:val="22"/>
        </w:rPr>
        <w:t xml:space="preserve"> doi: 10.1093/geronb/gbx165.</w:t>
      </w:r>
    </w:p>
    <w:p w14:paraId="10D897F3" w14:textId="77777777" w:rsidR="00BA2F79" w:rsidRPr="00AC5395" w:rsidRDefault="00BA2F79" w:rsidP="00BA2F79">
      <w:pPr>
        <w:pStyle w:val="ListParagraph"/>
        <w:rPr>
          <w:i/>
          <w:iCs/>
          <w:sz w:val="22"/>
          <w:szCs w:val="22"/>
        </w:rPr>
      </w:pPr>
    </w:p>
    <w:p w14:paraId="604A0E8E" w14:textId="77777777" w:rsidR="002700CD" w:rsidRPr="00AC5395" w:rsidRDefault="003D1D69" w:rsidP="002700CD">
      <w:pPr>
        <w:numPr>
          <w:ilvl w:val="0"/>
          <w:numId w:val="1"/>
        </w:numPr>
        <w:tabs>
          <w:tab w:val="left" w:pos="720"/>
          <w:tab w:val="left" w:pos="1170"/>
        </w:tabs>
        <w:autoSpaceDE/>
        <w:autoSpaceDN/>
        <w:adjustRightInd/>
        <w:ind w:left="1620" w:hanging="540"/>
        <w:rPr>
          <w:i/>
          <w:iCs/>
          <w:sz w:val="22"/>
          <w:szCs w:val="22"/>
        </w:rPr>
      </w:pPr>
      <w:r w:rsidRPr="00AC5395">
        <w:rPr>
          <w:sz w:val="22"/>
          <w:szCs w:val="22"/>
        </w:rPr>
        <w:t xml:space="preserve">Skapinsky K.F., Persky S., Lewis M., Goergen A., </w:t>
      </w:r>
      <w:r w:rsidRPr="00AC5395">
        <w:rPr>
          <w:b/>
          <w:sz w:val="22"/>
          <w:szCs w:val="22"/>
        </w:rPr>
        <w:t>Ashida S.,</w:t>
      </w:r>
      <w:r w:rsidRPr="00AC5395">
        <w:rPr>
          <w:sz w:val="22"/>
          <w:szCs w:val="22"/>
        </w:rPr>
        <w:t xml:space="preserve"> de Heer H., Hadley D., Wilkinson A.V., Koehly L. (</w:t>
      </w:r>
      <w:r w:rsidR="009C5971">
        <w:rPr>
          <w:sz w:val="22"/>
          <w:szCs w:val="22"/>
        </w:rPr>
        <w:t>2018</w:t>
      </w:r>
      <w:r w:rsidRPr="00AC5395">
        <w:rPr>
          <w:sz w:val="22"/>
          <w:szCs w:val="22"/>
        </w:rPr>
        <w:t xml:space="preserve">) Heart disease risk information, encouragement, and physical activity among Mexican-origin couples: Self- or Spouse-driven change. </w:t>
      </w:r>
      <w:r w:rsidRPr="00AC5395">
        <w:rPr>
          <w:i/>
          <w:sz w:val="22"/>
          <w:szCs w:val="22"/>
        </w:rPr>
        <w:t>Translational Behavioral Medicine</w:t>
      </w:r>
      <w:r w:rsidR="00B773FE" w:rsidRPr="00AC5395">
        <w:rPr>
          <w:i/>
          <w:sz w:val="22"/>
          <w:szCs w:val="22"/>
        </w:rPr>
        <w:t>, 8</w:t>
      </w:r>
      <w:r w:rsidR="00B773FE" w:rsidRPr="00AC5395">
        <w:rPr>
          <w:sz w:val="22"/>
          <w:szCs w:val="22"/>
        </w:rPr>
        <w:t>(1), 95-104. Doi:10.1093/tbm/ibx012</w:t>
      </w:r>
      <w:r w:rsidR="0011202C" w:rsidRPr="00AC5395">
        <w:rPr>
          <w:i/>
          <w:sz w:val="22"/>
          <w:szCs w:val="22"/>
        </w:rPr>
        <w:t>.</w:t>
      </w:r>
    </w:p>
    <w:p w14:paraId="141D5028" w14:textId="77777777" w:rsidR="002700CD" w:rsidRPr="00AC5395" w:rsidRDefault="002700CD" w:rsidP="002700CD">
      <w:pPr>
        <w:pStyle w:val="ListParagraph"/>
        <w:rPr>
          <w:sz w:val="22"/>
          <w:szCs w:val="22"/>
        </w:rPr>
      </w:pPr>
    </w:p>
    <w:p w14:paraId="4398B798" w14:textId="77777777" w:rsidR="00787468" w:rsidRPr="00AC5395" w:rsidRDefault="00787468" w:rsidP="00787468">
      <w:pPr>
        <w:pStyle w:val="ListParagraph"/>
        <w:numPr>
          <w:ilvl w:val="0"/>
          <w:numId w:val="1"/>
        </w:numPr>
        <w:ind w:left="1620" w:hanging="540"/>
        <w:rPr>
          <w:sz w:val="22"/>
          <w:szCs w:val="22"/>
        </w:rPr>
      </w:pPr>
      <w:r w:rsidRPr="00AC5395">
        <w:rPr>
          <w:sz w:val="22"/>
          <w:szCs w:val="22"/>
        </w:rPr>
        <w:t>Schafer, E.*,</w:t>
      </w:r>
      <w:r w:rsidRPr="00AC5395">
        <w:rPr>
          <w:b/>
          <w:sz w:val="22"/>
          <w:szCs w:val="22"/>
        </w:rPr>
        <w:t xml:space="preserve"> Ashida, S., </w:t>
      </w:r>
      <w:r w:rsidRPr="00AC5395">
        <w:rPr>
          <w:sz w:val="22"/>
          <w:szCs w:val="22"/>
        </w:rPr>
        <w:t>Palmquist, A.E.L. (</w:t>
      </w:r>
      <w:r w:rsidR="00C91D5E">
        <w:rPr>
          <w:sz w:val="22"/>
          <w:szCs w:val="22"/>
        </w:rPr>
        <w:t>2018</w:t>
      </w:r>
      <w:r w:rsidRPr="00AC5395">
        <w:rPr>
          <w:sz w:val="22"/>
          <w:szCs w:val="22"/>
        </w:rPr>
        <w:t xml:space="preserve">) Psychosocial dimensions of human milk sharing. </w:t>
      </w:r>
      <w:r w:rsidRPr="00AC5395">
        <w:rPr>
          <w:i/>
          <w:sz w:val="22"/>
          <w:szCs w:val="22"/>
        </w:rPr>
        <w:t>Maternal and Child Nutrition</w:t>
      </w:r>
      <w:r w:rsidR="00C91D5E">
        <w:rPr>
          <w:i/>
          <w:sz w:val="22"/>
          <w:szCs w:val="22"/>
        </w:rPr>
        <w:t xml:space="preserve">, 14 </w:t>
      </w:r>
      <w:r w:rsidR="00C91D5E">
        <w:rPr>
          <w:sz w:val="22"/>
          <w:szCs w:val="22"/>
        </w:rPr>
        <w:t>Suppl 6:e12606</w:t>
      </w:r>
      <w:r w:rsidR="008F4B80" w:rsidRPr="00AC5395">
        <w:rPr>
          <w:i/>
          <w:sz w:val="22"/>
          <w:szCs w:val="22"/>
        </w:rPr>
        <w:t xml:space="preserve"> </w:t>
      </w:r>
      <w:r w:rsidR="00CE5A0D" w:rsidRPr="00AC5395">
        <w:rPr>
          <w:sz w:val="22"/>
          <w:szCs w:val="22"/>
        </w:rPr>
        <w:t>DOI</w:t>
      </w:r>
      <w:r w:rsidR="008F4B80" w:rsidRPr="00AC5395">
        <w:rPr>
          <w:sz w:val="22"/>
          <w:szCs w:val="22"/>
        </w:rPr>
        <w:t>:10.1111/mcn.12606</w:t>
      </w:r>
    </w:p>
    <w:p w14:paraId="54C80A60" w14:textId="77777777" w:rsidR="009954B1" w:rsidRPr="00AC5395" w:rsidRDefault="009954B1" w:rsidP="009954B1">
      <w:pPr>
        <w:pStyle w:val="ListParagraph"/>
        <w:ind w:left="1620"/>
        <w:rPr>
          <w:sz w:val="22"/>
          <w:szCs w:val="22"/>
        </w:rPr>
      </w:pPr>
    </w:p>
    <w:p w14:paraId="1942DBA5" w14:textId="77777777" w:rsidR="009954B1" w:rsidRPr="00AC5395" w:rsidRDefault="009954B1" w:rsidP="009954B1">
      <w:pPr>
        <w:pStyle w:val="ListParagraph"/>
        <w:numPr>
          <w:ilvl w:val="0"/>
          <w:numId w:val="1"/>
        </w:numPr>
        <w:ind w:left="1530" w:hanging="450"/>
        <w:rPr>
          <w:sz w:val="22"/>
          <w:szCs w:val="22"/>
        </w:rPr>
      </w:pPr>
      <w:r w:rsidRPr="00AC5395">
        <w:rPr>
          <w:b/>
          <w:sz w:val="22"/>
          <w:szCs w:val="22"/>
        </w:rPr>
        <w:t>Ashida, S.</w:t>
      </w:r>
      <w:r w:rsidRPr="00AC5395">
        <w:rPr>
          <w:sz w:val="22"/>
          <w:szCs w:val="22"/>
        </w:rPr>
        <w:t>, Zhu, X., Robinson, E.*, &amp; Schroer, A.* (</w:t>
      </w:r>
      <w:r w:rsidR="009C5971">
        <w:rPr>
          <w:sz w:val="22"/>
          <w:szCs w:val="22"/>
        </w:rPr>
        <w:t>2018</w:t>
      </w:r>
      <w:r w:rsidRPr="00AC5395">
        <w:rPr>
          <w:sz w:val="22"/>
          <w:szCs w:val="22"/>
        </w:rPr>
        <w:t xml:space="preserve">) Disaster preparedness networks of organizations in rural Midwest communities: Organizational roles, collaborations, and support for older residents. </w:t>
      </w:r>
      <w:r w:rsidRPr="00AC5395">
        <w:rPr>
          <w:i/>
          <w:sz w:val="22"/>
          <w:szCs w:val="22"/>
        </w:rPr>
        <w:t>Journal of Gerontological Social Work</w:t>
      </w:r>
      <w:r w:rsidR="009C5971">
        <w:rPr>
          <w:i/>
          <w:sz w:val="22"/>
          <w:szCs w:val="22"/>
        </w:rPr>
        <w:t>, 61</w:t>
      </w:r>
      <w:r w:rsidR="009C5971">
        <w:rPr>
          <w:sz w:val="22"/>
          <w:szCs w:val="22"/>
        </w:rPr>
        <w:t>(7): 735-750</w:t>
      </w:r>
      <w:r w:rsidR="0011202C" w:rsidRPr="00AC5395">
        <w:rPr>
          <w:i/>
          <w:sz w:val="22"/>
          <w:szCs w:val="22"/>
        </w:rPr>
        <w:t>.</w:t>
      </w:r>
      <w:r w:rsidR="00C82CEB" w:rsidRPr="00AC5395">
        <w:rPr>
          <w:i/>
          <w:sz w:val="22"/>
          <w:szCs w:val="22"/>
        </w:rPr>
        <w:t xml:space="preserve"> </w:t>
      </w:r>
      <w:r w:rsidR="00C82CEB" w:rsidRPr="00AC5395">
        <w:rPr>
          <w:sz w:val="22"/>
          <w:szCs w:val="22"/>
        </w:rPr>
        <w:t>DOI: 10.1080/01634372/2048.1474157</w:t>
      </w:r>
    </w:p>
    <w:p w14:paraId="34F10975" w14:textId="77777777" w:rsidR="0011202C" w:rsidRPr="00AC5395" w:rsidRDefault="0011202C" w:rsidP="0011202C">
      <w:pPr>
        <w:pStyle w:val="ListParagraph"/>
        <w:rPr>
          <w:sz w:val="22"/>
          <w:szCs w:val="22"/>
        </w:rPr>
      </w:pPr>
    </w:p>
    <w:p w14:paraId="1E04900B" w14:textId="77777777" w:rsidR="0011202C" w:rsidRPr="00AC5395" w:rsidRDefault="0011202C" w:rsidP="009954B1">
      <w:pPr>
        <w:pStyle w:val="ListParagraph"/>
        <w:numPr>
          <w:ilvl w:val="0"/>
          <w:numId w:val="1"/>
        </w:numPr>
        <w:ind w:left="1530" w:hanging="450"/>
        <w:rPr>
          <w:sz w:val="22"/>
          <w:szCs w:val="22"/>
        </w:rPr>
      </w:pPr>
      <w:r w:rsidRPr="00AC5395">
        <w:rPr>
          <w:sz w:val="22"/>
          <w:szCs w:val="22"/>
        </w:rPr>
        <w:t xml:space="preserve">Baquero B, Kava CM, </w:t>
      </w:r>
      <w:r w:rsidRPr="00AC5395">
        <w:rPr>
          <w:b/>
          <w:sz w:val="22"/>
          <w:szCs w:val="22"/>
        </w:rPr>
        <w:t>Ashida S</w:t>
      </w:r>
      <w:r w:rsidRPr="00AC5395">
        <w:rPr>
          <w:sz w:val="22"/>
          <w:szCs w:val="22"/>
        </w:rPr>
        <w:t xml:space="preserve">, Daniel-Ulloa J, Laroche HH, Haines H, Bucklin R, Maldonado A, Garcia MC, Berto S, Sewell D, Novak N, Janz K, Gates C, Parker EA. (2018). Active Ottumwa: Adapting evidence-based recommendations to promote physical activity in a micropolitan new destination community. </w:t>
      </w:r>
      <w:r w:rsidRPr="00AC5395">
        <w:rPr>
          <w:i/>
          <w:sz w:val="22"/>
          <w:szCs w:val="22"/>
        </w:rPr>
        <w:t>International Journal of Environmental Research and Public Health</w:t>
      </w:r>
      <w:r w:rsidRPr="00AC5395">
        <w:rPr>
          <w:sz w:val="22"/>
          <w:szCs w:val="22"/>
        </w:rPr>
        <w:t>, 15</w:t>
      </w:r>
      <w:r w:rsidR="00B773FE" w:rsidRPr="00AC5395">
        <w:rPr>
          <w:sz w:val="22"/>
          <w:szCs w:val="22"/>
        </w:rPr>
        <w:t>(5)</w:t>
      </w:r>
      <w:r w:rsidRPr="00AC5395">
        <w:rPr>
          <w:sz w:val="22"/>
          <w:szCs w:val="22"/>
        </w:rPr>
        <w:t>, 917</w:t>
      </w:r>
      <w:r w:rsidRPr="00AC5395">
        <w:rPr>
          <w:i/>
          <w:sz w:val="22"/>
          <w:szCs w:val="22"/>
        </w:rPr>
        <w:t xml:space="preserve">. </w:t>
      </w:r>
      <w:r w:rsidRPr="00AC5395">
        <w:rPr>
          <w:sz w:val="22"/>
          <w:szCs w:val="22"/>
        </w:rPr>
        <w:t>DOI: 10.3390/ijerph15050917</w:t>
      </w:r>
    </w:p>
    <w:p w14:paraId="3016B4DD" w14:textId="77777777" w:rsidR="00887C79" w:rsidRPr="00AC5395" w:rsidRDefault="00887C79" w:rsidP="00887C79">
      <w:pPr>
        <w:pStyle w:val="ListParagraph"/>
        <w:rPr>
          <w:sz w:val="22"/>
          <w:szCs w:val="22"/>
        </w:rPr>
      </w:pPr>
    </w:p>
    <w:p w14:paraId="722544F8" w14:textId="77777777" w:rsidR="00887C79" w:rsidRPr="002C219A" w:rsidRDefault="00887C79" w:rsidP="009954B1">
      <w:pPr>
        <w:pStyle w:val="ListParagraph"/>
        <w:numPr>
          <w:ilvl w:val="0"/>
          <w:numId w:val="1"/>
        </w:numPr>
        <w:ind w:left="1530" w:hanging="450"/>
        <w:rPr>
          <w:sz w:val="22"/>
          <w:szCs w:val="22"/>
        </w:rPr>
      </w:pPr>
      <w:r w:rsidRPr="00AC5395">
        <w:rPr>
          <w:sz w:val="22"/>
          <w:szCs w:val="22"/>
        </w:rPr>
        <w:t xml:space="preserve">Schafer E.*, </w:t>
      </w:r>
      <w:r w:rsidR="00A36DEA" w:rsidRPr="00AC5395">
        <w:rPr>
          <w:sz w:val="22"/>
          <w:szCs w:val="22"/>
        </w:rPr>
        <w:t xml:space="preserve">Buch E.D., </w:t>
      </w:r>
      <w:r w:rsidRPr="00AC5395">
        <w:rPr>
          <w:sz w:val="22"/>
          <w:szCs w:val="22"/>
        </w:rPr>
        <w:t xml:space="preserve">Campo S., Mudler, P.J., </w:t>
      </w:r>
      <w:r w:rsidRPr="00AC5395">
        <w:rPr>
          <w:b/>
          <w:sz w:val="22"/>
          <w:szCs w:val="22"/>
        </w:rPr>
        <w:t>Ashida, S.</w:t>
      </w:r>
      <w:r w:rsidRPr="00AC5395">
        <w:rPr>
          <w:sz w:val="22"/>
          <w:szCs w:val="22"/>
        </w:rPr>
        <w:t xml:space="preserve"> (</w:t>
      </w:r>
      <w:r w:rsidR="009C5971">
        <w:rPr>
          <w:sz w:val="22"/>
          <w:szCs w:val="22"/>
        </w:rPr>
        <w:t>2018</w:t>
      </w:r>
      <w:r w:rsidRPr="00AC5395">
        <w:rPr>
          <w:sz w:val="22"/>
          <w:szCs w:val="22"/>
        </w:rPr>
        <w:t xml:space="preserve">) From initiation to cessation: Turning points and coping resources in the breastfeeding experience of first-time mothers. </w:t>
      </w:r>
      <w:r w:rsidRPr="00AC5395">
        <w:rPr>
          <w:i/>
          <w:sz w:val="22"/>
          <w:szCs w:val="22"/>
        </w:rPr>
        <w:t>Women and Health</w:t>
      </w:r>
      <w:r w:rsidR="009C5971">
        <w:rPr>
          <w:i/>
          <w:sz w:val="22"/>
          <w:szCs w:val="22"/>
        </w:rPr>
        <w:t>, 19</w:t>
      </w:r>
      <w:r w:rsidR="009C5971">
        <w:rPr>
          <w:sz w:val="22"/>
          <w:szCs w:val="22"/>
        </w:rPr>
        <w:t>:1-15.</w:t>
      </w:r>
    </w:p>
    <w:p w14:paraId="1AD3D143" w14:textId="77777777" w:rsidR="002C219A" w:rsidRPr="002C219A" w:rsidRDefault="002C219A" w:rsidP="002C219A">
      <w:pPr>
        <w:pStyle w:val="ListParagraph"/>
        <w:ind w:left="1530"/>
        <w:rPr>
          <w:sz w:val="22"/>
          <w:szCs w:val="22"/>
        </w:rPr>
      </w:pPr>
    </w:p>
    <w:p w14:paraId="4B0FB1DC" w14:textId="77777777" w:rsidR="003B4B21" w:rsidRPr="001F1998" w:rsidRDefault="003B4B21" w:rsidP="003B4B21">
      <w:pPr>
        <w:numPr>
          <w:ilvl w:val="0"/>
          <w:numId w:val="1"/>
        </w:numPr>
        <w:tabs>
          <w:tab w:val="left" w:pos="720"/>
          <w:tab w:val="left" w:pos="1170"/>
        </w:tabs>
        <w:autoSpaceDE/>
        <w:autoSpaceDN/>
        <w:adjustRightInd/>
        <w:ind w:left="1620" w:hanging="540"/>
        <w:rPr>
          <w:i/>
          <w:iCs/>
          <w:sz w:val="22"/>
          <w:szCs w:val="22"/>
        </w:rPr>
      </w:pPr>
      <w:r w:rsidRPr="001F1998">
        <w:rPr>
          <w:b/>
          <w:sz w:val="22"/>
          <w:szCs w:val="22"/>
        </w:rPr>
        <w:lastRenderedPageBreak/>
        <w:t>Ashida S.</w:t>
      </w:r>
      <w:r w:rsidRPr="001F1998">
        <w:rPr>
          <w:sz w:val="22"/>
          <w:szCs w:val="22"/>
        </w:rPr>
        <w:t xml:space="preserve">, Sewell D.K., Schafer E.J., Schroer A., &amp; Friberg J. (2019) Social network members who engage in activities with older adults: Do they bring more social benefits than other members?  </w:t>
      </w:r>
      <w:r w:rsidRPr="001F1998">
        <w:rPr>
          <w:i/>
          <w:sz w:val="22"/>
          <w:szCs w:val="22"/>
        </w:rPr>
        <w:t xml:space="preserve">Ageing and Society. 39, </w:t>
      </w:r>
      <w:r w:rsidRPr="001F1998">
        <w:rPr>
          <w:sz w:val="22"/>
          <w:szCs w:val="22"/>
        </w:rPr>
        <w:t>1050-1069. Doi:10.1017/So144686X17001490</w:t>
      </w:r>
    </w:p>
    <w:p w14:paraId="34271971" w14:textId="77777777" w:rsidR="003B4B21" w:rsidRPr="001F1998" w:rsidRDefault="003B4B21" w:rsidP="003B4B21">
      <w:pPr>
        <w:tabs>
          <w:tab w:val="left" w:pos="720"/>
          <w:tab w:val="left" w:pos="1170"/>
        </w:tabs>
        <w:autoSpaceDE/>
        <w:autoSpaceDN/>
        <w:adjustRightInd/>
        <w:ind w:left="1620"/>
        <w:rPr>
          <w:i/>
          <w:iCs/>
          <w:sz w:val="22"/>
          <w:szCs w:val="22"/>
        </w:rPr>
      </w:pPr>
    </w:p>
    <w:p w14:paraId="6058ECCE" w14:textId="77777777" w:rsidR="00F025EF" w:rsidRPr="001F1998" w:rsidRDefault="00F025EF" w:rsidP="00F025EF">
      <w:pPr>
        <w:pStyle w:val="ListParagraph"/>
        <w:numPr>
          <w:ilvl w:val="0"/>
          <w:numId w:val="1"/>
        </w:numPr>
        <w:ind w:left="1530" w:hanging="450"/>
        <w:rPr>
          <w:sz w:val="22"/>
          <w:szCs w:val="22"/>
        </w:rPr>
      </w:pPr>
      <w:r w:rsidRPr="001F1998">
        <w:rPr>
          <w:sz w:val="22"/>
          <w:szCs w:val="22"/>
        </w:rPr>
        <w:t xml:space="preserve">Murrell, M, Marchini, L, Blanchette, D, </w:t>
      </w:r>
      <w:r w:rsidRPr="001F1998">
        <w:rPr>
          <w:b/>
          <w:sz w:val="22"/>
          <w:szCs w:val="22"/>
        </w:rPr>
        <w:t>Ashida, S</w:t>
      </w:r>
      <w:r w:rsidRPr="001F1998">
        <w:rPr>
          <w:sz w:val="22"/>
          <w:szCs w:val="22"/>
        </w:rPr>
        <w:t xml:space="preserve"> (2019) </w:t>
      </w:r>
      <w:r w:rsidRPr="001F1998">
        <w:rPr>
          <w:rFonts w:eastAsia="Times New Roman"/>
          <w:sz w:val="22"/>
          <w:szCs w:val="22"/>
        </w:rPr>
        <w:t>Evaluation of intraoral camera use in a predoctoral clinic.</w:t>
      </w:r>
      <w:r w:rsidRPr="001F1998">
        <w:rPr>
          <w:sz w:val="22"/>
          <w:szCs w:val="22"/>
        </w:rPr>
        <w:t xml:space="preserve"> </w:t>
      </w:r>
      <w:r w:rsidRPr="001F1998">
        <w:rPr>
          <w:i/>
          <w:sz w:val="22"/>
          <w:szCs w:val="22"/>
        </w:rPr>
        <w:t>Journal of Dental Education, 83</w:t>
      </w:r>
      <w:r w:rsidRPr="001F1998">
        <w:rPr>
          <w:sz w:val="22"/>
          <w:szCs w:val="22"/>
        </w:rPr>
        <w:t>(11), 1339-1344</w:t>
      </w:r>
      <w:r w:rsidRPr="001F1998">
        <w:rPr>
          <w:i/>
          <w:sz w:val="22"/>
          <w:szCs w:val="22"/>
        </w:rPr>
        <w:t xml:space="preserve">. </w:t>
      </w:r>
      <w:r w:rsidRPr="001F1998">
        <w:rPr>
          <w:sz w:val="22"/>
          <w:szCs w:val="22"/>
        </w:rPr>
        <w:t>DOI: 10.21815/JDE.019.140</w:t>
      </w:r>
    </w:p>
    <w:p w14:paraId="4E818A67" w14:textId="77777777" w:rsidR="00F025EF" w:rsidRPr="001F1998" w:rsidRDefault="00F025EF" w:rsidP="00F025EF">
      <w:pPr>
        <w:pStyle w:val="ListParagraph"/>
        <w:ind w:left="1530"/>
        <w:rPr>
          <w:sz w:val="22"/>
          <w:szCs w:val="22"/>
        </w:rPr>
      </w:pPr>
    </w:p>
    <w:p w14:paraId="5B07D9B1" w14:textId="0775E59C" w:rsidR="002C219A" w:rsidRPr="001F1998" w:rsidRDefault="002C219A" w:rsidP="009954B1">
      <w:pPr>
        <w:pStyle w:val="ListParagraph"/>
        <w:numPr>
          <w:ilvl w:val="0"/>
          <w:numId w:val="1"/>
        </w:numPr>
        <w:ind w:left="1530" w:hanging="450"/>
        <w:rPr>
          <w:sz w:val="22"/>
          <w:szCs w:val="22"/>
        </w:rPr>
      </w:pPr>
      <w:r w:rsidRPr="001F1998">
        <w:rPr>
          <w:sz w:val="22"/>
          <w:szCs w:val="22"/>
        </w:rPr>
        <w:t xml:space="preserve">Arora K., </w:t>
      </w:r>
      <w:r w:rsidRPr="001F1998">
        <w:rPr>
          <w:b/>
          <w:sz w:val="22"/>
          <w:szCs w:val="22"/>
        </w:rPr>
        <w:t>Ashida S.</w:t>
      </w:r>
      <w:r w:rsidRPr="001F1998">
        <w:rPr>
          <w:sz w:val="22"/>
          <w:szCs w:val="22"/>
        </w:rPr>
        <w:t>, Mobley E., Sample J. (</w:t>
      </w:r>
      <w:r w:rsidR="003E0CA9" w:rsidRPr="001F1998">
        <w:rPr>
          <w:sz w:val="22"/>
          <w:szCs w:val="22"/>
        </w:rPr>
        <w:t>20</w:t>
      </w:r>
      <w:r w:rsidR="00F025EF">
        <w:rPr>
          <w:sz w:val="22"/>
          <w:szCs w:val="22"/>
        </w:rPr>
        <w:t>20</w:t>
      </w:r>
      <w:r w:rsidRPr="001F1998">
        <w:rPr>
          <w:sz w:val="22"/>
          <w:szCs w:val="22"/>
        </w:rPr>
        <w:t xml:space="preserve">) The impact of consolidating Area Agencies on Aging on the delivery of home and community-based services: Evidence from Iowa. </w:t>
      </w:r>
      <w:r w:rsidRPr="001F1998">
        <w:rPr>
          <w:i/>
          <w:sz w:val="22"/>
          <w:szCs w:val="22"/>
        </w:rPr>
        <w:t>Journal of Applied Gerontology</w:t>
      </w:r>
      <w:r w:rsidR="009F719A" w:rsidRPr="001F1998">
        <w:rPr>
          <w:i/>
          <w:sz w:val="22"/>
          <w:szCs w:val="22"/>
        </w:rPr>
        <w:t>, 39</w:t>
      </w:r>
      <w:r w:rsidR="009F719A" w:rsidRPr="001F1998">
        <w:rPr>
          <w:sz w:val="22"/>
          <w:szCs w:val="22"/>
        </w:rPr>
        <w:t>(7), 751-759</w:t>
      </w:r>
      <w:r w:rsidRPr="001F1998">
        <w:rPr>
          <w:sz w:val="22"/>
          <w:szCs w:val="22"/>
        </w:rPr>
        <w:t xml:space="preserve">. </w:t>
      </w:r>
      <w:r w:rsidR="00754B6D" w:rsidRPr="001F1998">
        <w:rPr>
          <w:sz w:val="22"/>
          <w:szCs w:val="22"/>
        </w:rPr>
        <w:t>DOI: 10.1177/0733464818821055</w:t>
      </w:r>
    </w:p>
    <w:p w14:paraId="57374CBE" w14:textId="77777777" w:rsidR="003C5E51" w:rsidRPr="001F1998" w:rsidRDefault="003C5E51" w:rsidP="003C5E51">
      <w:pPr>
        <w:pStyle w:val="ListParagraph"/>
        <w:rPr>
          <w:sz w:val="22"/>
          <w:szCs w:val="22"/>
        </w:rPr>
      </w:pPr>
    </w:p>
    <w:p w14:paraId="3758152D" w14:textId="0442F88E" w:rsidR="00705473" w:rsidRPr="001F1998" w:rsidRDefault="00705473" w:rsidP="009954B1">
      <w:pPr>
        <w:pStyle w:val="ListParagraph"/>
        <w:numPr>
          <w:ilvl w:val="0"/>
          <w:numId w:val="1"/>
        </w:numPr>
        <w:ind w:left="1530" w:hanging="450"/>
        <w:rPr>
          <w:sz w:val="22"/>
          <w:szCs w:val="22"/>
        </w:rPr>
      </w:pPr>
      <w:r w:rsidRPr="001F1998">
        <w:rPr>
          <w:sz w:val="22"/>
          <w:szCs w:val="22"/>
        </w:rPr>
        <w:t xml:space="preserve">Casteel, C., Bruening, R., Carson, M., Berard-Reed, K., and </w:t>
      </w:r>
      <w:r w:rsidRPr="001F1998">
        <w:rPr>
          <w:b/>
          <w:sz w:val="22"/>
          <w:szCs w:val="22"/>
        </w:rPr>
        <w:t>Ashida, S.</w:t>
      </w:r>
      <w:r w:rsidRPr="001F1998">
        <w:rPr>
          <w:sz w:val="22"/>
          <w:szCs w:val="22"/>
        </w:rPr>
        <w:t xml:space="preserve"> (</w:t>
      </w:r>
      <w:r w:rsidR="006D4F32" w:rsidRPr="001F1998">
        <w:rPr>
          <w:sz w:val="22"/>
          <w:szCs w:val="22"/>
        </w:rPr>
        <w:t>2020</w:t>
      </w:r>
      <w:r w:rsidRPr="001F1998">
        <w:rPr>
          <w:sz w:val="22"/>
          <w:szCs w:val="22"/>
        </w:rPr>
        <w:t xml:space="preserve">) Evaluation of a falls and fire safety program for community-dwelling older adults. </w:t>
      </w:r>
      <w:r w:rsidRPr="001F1998">
        <w:rPr>
          <w:i/>
          <w:sz w:val="22"/>
          <w:szCs w:val="22"/>
        </w:rPr>
        <w:t>Journal of Community Health</w:t>
      </w:r>
      <w:r w:rsidR="009F719A" w:rsidRPr="001F1998">
        <w:rPr>
          <w:i/>
          <w:sz w:val="22"/>
          <w:szCs w:val="22"/>
        </w:rPr>
        <w:t>, 45</w:t>
      </w:r>
      <w:r w:rsidR="009F719A" w:rsidRPr="001F1998">
        <w:rPr>
          <w:sz w:val="22"/>
          <w:szCs w:val="22"/>
        </w:rPr>
        <w:t>(4), 717-727</w:t>
      </w:r>
      <w:r w:rsidRPr="001F1998">
        <w:rPr>
          <w:sz w:val="22"/>
          <w:szCs w:val="22"/>
        </w:rPr>
        <w:t>.</w:t>
      </w:r>
      <w:r w:rsidR="006D4F32" w:rsidRPr="001F1998">
        <w:rPr>
          <w:sz w:val="22"/>
          <w:szCs w:val="22"/>
        </w:rPr>
        <w:t xml:space="preserve"> DOI: 10.1007/s10900-019-00786-8</w:t>
      </w:r>
    </w:p>
    <w:p w14:paraId="68D89F37" w14:textId="77777777" w:rsidR="008F71E6" w:rsidRPr="001F1998" w:rsidRDefault="008F71E6" w:rsidP="008F71E6">
      <w:pPr>
        <w:pStyle w:val="ListParagraph"/>
        <w:ind w:left="1530"/>
        <w:rPr>
          <w:sz w:val="22"/>
          <w:szCs w:val="22"/>
        </w:rPr>
      </w:pPr>
    </w:p>
    <w:p w14:paraId="08FB20D0" w14:textId="5F9956C5" w:rsidR="008F71E6" w:rsidRPr="001F1998" w:rsidRDefault="008F71E6" w:rsidP="009954B1">
      <w:pPr>
        <w:pStyle w:val="ListParagraph"/>
        <w:numPr>
          <w:ilvl w:val="0"/>
          <w:numId w:val="1"/>
        </w:numPr>
        <w:ind w:left="1530" w:hanging="450"/>
        <w:rPr>
          <w:sz w:val="22"/>
          <w:szCs w:val="22"/>
        </w:rPr>
      </w:pPr>
      <w:r w:rsidRPr="001F1998">
        <w:rPr>
          <w:b/>
          <w:sz w:val="22"/>
          <w:szCs w:val="22"/>
        </w:rPr>
        <w:t>Ashida, S.,</w:t>
      </w:r>
      <w:r w:rsidRPr="001F1998">
        <w:rPr>
          <w:sz w:val="22"/>
          <w:szCs w:val="22"/>
        </w:rPr>
        <w:t xml:space="preserve"> Robinson, E., Williams, K., Hejna, E., Thompson, L. (</w:t>
      </w:r>
      <w:r w:rsidR="000B7A56" w:rsidRPr="001F1998">
        <w:rPr>
          <w:sz w:val="22"/>
          <w:szCs w:val="22"/>
        </w:rPr>
        <w:t>2020-Online ahead of print</w:t>
      </w:r>
      <w:r w:rsidRPr="001F1998">
        <w:rPr>
          <w:sz w:val="22"/>
          <w:szCs w:val="22"/>
        </w:rPr>
        <w:t xml:space="preserve">) Social Interactions between Family and Community-Based Service Providers in Dementia Caregiving. </w:t>
      </w:r>
      <w:r w:rsidRPr="001F1998">
        <w:rPr>
          <w:i/>
          <w:sz w:val="22"/>
          <w:szCs w:val="22"/>
        </w:rPr>
        <w:t xml:space="preserve">Clinical Gerontologist. </w:t>
      </w:r>
      <w:r w:rsidR="00C97044" w:rsidRPr="001F1998">
        <w:rPr>
          <w:sz w:val="22"/>
          <w:szCs w:val="22"/>
        </w:rPr>
        <w:t>DOI: 10.1080/07317115/2020/1765932</w:t>
      </w:r>
      <w:r w:rsidR="00016A4B">
        <w:rPr>
          <w:sz w:val="22"/>
          <w:szCs w:val="22"/>
        </w:rPr>
        <w:t xml:space="preserve"> MPID:32449496</w:t>
      </w:r>
    </w:p>
    <w:p w14:paraId="6E73B9C5" w14:textId="77777777" w:rsidR="00712BE5" w:rsidRPr="001F1998" w:rsidRDefault="00712BE5" w:rsidP="00712BE5">
      <w:pPr>
        <w:pStyle w:val="ListParagraph"/>
        <w:ind w:left="1530"/>
        <w:rPr>
          <w:sz w:val="22"/>
          <w:szCs w:val="22"/>
        </w:rPr>
      </w:pPr>
    </w:p>
    <w:p w14:paraId="2B9BEE29" w14:textId="0EA1A782" w:rsidR="00016A4B" w:rsidRPr="00016A4B" w:rsidRDefault="00712BE5" w:rsidP="00016A4B">
      <w:pPr>
        <w:pStyle w:val="xmsonormal"/>
        <w:numPr>
          <w:ilvl w:val="0"/>
          <w:numId w:val="1"/>
        </w:numPr>
        <w:shd w:val="clear" w:color="auto" w:fill="FFFFFF"/>
        <w:spacing w:before="0" w:beforeAutospacing="0" w:after="0" w:afterAutospacing="0"/>
        <w:ind w:left="1530"/>
        <w:textAlignment w:val="baseline"/>
        <w:rPr>
          <w:rFonts w:ascii="Arial" w:hAnsi="Arial" w:cs="Arial"/>
          <w:sz w:val="22"/>
          <w:szCs w:val="22"/>
        </w:rPr>
      </w:pPr>
      <w:r w:rsidRPr="001F1998">
        <w:rPr>
          <w:rFonts w:ascii="Arial" w:hAnsi="Arial" w:cs="Arial"/>
          <w:sz w:val="22"/>
          <w:szCs w:val="22"/>
        </w:rPr>
        <w:t xml:space="preserve">Craig, T., Johnsen, D., Hartshorn, J., Cowen, H., </w:t>
      </w:r>
      <w:r w:rsidRPr="001F1998">
        <w:rPr>
          <w:rFonts w:ascii="Arial" w:hAnsi="Arial" w:cs="Arial"/>
          <w:b/>
          <w:sz w:val="22"/>
          <w:szCs w:val="22"/>
        </w:rPr>
        <w:t>Ashida S.,</w:t>
      </w:r>
      <w:r w:rsidRPr="001F1998">
        <w:rPr>
          <w:rFonts w:ascii="Arial" w:hAnsi="Arial" w:cs="Arial"/>
          <w:sz w:val="22"/>
          <w:szCs w:val="22"/>
        </w:rPr>
        <w:t xml:space="preserve"> Thompson, L., Pendleton, C., Xie, X.J., Marchini, L. (</w:t>
      </w:r>
      <w:r w:rsidR="00C97044" w:rsidRPr="001F1998">
        <w:rPr>
          <w:rFonts w:ascii="Arial" w:hAnsi="Arial" w:cs="Arial"/>
          <w:sz w:val="22"/>
          <w:szCs w:val="22"/>
        </w:rPr>
        <w:t>2020-Online ahead of print</w:t>
      </w:r>
      <w:r w:rsidRPr="001F1998">
        <w:rPr>
          <w:rFonts w:ascii="Arial" w:hAnsi="Arial" w:cs="Arial"/>
          <w:sz w:val="22"/>
          <w:szCs w:val="22"/>
        </w:rPr>
        <w:t xml:space="preserve">) </w:t>
      </w:r>
      <w:r w:rsidRPr="001F1998">
        <w:rPr>
          <w:rFonts w:ascii="Arial" w:hAnsi="Arial" w:cs="Arial"/>
          <w:bCs/>
          <w:color w:val="2B2B2B"/>
          <w:sz w:val="22"/>
          <w:szCs w:val="22"/>
        </w:rPr>
        <w:t xml:space="preserve">Teaching Rapid Oral Health Deterioration Risk Assessment: A 5-year Report. </w:t>
      </w:r>
      <w:r w:rsidRPr="001F1998">
        <w:rPr>
          <w:rFonts w:ascii="Arial" w:hAnsi="Arial" w:cs="Arial"/>
          <w:bCs/>
          <w:i/>
          <w:color w:val="2B2B2B"/>
          <w:sz w:val="22"/>
          <w:szCs w:val="22"/>
        </w:rPr>
        <w:t>Journal of Dental Education</w:t>
      </w:r>
      <w:r w:rsidRPr="001F1998">
        <w:rPr>
          <w:rFonts w:ascii="Arial" w:hAnsi="Arial" w:cs="Arial"/>
          <w:bCs/>
          <w:color w:val="2B2B2B"/>
          <w:sz w:val="22"/>
          <w:szCs w:val="22"/>
        </w:rPr>
        <w:t>.</w:t>
      </w:r>
      <w:r w:rsidR="00C97044" w:rsidRPr="001F1998">
        <w:rPr>
          <w:rFonts w:ascii="Arial" w:hAnsi="Arial" w:cs="Arial"/>
          <w:bCs/>
          <w:color w:val="2B2B2B"/>
          <w:sz w:val="22"/>
          <w:szCs w:val="22"/>
        </w:rPr>
        <w:t xml:space="preserve"> DOI: 10.1002/jdd.12309</w:t>
      </w:r>
    </w:p>
    <w:p w14:paraId="6AA3E769" w14:textId="77777777" w:rsidR="00016A4B" w:rsidRPr="00016A4B" w:rsidRDefault="00016A4B" w:rsidP="00016A4B">
      <w:pPr>
        <w:pStyle w:val="xmsonormal"/>
        <w:shd w:val="clear" w:color="auto" w:fill="FFFFFF"/>
        <w:spacing w:before="0" w:beforeAutospacing="0" w:after="0" w:afterAutospacing="0"/>
        <w:ind w:left="1530"/>
        <w:textAlignment w:val="baseline"/>
        <w:rPr>
          <w:rFonts w:ascii="Arial" w:hAnsi="Arial" w:cs="Arial"/>
          <w:sz w:val="22"/>
          <w:szCs w:val="22"/>
        </w:rPr>
      </w:pPr>
    </w:p>
    <w:p w14:paraId="3B400797" w14:textId="67F1F3DA" w:rsidR="00E049EC" w:rsidRPr="00016A4B" w:rsidRDefault="00E049EC" w:rsidP="00016A4B">
      <w:pPr>
        <w:pStyle w:val="xmsonormal"/>
        <w:numPr>
          <w:ilvl w:val="0"/>
          <w:numId w:val="1"/>
        </w:numPr>
        <w:shd w:val="clear" w:color="auto" w:fill="FFFFFF"/>
        <w:spacing w:before="0" w:beforeAutospacing="0" w:after="0" w:afterAutospacing="0"/>
        <w:ind w:left="1530"/>
        <w:textAlignment w:val="baseline"/>
        <w:rPr>
          <w:rFonts w:ascii="Arial" w:hAnsi="Arial" w:cs="Arial"/>
          <w:sz w:val="22"/>
          <w:szCs w:val="22"/>
        </w:rPr>
      </w:pPr>
      <w:r w:rsidRPr="00016A4B">
        <w:rPr>
          <w:rFonts w:ascii="Arial" w:hAnsi="Arial" w:cs="Arial"/>
          <w:bCs/>
          <w:color w:val="2B2B2B"/>
          <w:sz w:val="22"/>
          <w:szCs w:val="22"/>
        </w:rPr>
        <w:t xml:space="preserve">Hadley, D. W., Eliezer, D., Addissie, Y., Goergen, A., </w:t>
      </w:r>
      <w:r w:rsidRPr="00016A4B">
        <w:rPr>
          <w:rFonts w:ascii="Arial" w:hAnsi="Arial" w:cs="Arial"/>
          <w:b/>
          <w:bCs/>
          <w:color w:val="2B2B2B"/>
          <w:sz w:val="22"/>
          <w:szCs w:val="22"/>
        </w:rPr>
        <w:t>Ashida, S.,</w:t>
      </w:r>
      <w:r w:rsidRPr="00016A4B">
        <w:rPr>
          <w:rFonts w:ascii="Arial" w:hAnsi="Arial" w:cs="Arial"/>
          <w:bCs/>
          <w:color w:val="2B2B2B"/>
          <w:sz w:val="22"/>
          <w:szCs w:val="22"/>
        </w:rPr>
        <w:t xml:space="preserve"> &amp; Koehly, L. (</w:t>
      </w:r>
      <w:r w:rsidR="00016A4B">
        <w:rPr>
          <w:rFonts w:ascii="Arial" w:hAnsi="Arial" w:cs="Arial"/>
          <w:bCs/>
          <w:color w:val="2B2B2B"/>
          <w:sz w:val="22"/>
          <w:szCs w:val="22"/>
        </w:rPr>
        <w:t>2020</w:t>
      </w:r>
      <w:r w:rsidRPr="00016A4B">
        <w:rPr>
          <w:rFonts w:ascii="Arial" w:hAnsi="Arial" w:cs="Arial"/>
          <w:bCs/>
          <w:color w:val="2B2B2B"/>
          <w:sz w:val="22"/>
          <w:szCs w:val="22"/>
        </w:rPr>
        <w:t xml:space="preserve">) Uptake and predictors of colonoscopy use in family members not participating in cascade genetic testing for Lynch syndrome. </w:t>
      </w:r>
      <w:r w:rsidRPr="00016A4B">
        <w:rPr>
          <w:rFonts w:ascii="Arial" w:hAnsi="Arial" w:cs="Arial"/>
          <w:bCs/>
          <w:i/>
          <w:color w:val="2B2B2B"/>
          <w:sz w:val="22"/>
          <w:szCs w:val="22"/>
        </w:rPr>
        <w:t>Scientific Reports.</w:t>
      </w:r>
      <w:r w:rsidR="00016A4B">
        <w:rPr>
          <w:rFonts w:ascii="Arial" w:hAnsi="Arial" w:cs="Arial"/>
          <w:bCs/>
          <w:i/>
          <w:color w:val="2B2B2B"/>
          <w:sz w:val="22"/>
          <w:szCs w:val="22"/>
        </w:rPr>
        <w:t xml:space="preserve"> 10</w:t>
      </w:r>
      <w:r w:rsidR="00016A4B">
        <w:rPr>
          <w:rFonts w:ascii="Arial" w:hAnsi="Arial" w:cs="Arial"/>
          <w:bCs/>
          <w:color w:val="2B2B2B"/>
          <w:sz w:val="22"/>
          <w:szCs w:val="22"/>
        </w:rPr>
        <w:t>(1), 15959.</w:t>
      </w:r>
      <w:r w:rsidR="00016A4B" w:rsidRPr="00016A4B">
        <w:rPr>
          <w:rFonts w:ascii="Arial" w:hAnsi="Arial" w:cs="Arial"/>
          <w:bCs/>
          <w:i/>
          <w:color w:val="2B2B2B"/>
          <w:sz w:val="22"/>
          <w:szCs w:val="22"/>
        </w:rPr>
        <w:t xml:space="preserve"> </w:t>
      </w:r>
      <w:r w:rsidR="00016A4B" w:rsidRPr="00016A4B">
        <w:rPr>
          <w:rFonts w:ascii="Segoe UI" w:hAnsi="Segoe UI" w:cs="Segoe UI"/>
          <w:color w:val="212121"/>
          <w:lang w:eastAsia="ja-JP"/>
        </w:rPr>
        <w:t>D</w:t>
      </w:r>
      <w:r w:rsidR="00016A4B" w:rsidRPr="00016A4B">
        <w:rPr>
          <w:rFonts w:ascii="Segoe UI" w:hAnsi="Segoe UI" w:cs="Segoe UI"/>
          <w:lang w:eastAsia="ja-JP"/>
        </w:rPr>
        <w:t>OI: </w:t>
      </w:r>
      <w:r w:rsidR="00016A4B" w:rsidRPr="00016A4B">
        <w:rPr>
          <w:rFonts w:ascii="Segoe UI" w:hAnsi="Segoe UI" w:cs="Segoe UI"/>
          <w:u w:val="single"/>
          <w:lang w:eastAsia="ja-JP"/>
        </w:rPr>
        <w:t>10.1038/s41598-020-72938-</w:t>
      </w:r>
      <w:r w:rsidR="00016A4B" w:rsidRPr="00016A4B">
        <w:rPr>
          <w:rFonts w:ascii="Segoe UI" w:hAnsi="Segoe UI" w:cs="Segoe UI"/>
          <w:lang w:eastAsia="ja-JP"/>
        </w:rPr>
        <w:t>z</w:t>
      </w:r>
    </w:p>
    <w:p w14:paraId="763450D1" w14:textId="77777777" w:rsidR="00F025EF" w:rsidRPr="00EC2384" w:rsidRDefault="00F025EF" w:rsidP="00F025EF">
      <w:pPr>
        <w:pStyle w:val="xmsonormal"/>
        <w:shd w:val="clear" w:color="auto" w:fill="FFFFFF"/>
        <w:spacing w:before="0" w:beforeAutospacing="0" w:after="0" w:afterAutospacing="0"/>
        <w:ind w:left="1530"/>
        <w:textAlignment w:val="baseline"/>
        <w:rPr>
          <w:rFonts w:ascii="Arial" w:hAnsi="Arial" w:cs="Arial"/>
          <w:sz w:val="22"/>
          <w:szCs w:val="22"/>
        </w:rPr>
      </w:pPr>
    </w:p>
    <w:p w14:paraId="74C88897" w14:textId="65F92420" w:rsidR="00EC2384" w:rsidRPr="002C505E" w:rsidRDefault="00EC2384" w:rsidP="00712BE5">
      <w:pPr>
        <w:pStyle w:val="xmsonormal"/>
        <w:numPr>
          <w:ilvl w:val="0"/>
          <w:numId w:val="1"/>
        </w:numPr>
        <w:shd w:val="clear" w:color="auto" w:fill="FFFFFF"/>
        <w:spacing w:before="0" w:beforeAutospacing="0" w:after="0" w:afterAutospacing="0"/>
        <w:ind w:left="1530"/>
        <w:textAlignment w:val="baseline"/>
        <w:rPr>
          <w:rFonts w:ascii="Arial" w:hAnsi="Arial" w:cs="Arial"/>
          <w:sz w:val="22"/>
          <w:szCs w:val="22"/>
        </w:rPr>
      </w:pPr>
      <w:r>
        <w:rPr>
          <w:rFonts w:ascii="Arial" w:hAnsi="Arial" w:cs="Arial"/>
          <w:bCs/>
          <w:color w:val="2B2B2B"/>
          <w:sz w:val="22"/>
          <w:szCs w:val="22"/>
        </w:rPr>
        <w:t>Klaassen, H.</w:t>
      </w:r>
      <w:r>
        <w:rPr>
          <w:rFonts w:ascii="Arial" w:hAnsi="Arial" w:cs="Arial"/>
          <w:sz w:val="22"/>
          <w:szCs w:val="22"/>
        </w:rPr>
        <w:t xml:space="preserve">, </w:t>
      </w:r>
      <w:r w:rsidRPr="00EC2384">
        <w:rPr>
          <w:rFonts w:ascii="Arial" w:hAnsi="Arial" w:cs="Arial"/>
          <w:b/>
          <w:sz w:val="22"/>
          <w:szCs w:val="22"/>
        </w:rPr>
        <w:t>Ashida, S.</w:t>
      </w:r>
      <w:r>
        <w:rPr>
          <w:rFonts w:ascii="Arial" w:hAnsi="Arial" w:cs="Arial"/>
          <w:sz w:val="22"/>
          <w:szCs w:val="22"/>
        </w:rPr>
        <w:t>, Comnick, C.</w:t>
      </w:r>
      <w:r w:rsidR="00F025EF">
        <w:rPr>
          <w:rFonts w:ascii="Arial" w:hAnsi="Arial" w:cs="Arial"/>
          <w:sz w:val="22"/>
          <w:szCs w:val="22"/>
        </w:rPr>
        <w:t>, Jin, X.,</w:t>
      </w:r>
      <w:r>
        <w:rPr>
          <w:rFonts w:ascii="Arial" w:hAnsi="Arial" w:cs="Arial"/>
          <w:sz w:val="22"/>
          <w:szCs w:val="22"/>
        </w:rPr>
        <w:t xml:space="preserve">…….Marchini, L. (accepted) COVID-19 pandemic and its impact on dental students: A multi-institutional survey. </w:t>
      </w:r>
      <w:r>
        <w:rPr>
          <w:rFonts w:ascii="Arial" w:hAnsi="Arial" w:cs="Arial"/>
          <w:i/>
          <w:sz w:val="22"/>
          <w:szCs w:val="22"/>
        </w:rPr>
        <w:t>Journal of Dental Education.</w:t>
      </w:r>
    </w:p>
    <w:p w14:paraId="21EBD2B8" w14:textId="77777777" w:rsidR="002C505E" w:rsidRPr="002C505E" w:rsidRDefault="002C505E" w:rsidP="002C505E">
      <w:pPr>
        <w:pStyle w:val="xmsonormal"/>
        <w:shd w:val="clear" w:color="auto" w:fill="FFFFFF"/>
        <w:spacing w:before="0" w:beforeAutospacing="0" w:after="0" w:afterAutospacing="0"/>
        <w:ind w:left="1530"/>
        <w:textAlignment w:val="baseline"/>
        <w:rPr>
          <w:rFonts w:ascii="Arial" w:hAnsi="Arial" w:cs="Arial"/>
          <w:sz w:val="22"/>
          <w:szCs w:val="22"/>
        </w:rPr>
      </w:pPr>
    </w:p>
    <w:p w14:paraId="06A4CDA5" w14:textId="77777777" w:rsidR="00AC39F4" w:rsidRDefault="002C505E" w:rsidP="00AC39F4">
      <w:pPr>
        <w:pStyle w:val="xmsonormal"/>
        <w:numPr>
          <w:ilvl w:val="0"/>
          <w:numId w:val="1"/>
        </w:numPr>
        <w:shd w:val="clear" w:color="auto" w:fill="FFFFFF"/>
        <w:spacing w:before="0" w:beforeAutospacing="0" w:after="0" w:afterAutospacing="0"/>
        <w:ind w:left="1530"/>
        <w:textAlignment w:val="baseline"/>
        <w:rPr>
          <w:rFonts w:ascii="Arial" w:hAnsi="Arial" w:cs="Arial"/>
          <w:sz w:val="22"/>
          <w:szCs w:val="22"/>
        </w:rPr>
      </w:pPr>
      <w:r>
        <w:rPr>
          <w:rFonts w:ascii="Arial" w:hAnsi="Arial" w:cs="Arial"/>
          <w:bCs/>
          <w:color w:val="2B2B2B"/>
          <w:sz w:val="22"/>
          <w:szCs w:val="22"/>
        </w:rPr>
        <w:t>Sheba, M.,</w:t>
      </w:r>
      <w:r>
        <w:rPr>
          <w:rFonts w:ascii="Arial" w:hAnsi="Arial" w:cs="Arial"/>
          <w:sz w:val="22"/>
          <w:szCs w:val="22"/>
        </w:rPr>
        <w:t xml:space="preserve"> Comnick, C., Elkerdani, T., </w:t>
      </w:r>
      <w:r w:rsidRPr="002C505E">
        <w:rPr>
          <w:rFonts w:ascii="Arial" w:hAnsi="Arial" w:cs="Arial"/>
          <w:b/>
          <w:sz w:val="22"/>
          <w:szCs w:val="22"/>
        </w:rPr>
        <w:t>Ashida, S.</w:t>
      </w:r>
      <w:r>
        <w:rPr>
          <w:rFonts w:ascii="Arial" w:hAnsi="Arial" w:cs="Arial"/>
          <w:sz w:val="22"/>
          <w:szCs w:val="22"/>
        </w:rPr>
        <w:t xml:space="preserve">, Zeng, E., Marchini, L. (2021). Students’ perceptions and attitudes about digital dental technology is associated with their intention to use it. </w:t>
      </w:r>
      <w:r>
        <w:rPr>
          <w:rFonts w:ascii="Arial" w:hAnsi="Arial" w:cs="Arial"/>
          <w:i/>
          <w:sz w:val="22"/>
          <w:szCs w:val="22"/>
        </w:rPr>
        <w:t xml:space="preserve">Journal of Dental Education. </w:t>
      </w:r>
      <w:r>
        <w:rPr>
          <w:rFonts w:ascii="Arial" w:hAnsi="Arial" w:cs="Arial"/>
          <w:sz w:val="22"/>
          <w:szCs w:val="22"/>
        </w:rPr>
        <w:t>DOI:10.1002/jdd.12610</w:t>
      </w:r>
    </w:p>
    <w:p w14:paraId="52834303" w14:textId="77777777" w:rsidR="00AC39F4" w:rsidRPr="00AC39F4" w:rsidRDefault="00AC39F4" w:rsidP="00AC39F4">
      <w:pPr>
        <w:pStyle w:val="xmsonormal"/>
        <w:shd w:val="clear" w:color="auto" w:fill="FFFFFF"/>
        <w:spacing w:before="0" w:beforeAutospacing="0" w:after="0" w:afterAutospacing="0"/>
        <w:ind w:left="1530"/>
        <w:textAlignment w:val="baseline"/>
        <w:rPr>
          <w:rFonts w:ascii="Arial" w:hAnsi="Arial" w:cs="Arial"/>
          <w:sz w:val="22"/>
          <w:szCs w:val="22"/>
        </w:rPr>
      </w:pPr>
    </w:p>
    <w:p w14:paraId="60D5EC52" w14:textId="3AC758FD" w:rsidR="00AC39F4" w:rsidRPr="00AC39F4" w:rsidRDefault="00AC39F4" w:rsidP="00AC39F4">
      <w:pPr>
        <w:pStyle w:val="xmsonormal"/>
        <w:numPr>
          <w:ilvl w:val="0"/>
          <w:numId w:val="1"/>
        </w:numPr>
        <w:shd w:val="clear" w:color="auto" w:fill="FFFFFF"/>
        <w:spacing w:before="0" w:beforeAutospacing="0" w:after="0" w:afterAutospacing="0"/>
        <w:ind w:left="1530"/>
        <w:textAlignment w:val="baseline"/>
        <w:rPr>
          <w:rFonts w:ascii="Arial" w:hAnsi="Arial" w:cs="Arial"/>
          <w:sz w:val="22"/>
          <w:szCs w:val="22"/>
        </w:rPr>
      </w:pPr>
      <w:r w:rsidRPr="00AC39F4">
        <w:rPr>
          <w:rFonts w:ascii="Arial" w:hAnsi="Arial" w:cs="Arial"/>
          <w:sz w:val="22"/>
          <w:szCs w:val="22"/>
        </w:rPr>
        <w:t xml:space="preserve">Cleary, J., Manalel, J., Marcum, C., Rewley, J., </w:t>
      </w:r>
      <w:r w:rsidRPr="00AC39F4">
        <w:rPr>
          <w:rFonts w:ascii="Arial" w:hAnsi="Arial" w:cs="Arial"/>
          <w:b/>
          <w:sz w:val="22"/>
          <w:szCs w:val="22"/>
        </w:rPr>
        <w:t>Ashida, S.</w:t>
      </w:r>
      <w:r w:rsidRPr="00AC39F4">
        <w:rPr>
          <w:rFonts w:ascii="Arial" w:hAnsi="Arial" w:cs="Arial"/>
          <w:sz w:val="22"/>
          <w:szCs w:val="22"/>
        </w:rPr>
        <w:t xml:space="preserve">, &amp; Koehly, L., </w:t>
      </w:r>
      <w:r>
        <w:rPr>
          <w:rFonts w:ascii="Arial" w:hAnsi="Arial" w:cs="Arial"/>
          <w:sz w:val="22"/>
          <w:szCs w:val="22"/>
        </w:rPr>
        <w:t xml:space="preserve">(accepted) </w:t>
      </w:r>
      <w:r w:rsidRPr="00AC39F4">
        <w:rPr>
          <w:rFonts w:ascii="Arial" w:hAnsi="Arial" w:cs="Arial"/>
          <w:sz w:val="22"/>
          <w:szCs w:val="22"/>
        </w:rPr>
        <w:t>Interpersonal correlates of dementia caregivers’ emotional support networks: Considering family history</w:t>
      </w:r>
      <w:r>
        <w:rPr>
          <w:rFonts w:ascii="Arial" w:hAnsi="Arial" w:cs="Arial"/>
          <w:sz w:val="22"/>
          <w:szCs w:val="22"/>
        </w:rPr>
        <w:t xml:space="preserve">. </w:t>
      </w:r>
      <w:r>
        <w:rPr>
          <w:rFonts w:ascii="Arial" w:hAnsi="Arial" w:cs="Arial"/>
          <w:i/>
          <w:sz w:val="22"/>
          <w:szCs w:val="22"/>
        </w:rPr>
        <w:t>Research on Aging</w:t>
      </w:r>
    </w:p>
    <w:p w14:paraId="7ECAEADC" w14:textId="77777777" w:rsidR="000C6DF2" w:rsidRPr="00AC5395" w:rsidRDefault="000C6DF2" w:rsidP="003D1D69">
      <w:pPr>
        <w:tabs>
          <w:tab w:val="left" w:pos="720"/>
          <w:tab w:val="left" w:pos="1170"/>
        </w:tabs>
        <w:autoSpaceDE/>
        <w:autoSpaceDN/>
        <w:adjustRightInd/>
        <w:rPr>
          <w:i/>
          <w:iCs/>
          <w:sz w:val="22"/>
          <w:szCs w:val="22"/>
        </w:rPr>
      </w:pPr>
    </w:p>
    <w:p w14:paraId="49A0E96A" w14:textId="77777777" w:rsidR="007E2EC8" w:rsidRPr="00AC5395" w:rsidRDefault="0094268A" w:rsidP="007E2EC8">
      <w:pPr>
        <w:pStyle w:val="section2"/>
        <w:tabs>
          <w:tab w:val="clear" w:pos="720"/>
          <w:tab w:val="left" w:pos="1710"/>
          <w:tab w:val="left" w:pos="7475"/>
        </w:tabs>
        <w:ind w:left="1260"/>
        <w:rPr>
          <w:sz w:val="22"/>
          <w:szCs w:val="22"/>
        </w:rPr>
      </w:pPr>
      <w:r w:rsidRPr="00AC5395">
        <w:rPr>
          <w:sz w:val="22"/>
          <w:szCs w:val="22"/>
        </w:rPr>
        <w:t>2. Non-Peer-Reviewed Papers (reports, proceedings, etc.)</w:t>
      </w:r>
    </w:p>
    <w:p w14:paraId="3D276C23" w14:textId="77777777" w:rsidR="000C6DF2" w:rsidRPr="00AC5395" w:rsidRDefault="007E2EC8" w:rsidP="007E2EC8">
      <w:pPr>
        <w:pStyle w:val="section2"/>
        <w:tabs>
          <w:tab w:val="clear" w:pos="720"/>
          <w:tab w:val="left" w:pos="1710"/>
          <w:tab w:val="left" w:pos="7475"/>
        </w:tabs>
        <w:ind w:left="1260"/>
        <w:rPr>
          <w:sz w:val="22"/>
          <w:szCs w:val="22"/>
        </w:rPr>
      </w:pPr>
      <w:r w:rsidRPr="00AC5395">
        <w:rPr>
          <w:sz w:val="22"/>
          <w:szCs w:val="22"/>
        </w:rPr>
        <w:tab/>
      </w:r>
    </w:p>
    <w:p w14:paraId="2C6C5262" w14:textId="77777777" w:rsidR="007E2EC8" w:rsidRPr="00AC5395" w:rsidRDefault="007E2EC8" w:rsidP="007E2EC8">
      <w:pPr>
        <w:pStyle w:val="ListParagraph"/>
        <w:numPr>
          <w:ilvl w:val="0"/>
          <w:numId w:val="2"/>
        </w:numPr>
        <w:adjustRightInd/>
        <w:ind w:left="1620" w:hanging="450"/>
        <w:contextualSpacing w:val="0"/>
        <w:rPr>
          <w:sz w:val="22"/>
          <w:szCs w:val="22"/>
        </w:rPr>
      </w:pPr>
      <w:r w:rsidRPr="00AC5395">
        <w:rPr>
          <w:b/>
          <w:sz w:val="22"/>
          <w:szCs w:val="22"/>
        </w:rPr>
        <w:t>Ashida, S.</w:t>
      </w:r>
      <w:r w:rsidRPr="00AC5395">
        <w:rPr>
          <w:sz w:val="22"/>
          <w:szCs w:val="22"/>
        </w:rPr>
        <w:t xml:space="preserve"> (2012). Community and Worksite Assessment for Dementia and Alzheimer’s Patients and Caregivers: Needs for worksite elder care service programs to support employees who provide care to older family members (Submitted to the Baptist Memorial Health Care Foundation in November, 2012). </w:t>
      </w:r>
    </w:p>
    <w:p w14:paraId="52A14102" w14:textId="77777777" w:rsidR="007E2EC8" w:rsidRPr="00AC5395" w:rsidRDefault="007E2EC8" w:rsidP="007E2EC8">
      <w:pPr>
        <w:pStyle w:val="ListParagraph"/>
        <w:ind w:left="1620" w:hanging="450"/>
        <w:rPr>
          <w:sz w:val="22"/>
          <w:szCs w:val="22"/>
        </w:rPr>
      </w:pPr>
    </w:p>
    <w:p w14:paraId="0F47C78A" w14:textId="00F621CB" w:rsidR="000C6DF2" w:rsidRDefault="007E2EC8" w:rsidP="007E2EC8">
      <w:pPr>
        <w:pStyle w:val="ListParagraph"/>
        <w:numPr>
          <w:ilvl w:val="0"/>
          <w:numId w:val="2"/>
        </w:numPr>
        <w:adjustRightInd/>
        <w:ind w:left="1620" w:hanging="450"/>
        <w:contextualSpacing w:val="0"/>
        <w:rPr>
          <w:sz w:val="22"/>
          <w:szCs w:val="22"/>
        </w:rPr>
      </w:pPr>
      <w:r w:rsidRPr="00AC5395">
        <w:rPr>
          <w:sz w:val="22"/>
          <w:szCs w:val="22"/>
        </w:rPr>
        <w:t xml:space="preserve">Casteel, C., Bruening, R., &amp; </w:t>
      </w:r>
      <w:r w:rsidRPr="00AC5395">
        <w:rPr>
          <w:b/>
          <w:sz w:val="22"/>
          <w:szCs w:val="22"/>
        </w:rPr>
        <w:t>Ashida, S.</w:t>
      </w:r>
      <w:r w:rsidRPr="00AC5395">
        <w:rPr>
          <w:sz w:val="22"/>
          <w:szCs w:val="22"/>
        </w:rPr>
        <w:t xml:space="preserve"> Pilot Evaluation of the Remembering When™ Program in Five Communities in Iowa (Submitted to the National Fire Protection Association).</w:t>
      </w:r>
    </w:p>
    <w:p w14:paraId="7D7B09A3" w14:textId="42EB5F4C" w:rsidR="00834E76" w:rsidRPr="00AC5395" w:rsidRDefault="00C95C11" w:rsidP="00C95C11">
      <w:pPr>
        <w:pStyle w:val="ListParagraph"/>
        <w:numPr>
          <w:ilvl w:val="0"/>
          <w:numId w:val="2"/>
        </w:numPr>
        <w:adjustRightInd/>
        <w:ind w:left="1620" w:hanging="450"/>
        <w:contextualSpacing w:val="0"/>
        <w:rPr>
          <w:sz w:val="22"/>
          <w:szCs w:val="22"/>
        </w:rPr>
      </w:pPr>
      <w:r>
        <w:rPr>
          <w:sz w:val="22"/>
          <w:szCs w:val="22"/>
        </w:rPr>
        <w:lastRenderedPageBreak/>
        <w:t xml:space="preserve">RememberingWhen™-PLUS Toolkit: Establishing a Community-Engaged Network to Refer Older Adults to Falls Prevention Programming (available through the University of Iowa Injury Prevention Research Center). </w:t>
      </w:r>
      <w:hyperlink r:id="rId8" w:history="1">
        <w:r w:rsidRPr="00C95C11">
          <w:rPr>
            <w:rStyle w:val="Hyperlink"/>
            <w:sz w:val="22"/>
            <w:szCs w:val="22"/>
          </w:rPr>
          <w:t>Link</w:t>
        </w:r>
      </w:hyperlink>
    </w:p>
    <w:p w14:paraId="4FBEBC7E" w14:textId="77777777" w:rsidR="007E2EC8" w:rsidRPr="00AC5395" w:rsidRDefault="007E2EC8" w:rsidP="007E2EC8">
      <w:pPr>
        <w:adjustRightInd/>
        <w:rPr>
          <w:sz w:val="22"/>
          <w:szCs w:val="22"/>
        </w:rPr>
      </w:pPr>
    </w:p>
    <w:p w14:paraId="635212ED" w14:textId="77777777" w:rsidR="009954B1" w:rsidRPr="00AC5395" w:rsidRDefault="009954B1" w:rsidP="007E2EC8">
      <w:pPr>
        <w:adjustRightInd/>
        <w:rPr>
          <w:sz w:val="22"/>
          <w:szCs w:val="22"/>
        </w:rPr>
      </w:pPr>
    </w:p>
    <w:p w14:paraId="5EACF02D" w14:textId="77777777" w:rsidR="003D35DB" w:rsidRPr="00AC5395" w:rsidRDefault="003D35DB" w:rsidP="003D35DB">
      <w:pPr>
        <w:pStyle w:val="section2"/>
        <w:tabs>
          <w:tab w:val="clear" w:pos="720"/>
          <w:tab w:val="left" w:pos="1710"/>
          <w:tab w:val="left" w:pos="7475"/>
        </w:tabs>
        <w:ind w:left="1260"/>
        <w:rPr>
          <w:sz w:val="22"/>
          <w:szCs w:val="22"/>
        </w:rPr>
      </w:pPr>
      <w:r w:rsidRPr="00AC5395">
        <w:rPr>
          <w:sz w:val="22"/>
          <w:szCs w:val="22"/>
        </w:rPr>
        <w:t>3. Manuscripts Under Review</w:t>
      </w:r>
    </w:p>
    <w:p w14:paraId="2B86E5A3" w14:textId="77777777" w:rsidR="003D35DB" w:rsidRPr="00AC5395" w:rsidRDefault="003D35DB" w:rsidP="002479FA">
      <w:pPr>
        <w:pStyle w:val="section2"/>
        <w:tabs>
          <w:tab w:val="clear" w:pos="720"/>
          <w:tab w:val="left" w:pos="1710"/>
          <w:tab w:val="left" w:pos="7475"/>
        </w:tabs>
        <w:ind w:left="1260"/>
        <w:rPr>
          <w:sz w:val="22"/>
          <w:szCs w:val="22"/>
        </w:rPr>
      </w:pPr>
      <w:r w:rsidRPr="00AC5395">
        <w:rPr>
          <w:sz w:val="22"/>
          <w:szCs w:val="22"/>
        </w:rPr>
        <w:tab/>
      </w:r>
    </w:p>
    <w:p w14:paraId="008909E1" w14:textId="180163A5" w:rsidR="00E31241" w:rsidRPr="00C458FF" w:rsidRDefault="00A005FD" w:rsidP="00E31241">
      <w:pPr>
        <w:pStyle w:val="ListParagraph"/>
        <w:numPr>
          <w:ilvl w:val="0"/>
          <w:numId w:val="4"/>
        </w:numPr>
        <w:rPr>
          <w:sz w:val="22"/>
          <w:szCs w:val="22"/>
        </w:rPr>
      </w:pPr>
      <w:r w:rsidRPr="00AC5395">
        <w:rPr>
          <w:rFonts w:eastAsia="Yu Mincho"/>
          <w:b/>
          <w:sz w:val="22"/>
          <w:szCs w:val="22"/>
          <w:lang w:eastAsia="ja-JP"/>
        </w:rPr>
        <w:t>Ashida, S,</w:t>
      </w:r>
      <w:r w:rsidRPr="00AC5395">
        <w:rPr>
          <w:rFonts w:eastAsia="Yu Mincho"/>
          <w:sz w:val="22"/>
          <w:szCs w:val="22"/>
          <w:lang w:eastAsia="ja-JP"/>
        </w:rPr>
        <w:t xml:space="preserve"> </w:t>
      </w:r>
      <w:r w:rsidR="000B7A56">
        <w:rPr>
          <w:rFonts w:eastAsia="Yu Mincho"/>
          <w:sz w:val="22"/>
          <w:szCs w:val="22"/>
          <w:lang w:eastAsia="ja-JP"/>
        </w:rPr>
        <w:t xml:space="preserve">Schafer E. J., </w:t>
      </w:r>
      <w:r w:rsidRPr="00AC5395">
        <w:rPr>
          <w:rFonts w:eastAsia="Yu Mincho"/>
          <w:sz w:val="22"/>
          <w:szCs w:val="22"/>
          <w:lang w:eastAsia="ja-JP"/>
        </w:rPr>
        <w:t xml:space="preserve">&amp; </w:t>
      </w:r>
      <w:r w:rsidR="000B7A56">
        <w:rPr>
          <w:rFonts w:eastAsia="Yu Mincho"/>
          <w:sz w:val="22"/>
          <w:szCs w:val="22"/>
          <w:lang w:eastAsia="ja-JP"/>
        </w:rPr>
        <w:t>Thompson, L</w:t>
      </w:r>
      <w:r w:rsidRPr="00AC5395">
        <w:rPr>
          <w:rFonts w:eastAsia="Yu Mincho"/>
          <w:sz w:val="22"/>
          <w:szCs w:val="22"/>
          <w:lang w:eastAsia="ja-JP"/>
        </w:rPr>
        <w:t xml:space="preserve">. </w:t>
      </w:r>
      <w:r w:rsidR="00834E76">
        <w:rPr>
          <w:rFonts w:eastAsia="Yu Mincho"/>
          <w:sz w:val="22"/>
          <w:szCs w:val="22"/>
          <w:lang w:eastAsia="ja-JP"/>
        </w:rPr>
        <w:t>Roles of family and local friends in social networks of community-based older adults in U.S</w:t>
      </w:r>
      <w:r w:rsidRPr="00AC5395">
        <w:rPr>
          <w:rFonts w:eastAsia="Yu Mincho"/>
          <w:sz w:val="22"/>
          <w:szCs w:val="22"/>
          <w:lang w:eastAsia="ja-JP"/>
        </w:rPr>
        <w:t xml:space="preserve">. </w:t>
      </w:r>
    </w:p>
    <w:p w14:paraId="2E71DBBD" w14:textId="77777777" w:rsidR="00C458FF" w:rsidRPr="00296F2E" w:rsidRDefault="00C458FF" w:rsidP="00C458FF">
      <w:pPr>
        <w:pStyle w:val="ListParagraph"/>
        <w:ind w:left="1530"/>
        <w:rPr>
          <w:sz w:val="22"/>
          <w:szCs w:val="22"/>
        </w:rPr>
      </w:pPr>
    </w:p>
    <w:p w14:paraId="22C85924" w14:textId="6A618C54" w:rsidR="00296F2E" w:rsidRDefault="00296F2E" w:rsidP="00E31241">
      <w:pPr>
        <w:pStyle w:val="ListParagraph"/>
        <w:numPr>
          <w:ilvl w:val="0"/>
          <w:numId w:val="4"/>
        </w:numPr>
        <w:rPr>
          <w:sz w:val="22"/>
          <w:szCs w:val="22"/>
        </w:rPr>
      </w:pPr>
      <w:r w:rsidRPr="00296F2E">
        <w:rPr>
          <w:rFonts w:eastAsia="Yu Mincho"/>
          <w:sz w:val="22"/>
          <w:szCs w:val="22"/>
          <w:lang w:eastAsia="ja-JP"/>
        </w:rPr>
        <w:t xml:space="preserve">Heeren, T.,* Ward C., Sewell, D., </w:t>
      </w:r>
      <w:r>
        <w:rPr>
          <w:rFonts w:eastAsia="Yu Mincho"/>
          <w:b/>
          <w:sz w:val="22"/>
          <w:szCs w:val="22"/>
          <w:lang w:eastAsia="ja-JP"/>
        </w:rPr>
        <w:t xml:space="preserve">Ashida, S. </w:t>
      </w:r>
      <w:r w:rsidRPr="00296F2E">
        <w:rPr>
          <w:sz w:val="22"/>
          <w:szCs w:val="22"/>
        </w:rPr>
        <w:t>A</w:t>
      </w:r>
      <w:r>
        <w:rPr>
          <w:sz w:val="22"/>
          <w:szCs w:val="22"/>
        </w:rPr>
        <w:t>pplying network analysis to assess the development and sustainability of multi-sector coalitions.</w:t>
      </w:r>
    </w:p>
    <w:p w14:paraId="56C0A9E5" w14:textId="22A7DD5F" w:rsidR="00112FEA" w:rsidRDefault="00112FEA" w:rsidP="00E31241">
      <w:pPr>
        <w:pStyle w:val="ListParagraph"/>
        <w:numPr>
          <w:ilvl w:val="0"/>
          <w:numId w:val="4"/>
        </w:numPr>
        <w:rPr>
          <w:sz w:val="22"/>
          <w:szCs w:val="22"/>
        </w:rPr>
      </w:pPr>
      <w:r>
        <w:rPr>
          <w:sz w:val="22"/>
          <w:szCs w:val="22"/>
        </w:rPr>
        <w:t xml:space="preserve">Koehly, L., </w:t>
      </w:r>
      <w:r w:rsidRPr="00112FEA">
        <w:rPr>
          <w:b/>
          <w:sz w:val="22"/>
          <w:szCs w:val="22"/>
        </w:rPr>
        <w:t>Ashida, S.</w:t>
      </w:r>
      <w:r>
        <w:rPr>
          <w:sz w:val="22"/>
          <w:szCs w:val="22"/>
        </w:rPr>
        <w:t xml:space="preserve">, Sumrall, S., Hyman, S. Malfeasant, Nonfeasant, and Uplifting caregiving interactions and behaviors in pediatric care contexts. </w:t>
      </w:r>
    </w:p>
    <w:p w14:paraId="3B51598B" w14:textId="49838CE3" w:rsidR="00834E76" w:rsidRDefault="00834E76" w:rsidP="00E31241">
      <w:pPr>
        <w:pStyle w:val="ListParagraph"/>
        <w:numPr>
          <w:ilvl w:val="0"/>
          <w:numId w:val="4"/>
        </w:numPr>
        <w:rPr>
          <w:sz w:val="22"/>
          <w:szCs w:val="22"/>
        </w:rPr>
      </w:pPr>
      <w:r>
        <w:rPr>
          <w:sz w:val="22"/>
          <w:szCs w:val="22"/>
        </w:rPr>
        <w:t>Brady, P</w:t>
      </w:r>
      <w:r w:rsidR="00112FEA">
        <w:rPr>
          <w:sz w:val="22"/>
          <w:szCs w:val="22"/>
        </w:rPr>
        <w:t xml:space="preserve">., Askelson, N., Thomson, H., </w:t>
      </w:r>
      <w:r w:rsidR="00112FEA" w:rsidRPr="00112FEA">
        <w:rPr>
          <w:b/>
          <w:sz w:val="22"/>
          <w:szCs w:val="22"/>
        </w:rPr>
        <w:t>Ashida, S</w:t>
      </w:r>
      <w:r w:rsidR="00112FEA">
        <w:rPr>
          <w:sz w:val="22"/>
          <w:szCs w:val="22"/>
        </w:rPr>
        <w:t>., Nothwehr, F., Janssen B., Frisvold, D.</w:t>
      </w:r>
      <w:r>
        <w:rPr>
          <w:sz w:val="22"/>
          <w:szCs w:val="22"/>
        </w:rPr>
        <w:t xml:space="preserve"> A qualitative study of factors influencing food choices and food sources among adults aged 50 years and older during the COVID-19 pandemic.</w:t>
      </w:r>
    </w:p>
    <w:p w14:paraId="208D850D" w14:textId="282387C8" w:rsidR="00834E76" w:rsidRDefault="00834E76" w:rsidP="00E31241">
      <w:pPr>
        <w:pStyle w:val="ListParagraph"/>
        <w:numPr>
          <w:ilvl w:val="0"/>
          <w:numId w:val="4"/>
        </w:numPr>
        <w:rPr>
          <w:sz w:val="22"/>
          <w:szCs w:val="22"/>
        </w:rPr>
      </w:pPr>
      <w:r>
        <w:rPr>
          <w:sz w:val="22"/>
          <w:szCs w:val="22"/>
        </w:rPr>
        <w:t xml:space="preserve">Ryan, G. Askelson N., </w:t>
      </w:r>
      <w:r w:rsidRPr="00834E76">
        <w:rPr>
          <w:b/>
          <w:sz w:val="22"/>
          <w:szCs w:val="22"/>
        </w:rPr>
        <w:t>Ashida, S.</w:t>
      </w:r>
      <w:r>
        <w:rPr>
          <w:sz w:val="22"/>
          <w:szCs w:val="22"/>
        </w:rPr>
        <w:t>, Charlton, M., Gilbert P., Scherer, A. “HPV is probably not at the top of our list”: Challenges to adolescence HPV vaccination and implementation of EBIs to promote vaccine uptake during the COVID-19 pandemic.</w:t>
      </w:r>
    </w:p>
    <w:p w14:paraId="1A5BB998" w14:textId="77777777" w:rsidR="0006173E" w:rsidRPr="00AC5395" w:rsidRDefault="0006173E" w:rsidP="0006173E">
      <w:pPr>
        <w:pStyle w:val="ListParagraph"/>
        <w:ind w:left="1530"/>
        <w:rPr>
          <w:sz w:val="22"/>
          <w:szCs w:val="22"/>
        </w:rPr>
      </w:pPr>
    </w:p>
    <w:p w14:paraId="2ED96DA5" w14:textId="77777777" w:rsidR="00A005FD" w:rsidRPr="00AC5395" w:rsidRDefault="00A005FD" w:rsidP="00A005FD">
      <w:pPr>
        <w:pStyle w:val="ListParagraph"/>
        <w:rPr>
          <w:sz w:val="22"/>
          <w:szCs w:val="22"/>
        </w:rPr>
      </w:pPr>
    </w:p>
    <w:p w14:paraId="2907320B" w14:textId="77777777" w:rsidR="000C6DF2" w:rsidRPr="00AC5395" w:rsidRDefault="003D35DB">
      <w:pPr>
        <w:pStyle w:val="section2"/>
        <w:tabs>
          <w:tab w:val="clear" w:pos="720"/>
          <w:tab w:val="left" w:pos="1710"/>
        </w:tabs>
        <w:ind w:left="1260"/>
        <w:rPr>
          <w:sz w:val="22"/>
          <w:szCs w:val="22"/>
        </w:rPr>
      </w:pPr>
      <w:r w:rsidRPr="00AC5395">
        <w:rPr>
          <w:sz w:val="22"/>
          <w:szCs w:val="22"/>
        </w:rPr>
        <w:t>4</w:t>
      </w:r>
      <w:r w:rsidR="007E2EC8" w:rsidRPr="00AC5395">
        <w:rPr>
          <w:sz w:val="22"/>
          <w:szCs w:val="22"/>
        </w:rPr>
        <w:t>. Books/Chapters</w:t>
      </w:r>
    </w:p>
    <w:p w14:paraId="14178EDD" w14:textId="77777777" w:rsidR="007E2EC8" w:rsidRPr="00AC5395" w:rsidRDefault="007E2EC8">
      <w:pPr>
        <w:pStyle w:val="section2"/>
        <w:tabs>
          <w:tab w:val="clear" w:pos="720"/>
          <w:tab w:val="left" w:pos="1710"/>
        </w:tabs>
        <w:ind w:left="1260"/>
        <w:rPr>
          <w:sz w:val="22"/>
          <w:szCs w:val="22"/>
        </w:rPr>
      </w:pPr>
    </w:p>
    <w:p w14:paraId="66D076F8" w14:textId="77777777" w:rsidR="007E2EC8" w:rsidRPr="00AC5395" w:rsidRDefault="007E2EC8" w:rsidP="007E2EC8">
      <w:pPr>
        <w:pStyle w:val="ListParagraph"/>
        <w:numPr>
          <w:ilvl w:val="0"/>
          <w:numId w:val="3"/>
        </w:numPr>
        <w:ind w:left="1620"/>
        <w:outlineLvl w:val="0"/>
        <w:rPr>
          <w:b/>
          <w:sz w:val="22"/>
          <w:szCs w:val="22"/>
        </w:rPr>
      </w:pPr>
      <w:r w:rsidRPr="00AC5395">
        <w:rPr>
          <w:b/>
          <w:sz w:val="22"/>
          <w:szCs w:val="22"/>
        </w:rPr>
        <w:t>Ashida S.,</w:t>
      </w:r>
      <w:r w:rsidRPr="00AC5395">
        <w:rPr>
          <w:sz w:val="22"/>
          <w:szCs w:val="22"/>
        </w:rPr>
        <w:t xml:space="preserve"> &amp; Schafer, E. (</w:t>
      </w:r>
      <w:r w:rsidR="005765BF" w:rsidRPr="00AC5395">
        <w:rPr>
          <w:sz w:val="22"/>
          <w:szCs w:val="22"/>
        </w:rPr>
        <w:t>2018</w:t>
      </w:r>
      <w:r w:rsidRPr="00AC5395">
        <w:rPr>
          <w:sz w:val="22"/>
          <w:szCs w:val="22"/>
        </w:rPr>
        <w:t xml:space="preserve">). Social Networks, Social Relationships, and Aging Mind and Brain. In M. Rizzo, </w:t>
      </w:r>
      <w:r w:rsidR="00633FC1" w:rsidRPr="00AC5395">
        <w:rPr>
          <w:sz w:val="22"/>
          <w:szCs w:val="22"/>
        </w:rPr>
        <w:t>B. Fritzsch, &amp;</w:t>
      </w:r>
      <w:r w:rsidRPr="00AC5395">
        <w:rPr>
          <w:sz w:val="22"/>
          <w:szCs w:val="22"/>
        </w:rPr>
        <w:t xml:space="preserve"> S. Anderson (Eds.). </w:t>
      </w:r>
      <w:r w:rsidRPr="00AC5395">
        <w:rPr>
          <w:i/>
          <w:sz w:val="22"/>
          <w:szCs w:val="22"/>
        </w:rPr>
        <w:t>The Wiley Handbook on the Aging Mind and Brain</w:t>
      </w:r>
      <w:r w:rsidR="005765BF" w:rsidRPr="00AC5395">
        <w:rPr>
          <w:i/>
          <w:sz w:val="22"/>
          <w:szCs w:val="22"/>
        </w:rPr>
        <w:t xml:space="preserve"> </w:t>
      </w:r>
      <w:r w:rsidR="005765BF" w:rsidRPr="00AC5395">
        <w:rPr>
          <w:sz w:val="22"/>
          <w:szCs w:val="22"/>
        </w:rPr>
        <w:t>(pp. 19-36)</w:t>
      </w:r>
      <w:r w:rsidRPr="00AC5395">
        <w:rPr>
          <w:i/>
          <w:sz w:val="22"/>
          <w:szCs w:val="22"/>
        </w:rPr>
        <w:t>.</w:t>
      </w:r>
      <w:r w:rsidR="005765BF" w:rsidRPr="00AC5395">
        <w:rPr>
          <w:i/>
          <w:sz w:val="22"/>
          <w:szCs w:val="22"/>
        </w:rPr>
        <w:t xml:space="preserve"> </w:t>
      </w:r>
      <w:r w:rsidR="005765BF" w:rsidRPr="00AC5395">
        <w:rPr>
          <w:sz w:val="22"/>
          <w:szCs w:val="22"/>
        </w:rPr>
        <w:t>West Sussex, UK: John Wiley &amp; Sons Ltd.</w:t>
      </w:r>
    </w:p>
    <w:p w14:paraId="6670FB42" w14:textId="77777777" w:rsidR="000C6DF2" w:rsidRPr="00AC5395" w:rsidRDefault="000C6DF2" w:rsidP="007E2EC8">
      <w:pPr>
        <w:pStyle w:val="section1"/>
        <w:ind w:left="0" w:firstLine="0"/>
      </w:pPr>
    </w:p>
    <w:tbl>
      <w:tblPr>
        <w:tblW w:w="0" w:type="auto"/>
        <w:tblInd w:w="378" w:type="dxa"/>
        <w:tblLook w:val="0000" w:firstRow="0" w:lastRow="0" w:firstColumn="0" w:lastColumn="0" w:noHBand="0" w:noVBand="0"/>
      </w:tblPr>
      <w:tblGrid>
        <w:gridCol w:w="630"/>
        <w:gridCol w:w="8568"/>
      </w:tblGrid>
      <w:tr w:rsidR="000C6DF2" w:rsidRPr="00AC5395" w14:paraId="4DA341CD" w14:textId="77777777">
        <w:tc>
          <w:tcPr>
            <w:tcW w:w="630" w:type="dxa"/>
            <w:tcBorders>
              <w:top w:val="nil"/>
              <w:left w:val="nil"/>
              <w:bottom w:val="nil"/>
              <w:right w:val="nil"/>
            </w:tcBorders>
          </w:tcPr>
          <w:p w14:paraId="1763F3C9" w14:textId="77777777" w:rsidR="000C6DF2" w:rsidRPr="00AC5395" w:rsidRDefault="0094268A">
            <w:pPr>
              <w:pStyle w:val="section1"/>
              <w:ind w:left="0" w:firstLine="0"/>
              <w:rPr>
                <w:sz w:val="22"/>
                <w:szCs w:val="22"/>
              </w:rPr>
            </w:pPr>
            <w:r w:rsidRPr="00AC5395">
              <w:rPr>
                <w:sz w:val="22"/>
                <w:szCs w:val="22"/>
              </w:rPr>
              <w:t>B.</w:t>
            </w:r>
          </w:p>
        </w:tc>
        <w:tc>
          <w:tcPr>
            <w:tcW w:w="8568" w:type="dxa"/>
            <w:tcBorders>
              <w:top w:val="nil"/>
              <w:left w:val="nil"/>
              <w:bottom w:val="nil"/>
              <w:right w:val="nil"/>
            </w:tcBorders>
          </w:tcPr>
          <w:p w14:paraId="708C3391" w14:textId="77777777" w:rsidR="000C6DF2" w:rsidRPr="00AC5395" w:rsidRDefault="0094268A">
            <w:pPr>
              <w:pStyle w:val="section1"/>
              <w:ind w:left="0" w:firstLine="0"/>
              <w:rPr>
                <w:sz w:val="22"/>
                <w:szCs w:val="22"/>
              </w:rPr>
            </w:pPr>
            <w:r w:rsidRPr="00AC5395">
              <w:rPr>
                <w:sz w:val="22"/>
                <w:szCs w:val="22"/>
              </w:rPr>
              <w:t>Areas of Research Interest/Current Projects</w:t>
            </w:r>
          </w:p>
        </w:tc>
      </w:tr>
    </w:tbl>
    <w:p w14:paraId="0B2046B1" w14:textId="77777777" w:rsidR="000C6DF2" w:rsidRPr="00AC5395" w:rsidRDefault="000C6DF2">
      <w:pPr>
        <w:pStyle w:val="content1"/>
        <w:ind w:left="1440"/>
      </w:pPr>
    </w:p>
    <w:p w14:paraId="7044B962" w14:textId="77777777" w:rsidR="000C6DF2" w:rsidRPr="00AC5395" w:rsidRDefault="0094268A" w:rsidP="00A005FD">
      <w:pPr>
        <w:pStyle w:val="content1"/>
        <w:ind w:left="1530"/>
        <w:rPr>
          <w:sz w:val="22"/>
          <w:szCs w:val="22"/>
        </w:rPr>
      </w:pPr>
      <w:r w:rsidRPr="00AC5395">
        <w:rPr>
          <w:sz w:val="22"/>
          <w:szCs w:val="22"/>
        </w:rPr>
        <w:t>1.</w:t>
      </w:r>
      <w:r w:rsidRPr="00AC5395">
        <w:rPr>
          <w:sz w:val="22"/>
          <w:szCs w:val="22"/>
        </w:rPr>
        <w:tab/>
      </w:r>
      <w:r w:rsidR="0079737E" w:rsidRPr="00AC5395">
        <w:rPr>
          <w:sz w:val="22"/>
          <w:szCs w:val="22"/>
        </w:rPr>
        <w:t>Examine the roles of social networks and relationships in health and health-related behaviors, and develop strategies to positively influence such social factors.</w:t>
      </w:r>
    </w:p>
    <w:p w14:paraId="1788D093" w14:textId="77777777" w:rsidR="000C6DF2" w:rsidRPr="00AC5395" w:rsidRDefault="000C6DF2" w:rsidP="00A005FD">
      <w:pPr>
        <w:pStyle w:val="content1"/>
        <w:ind w:left="1530"/>
      </w:pPr>
    </w:p>
    <w:p w14:paraId="76B6677F" w14:textId="77777777" w:rsidR="000C6DF2" w:rsidRPr="00AC5395" w:rsidRDefault="0094268A" w:rsidP="00A005FD">
      <w:pPr>
        <w:pStyle w:val="content1"/>
        <w:ind w:left="1530"/>
        <w:rPr>
          <w:sz w:val="22"/>
          <w:szCs w:val="22"/>
        </w:rPr>
      </w:pPr>
      <w:r w:rsidRPr="00AC5395">
        <w:rPr>
          <w:sz w:val="22"/>
          <w:szCs w:val="22"/>
        </w:rPr>
        <w:t>2.</w:t>
      </w:r>
      <w:r w:rsidRPr="00AC5395">
        <w:rPr>
          <w:sz w:val="22"/>
          <w:szCs w:val="22"/>
        </w:rPr>
        <w:tab/>
      </w:r>
      <w:r w:rsidR="0079737E" w:rsidRPr="00AC5395">
        <w:rPr>
          <w:sz w:val="22"/>
          <w:szCs w:val="22"/>
        </w:rPr>
        <w:t>Identify and influence modifiable social factors to facilitate healthy aging.</w:t>
      </w:r>
    </w:p>
    <w:p w14:paraId="4EAD7A02" w14:textId="77777777" w:rsidR="000C6DF2" w:rsidRPr="00AC5395" w:rsidRDefault="000C6DF2" w:rsidP="00A005FD">
      <w:pPr>
        <w:pStyle w:val="content1"/>
        <w:ind w:left="1530"/>
      </w:pPr>
    </w:p>
    <w:p w14:paraId="702E76C4" w14:textId="3E5AC6F6" w:rsidR="000C6DF2" w:rsidRPr="00AC5395" w:rsidRDefault="0094268A" w:rsidP="00A005FD">
      <w:pPr>
        <w:pStyle w:val="content1"/>
        <w:ind w:left="1530"/>
        <w:rPr>
          <w:sz w:val="22"/>
          <w:szCs w:val="22"/>
        </w:rPr>
      </w:pPr>
      <w:r w:rsidRPr="00AC5395">
        <w:rPr>
          <w:sz w:val="22"/>
          <w:szCs w:val="22"/>
        </w:rPr>
        <w:t>3.</w:t>
      </w:r>
      <w:r w:rsidRPr="00AC5395">
        <w:rPr>
          <w:sz w:val="22"/>
          <w:szCs w:val="22"/>
        </w:rPr>
        <w:tab/>
      </w:r>
      <w:r w:rsidR="00A36DEA">
        <w:rPr>
          <w:sz w:val="22"/>
          <w:szCs w:val="22"/>
        </w:rPr>
        <w:t xml:space="preserve">Develop, implement, and evaluate </w:t>
      </w:r>
      <w:r w:rsidR="008A18FE">
        <w:rPr>
          <w:sz w:val="22"/>
          <w:szCs w:val="22"/>
        </w:rPr>
        <w:t xml:space="preserve">social network </w:t>
      </w:r>
      <w:r w:rsidR="00A36DEA">
        <w:rPr>
          <w:sz w:val="22"/>
          <w:szCs w:val="22"/>
        </w:rPr>
        <w:t>interventions to facilitate healthy aging.</w:t>
      </w:r>
    </w:p>
    <w:p w14:paraId="418F2774" w14:textId="77777777" w:rsidR="000C6DF2" w:rsidRPr="00AC5395" w:rsidRDefault="000C6DF2">
      <w:pPr>
        <w:pStyle w:val="section1"/>
      </w:pPr>
    </w:p>
    <w:tbl>
      <w:tblPr>
        <w:tblW w:w="0" w:type="auto"/>
        <w:tblInd w:w="378" w:type="dxa"/>
        <w:tblLook w:val="0000" w:firstRow="0" w:lastRow="0" w:firstColumn="0" w:lastColumn="0" w:noHBand="0" w:noVBand="0"/>
      </w:tblPr>
      <w:tblGrid>
        <w:gridCol w:w="626"/>
        <w:gridCol w:w="9796"/>
      </w:tblGrid>
      <w:tr w:rsidR="000C6DF2" w:rsidRPr="00AC5395" w14:paraId="18DFB701" w14:textId="77777777">
        <w:tc>
          <w:tcPr>
            <w:tcW w:w="630" w:type="dxa"/>
            <w:tcBorders>
              <w:top w:val="nil"/>
              <w:left w:val="nil"/>
              <w:bottom w:val="nil"/>
              <w:right w:val="nil"/>
            </w:tcBorders>
          </w:tcPr>
          <w:p w14:paraId="2BE9567F" w14:textId="77777777" w:rsidR="000C6DF2" w:rsidRPr="00AC5395" w:rsidRDefault="0094268A">
            <w:pPr>
              <w:pStyle w:val="section1"/>
              <w:ind w:left="0" w:firstLine="0"/>
              <w:rPr>
                <w:sz w:val="22"/>
                <w:szCs w:val="22"/>
              </w:rPr>
            </w:pPr>
            <w:r w:rsidRPr="00AC5395">
              <w:rPr>
                <w:sz w:val="22"/>
                <w:szCs w:val="22"/>
              </w:rPr>
              <w:t>C.</w:t>
            </w:r>
          </w:p>
        </w:tc>
        <w:tc>
          <w:tcPr>
            <w:tcW w:w="9990" w:type="dxa"/>
            <w:tcBorders>
              <w:top w:val="nil"/>
              <w:left w:val="nil"/>
              <w:bottom w:val="nil"/>
              <w:right w:val="nil"/>
            </w:tcBorders>
          </w:tcPr>
          <w:p w14:paraId="31A8194F" w14:textId="77777777" w:rsidR="000C6DF2" w:rsidRPr="00AC5395" w:rsidRDefault="0079737E">
            <w:pPr>
              <w:pStyle w:val="section1"/>
              <w:ind w:left="0" w:firstLine="0"/>
              <w:rPr>
                <w:b w:val="0"/>
                <w:bCs w:val="0"/>
                <w:sz w:val="22"/>
                <w:szCs w:val="22"/>
              </w:rPr>
            </w:pPr>
            <w:r w:rsidRPr="00AC5395">
              <w:rPr>
                <w:sz w:val="22"/>
                <w:szCs w:val="22"/>
              </w:rPr>
              <w:t>Sponsored Research</w:t>
            </w:r>
          </w:p>
        </w:tc>
      </w:tr>
    </w:tbl>
    <w:p w14:paraId="597C69E5" w14:textId="77777777" w:rsidR="000C6DF2" w:rsidRPr="00AC5395" w:rsidRDefault="000C6DF2">
      <w:pPr>
        <w:pStyle w:val="section1"/>
        <w:tabs>
          <w:tab w:val="clear" w:pos="360"/>
          <w:tab w:val="left" w:pos="720"/>
          <w:tab w:val="left" w:pos="1170"/>
        </w:tabs>
        <w:ind w:left="1800"/>
        <w:rPr>
          <w:sz w:val="22"/>
          <w:szCs w:val="22"/>
        </w:rPr>
      </w:pPr>
    </w:p>
    <w:p w14:paraId="14F74971" w14:textId="77777777" w:rsidR="000C6DF2" w:rsidRPr="00AC5395" w:rsidRDefault="0094268A">
      <w:pPr>
        <w:pStyle w:val="section2"/>
        <w:tabs>
          <w:tab w:val="clear" w:pos="720"/>
          <w:tab w:val="left" w:pos="1710"/>
        </w:tabs>
        <w:ind w:left="1260"/>
        <w:rPr>
          <w:sz w:val="22"/>
          <w:szCs w:val="22"/>
        </w:rPr>
      </w:pPr>
      <w:r w:rsidRPr="00AC5395">
        <w:rPr>
          <w:sz w:val="22"/>
          <w:szCs w:val="22"/>
        </w:rPr>
        <w:t>1. Grants Received</w:t>
      </w:r>
    </w:p>
    <w:p w14:paraId="6DC91FF5" w14:textId="77777777" w:rsidR="000C6DF2" w:rsidRPr="00AC5395" w:rsidRDefault="000C6DF2">
      <w:pPr>
        <w:pStyle w:val="section1"/>
        <w:rPr>
          <w:b w:val="0"/>
          <w:bCs w:val="0"/>
        </w:rPr>
      </w:pPr>
    </w:p>
    <w:tbl>
      <w:tblPr>
        <w:tblStyle w:val="TableGrid"/>
        <w:tblW w:w="981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0"/>
        <w:gridCol w:w="2070"/>
      </w:tblGrid>
      <w:tr w:rsidR="005A1A69" w:rsidRPr="00AC5395" w14:paraId="3D28B4A1" w14:textId="77777777" w:rsidTr="00F01F75">
        <w:tc>
          <w:tcPr>
            <w:tcW w:w="9810" w:type="dxa"/>
            <w:gridSpan w:val="2"/>
          </w:tcPr>
          <w:p w14:paraId="57DBE4C7" w14:textId="77777777" w:rsidR="005A1A69" w:rsidRPr="00AC5395" w:rsidRDefault="005A1A69" w:rsidP="005A1A69">
            <w:pPr>
              <w:rPr>
                <w:sz w:val="22"/>
                <w:szCs w:val="22"/>
              </w:rPr>
            </w:pPr>
            <w:r w:rsidRPr="00AC5395">
              <w:rPr>
                <w:sz w:val="22"/>
                <w:szCs w:val="22"/>
              </w:rPr>
              <w:t>Alumni Grants for Graduate Research and Scholarship at The Ohio State University, 2004</w:t>
            </w:r>
          </w:p>
          <w:p w14:paraId="29E479FD" w14:textId="77777777" w:rsidR="005A1A69" w:rsidRPr="00AC5395" w:rsidRDefault="005A1A69" w:rsidP="005A1A69">
            <w:pPr>
              <w:rPr>
                <w:sz w:val="22"/>
                <w:szCs w:val="22"/>
              </w:rPr>
            </w:pPr>
            <w:r w:rsidRPr="00AC5395">
              <w:rPr>
                <w:sz w:val="22"/>
                <w:szCs w:val="22"/>
              </w:rPr>
              <w:t>Role: PI</w:t>
            </w:r>
          </w:p>
        </w:tc>
      </w:tr>
      <w:tr w:rsidR="005A1A69" w:rsidRPr="00AC5395" w14:paraId="7C5A1E26" w14:textId="77777777" w:rsidTr="00F01F75">
        <w:tc>
          <w:tcPr>
            <w:tcW w:w="9810" w:type="dxa"/>
            <w:gridSpan w:val="2"/>
          </w:tcPr>
          <w:p w14:paraId="5DA65689" w14:textId="77777777" w:rsidR="005A1A69" w:rsidRPr="00AC5395" w:rsidRDefault="005A1A69" w:rsidP="005A1A69">
            <w:pPr>
              <w:rPr>
                <w:sz w:val="22"/>
                <w:szCs w:val="22"/>
              </w:rPr>
            </w:pPr>
          </w:p>
          <w:p w14:paraId="51529BA3" w14:textId="77777777" w:rsidR="005A1A69" w:rsidRPr="00AC5395" w:rsidRDefault="005A1A69" w:rsidP="005A1A69">
            <w:pPr>
              <w:rPr>
                <w:sz w:val="22"/>
                <w:szCs w:val="22"/>
              </w:rPr>
            </w:pPr>
            <w:r w:rsidRPr="00AC5395">
              <w:rPr>
                <w:sz w:val="22"/>
                <w:szCs w:val="22"/>
              </w:rPr>
              <w:t>Miami Valley Gerontology Council (MVGC) Research Incentive Award, 2005</w:t>
            </w:r>
          </w:p>
          <w:p w14:paraId="69299C32" w14:textId="77777777" w:rsidR="005A1A69" w:rsidRPr="00AC5395" w:rsidRDefault="005A1A69" w:rsidP="005A1A69">
            <w:pPr>
              <w:rPr>
                <w:sz w:val="22"/>
                <w:szCs w:val="22"/>
              </w:rPr>
            </w:pPr>
            <w:r w:rsidRPr="00AC5395">
              <w:rPr>
                <w:sz w:val="22"/>
                <w:szCs w:val="22"/>
              </w:rPr>
              <w:t>Role: PI</w:t>
            </w:r>
          </w:p>
        </w:tc>
      </w:tr>
      <w:tr w:rsidR="00B7362C" w:rsidRPr="00AC5395" w14:paraId="091D1B53" w14:textId="77777777" w:rsidTr="00F01F75">
        <w:tc>
          <w:tcPr>
            <w:tcW w:w="7740" w:type="dxa"/>
          </w:tcPr>
          <w:p w14:paraId="28439EE7" w14:textId="77777777" w:rsidR="00B7362C" w:rsidRPr="00AC5395" w:rsidRDefault="00B7362C" w:rsidP="005A1A69">
            <w:pPr>
              <w:rPr>
                <w:sz w:val="22"/>
                <w:szCs w:val="22"/>
              </w:rPr>
            </w:pPr>
          </w:p>
          <w:p w14:paraId="4533CA93" w14:textId="77777777" w:rsidR="00B7362C" w:rsidRPr="00AC5395" w:rsidRDefault="00B7362C" w:rsidP="00B7362C">
            <w:pPr>
              <w:pStyle w:val="ListParagraph"/>
              <w:tabs>
                <w:tab w:val="left" w:pos="0"/>
              </w:tabs>
              <w:ind w:left="0"/>
              <w:rPr>
                <w:sz w:val="22"/>
                <w:szCs w:val="22"/>
              </w:rPr>
            </w:pPr>
            <w:r w:rsidRPr="00AC5395">
              <w:rPr>
                <w:sz w:val="22"/>
                <w:szCs w:val="22"/>
              </w:rPr>
              <w:t>Baptist Memorial Health Care Foundation (Kedia)</w:t>
            </w:r>
            <w:r w:rsidRPr="00AC5395">
              <w:rPr>
                <w:sz w:val="22"/>
                <w:szCs w:val="22"/>
              </w:rPr>
              <w:tab/>
            </w:r>
          </w:p>
          <w:p w14:paraId="6EEF4E41" w14:textId="77777777" w:rsidR="00B7362C" w:rsidRPr="00AC5395" w:rsidRDefault="00B7362C" w:rsidP="00B7362C">
            <w:pPr>
              <w:pStyle w:val="ListParagraph"/>
              <w:tabs>
                <w:tab w:val="left" w:pos="0"/>
              </w:tabs>
              <w:ind w:left="0"/>
              <w:rPr>
                <w:sz w:val="22"/>
                <w:szCs w:val="22"/>
              </w:rPr>
            </w:pPr>
            <w:r w:rsidRPr="00AC5395">
              <w:rPr>
                <w:sz w:val="22"/>
                <w:szCs w:val="22"/>
              </w:rPr>
              <w:t>Community and Worksite Assessment for Dementia</w:t>
            </w:r>
            <w:r w:rsidRPr="00AC5395">
              <w:rPr>
                <w:sz w:val="22"/>
                <w:szCs w:val="22"/>
              </w:rPr>
              <w:tab/>
              <w:t xml:space="preserve"> and Alzheimer’s Patients and Caregivers</w:t>
            </w:r>
          </w:p>
          <w:p w14:paraId="6D9A002F" w14:textId="77777777" w:rsidR="00B7362C" w:rsidRPr="00AC5395" w:rsidRDefault="00B7362C" w:rsidP="009A7A43">
            <w:pPr>
              <w:rPr>
                <w:sz w:val="22"/>
                <w:szCs w:val="22"/>
              </w:rPr>
            </w:pPr>
            <w:r w:rsidRPr="00AC5395">
              <w:rPr>
                <w:sz w:val="22"/>
                <w:szCs w:val="22"/>
              </w:rPr>
              <w:t>Role: Co-</w:t>
            </w:r>
            <w:r w:rsidR="009A7A43" w:rsidRPr="00AC5395">
              <w:rPr>
                <w:sz w:val="22"/>
                <w:szCs w:val="22"/>
              </w:rPr>
              <w:t>PI</w:t>
            </w:r>
            <w:r w:rsidRPr="00AC5395">
              <w:rPr>
                <w:sz w:val="22"/>
                <w:szCs w:val="22"/>
              </w:rPr>
              <w:tab/>
            </w:r>
            <w:r w:rsidRPr="00AC5395">
              <w:rPr>
                <w:sz w:val="22"/>
                <w:szCs w:val="22"/>
              </w:rPr>
              <w:tab/>
            </w:r>
            <w:r w:rsidRPr="00AC5395">
              <w:rPr>
                <w:sz w:val="22"/>
                <w:szCs w:val="22"/>
              </w:rPr>
              <w:tab/>
            </w:r>
          </w:p>
        </w:tc>
        <w:tc>
          <w:tcPr>
            <w:tcW w:w="2070" w:type="dxa"/>
          </w:tcPr>
          <w:p w14:paraId="4805EC8E" w14:textId="77777777" w:rsidR="00B7362C" w:rsidRPr="00AC5395" w:rsidRDefault="00B7362C" w:rsidP="005A1A69">
            <w:pPr>
              <w:pStyle w:val="ListParagraph"/>
              <w:tabs>
                <w:tab w:val="left" w:pos="0"/>
              </w:tabs>
              <w:ind w:left="0"/>
              <w:rPr>
                <w:sz w:val="22"/>
                <w:szCs w:val="22"/>
              </w:rPr>
            </w:pPr>
            <w:r w:rsidRPr="00AC5395">
              <w:rPr>
                <w:sz w:val="22"/>
                <w:szCs w:val="22"/>
              </w:rPr>
              <w:t>06/01/11-12/31/11</w:t>
            </w:r>
          </w:p>
          <w:p w14:paraId="2650E991" w14:textId="77777777" w:rsidR="00F857C1" w:rsidRPr="00AC5395" w:rsidRDefault="00F857C1" w:rsidP="005A1A69">
            <w:pPr>
              <w:pStyle w:val="ListParagraph"/>
              <w:tabs>
                <w:tab w:val="left" w:pos="0"/>
              </w:tabs>
              <w:ind w:left="0"/>
              <w:rPr>
                <w:sz w:val="22"/>
                <w:szCs w:val="22"/>
              </w:rPr>
            </w:pPr>
          </w:p>
        </w:tc>
      </w:tr>
      <w:tr w:rsidR="00B7362C" w:rsidRPr="00AC5395" w14:paraId="793A6748" w14:textId="77777777" w:rsidTr="00F01F75">
        <w:tc>
          <w:tcPr>
            <w:tcW w:w="7740" w:type="dxa"/>
          </w:tcPr>
          <w:p w14:paraId="3CADE2BE" w14:textId="77777777" w:rsidR="00B7362C" w:rsidRPr="00AC5395" w:rsidRDefault="00B7362C" w:rsidP="005A1A69">
            <w:pPr>
              <w:rPr>
                <w:sz w:val="22"/>
                <w:szCs w:val="22"/>
              </w:rPr>
            </w:pPr>
          </w:p>
          <w:p w14:paraId="75E07793" w14:textId="77777777" w:rsidR="00B7362C" w:rsidRPr="00AC5395" w:rsidRDefault="00B7362C" w:rsidP="00B7362C">
            <w:pPr>
              <w:rPr>
                <w:sz w:val="22"/>
                <w:szCs w:val="22"/>
              </w:rPr>
            </w:pPr>
            <w:r w:rsidRPr="00AC5395">
              <w:rPr>
                <w:sz w:val="22"/>
                <w:szCs w:val="22"/>
              </w:rPr>
              <w:t>Faculty Research Grant, University of Memphis (Ashida)</w:t>
            </w:r>
            <w:r w:rsidRPr="00AC5395">
              <w:rPr>
                <w:sz w:val="22"/>
                <w:szCs w:val="22"/>
              </w:rPr>
              <w:tab/>
            </w:r>
            <w:r w:rsidRPr="00AC5395">
              <w:rPr>
                <w:sz w:val="22"/>
                <w:szCs w:val="22"/>
              </w:rPr>
              <w:tab/>
            </w:r>
            <w:r w:rsidRPr="00AC5395">
              <w:rPr>
                <w:sz w:val="22"/>
                <w:szCs w:val="22"/>
              </w:rPr>
              <w:tab/>
            </w:r>
          </w:p>
          <w:p w14:paraId="3F583977" w14:textId="77777777" w:rsidR="00B7362C" w:rsidRPr="00AC5395" w:rsidRDefault="00B7362C" w:rsidP="00B7362C">
            <w:pPr>
              <w:pStyle w:val="ListParagraph"/>
              <w:tabs>
                <w:tab w:val="left" w:pos="0"/>
              </w:tabs>
              <w:ind w:left="0"/>
              <w:rPr>
                <w:sz w:val="22"/>
                <w:szCs w:val="22"/>
              </w:rPr>
            </w:pPr>
            <w:r w:rsidRPr="00AC5395">
              <w:rPr>
                <w:sz w:val="22"/>
                <w:szCs w:val="22"/>
              </w:rPr>
              <w:t>Psychosocial factors associated with communication of family history in familial networks of older adults</w:t>
            </w:r>
          </w:p>
          <w:p w14:paraId="36A155D6" w14:textId="77777777" w:rsidR="00B7362C" w:rsidRPr="00AC5395" w:rsidRDefault="00B7362C" w:rsidP="00B7362C">
            <w:pPr>
              <w:rPr>
                <w:sz w:val="22"/>
                <w:szCs w:val="22"/>
              </w:rPr>
            </w:pPr>
            <w:r w:rsidRPr="00AC5395">
              <w:rPr>
                <w:sz w:val="22"/>
                <w:szCs w:val="22"/>
              </w:rPr>
              <w:t>Role: PI</w:t>
            </w:r>
          </w:p>
        </w:tc>
        <w:tc>
          <w:tcPr>
            <w:tcW w:w="2070" w:type="dxa"/>
          </w:tcPr>
          <w:p w14:paraId="6666B0C8" w14:textId="77777777" w:rsidR="00B7362C" w:rsidRPr="00AC5395" w:rsidRDefault="00B7362C" w:rsidP="005A1A69">
            <w:pPr>
              <w:pStyle w:val="ListParagraph"/>
              <w:tabs>
                <w:tab w:val="left" w:pos="0"/>
              </w:tabs>
              <w:ind w:left="0"/>
              <w:rPr>
                <w:sz w:val="22"/>
                <w:szCs w:val="22"/>
              </w:rPr>
            </w:pPr>
          </w:p>
          <w:p w14:paraId="0C98D1C9" w14:textId="77777777" w:rsidR="00B7362C" w:rsidRPr="00AC5395" w:rsidRDefault="00B7362C" w:rsidP="005A1A69">
            <w:pPr>
              <w:pStyle w:val="ListParagraph"/>
              <w:tabs>
                <w:tab w:val="left" w:pos="0"/>
              </w:tabs>
              <w:ind w:left="0"/>
              <w:rPr>
                <w:sz w:val="22"/>
                <w:szCs w:val="22"/>
              </w:rPr>
            </w:pPr>
            <w:r w:rsidRPr="00AC5395">
              <w:rPr>
                <w:sz w:val="22"/>
                <w:szCs w:val="22"/>
              </w:rPr>
              <w:t>07/01/11–06/30/12</w:t>
            </w:r>
          </w:p>
          <w:p w14:paraId="5DB4B96D" w14:textId="77777777" w:rsidR="00F857C1" w:rsidRPr="00AC5395" w:rsidRDefault="00F857C1" w:rsidP="005A1A69">
            <w:pPr>
              <w:pStyle w:val="ListParagraph"/>
              <w:tabs>
                <w:tab w:val="left" w:pos="0"/>
              </w:tabs>
              <w:ind w:left="0"/>
              <w:rPr>
                <w:sz w:val="22"/>
                <w:szCs w:val="22"/>
              </w:rPr>
            </w:pPr>
          </w:p>
        </w:tc>
      </w:tr>
      <w:tr w:rsidR="00B7362C" w:rsidRPr="00AC5395" w14:paraId="093F6B0E" w14:textId="77777777" w:rsidTr="00F01F75">
        <w:tc>
          <w:tcPr>
            <w:tcW w:w="7740" w:type="dxa"/>
          </w:tcPr>
          <w:p w14:paraId="50992972" w14:textId="77777777" w:rsidR="00B7362C" w:rsidRPr="00AC5395" w:rsidRDefault="00B7362C" w:rsidP="00B7362C">
            <w:pPr>
              <w:pStyle w:val="ListParagraph"/>
              <w:tabs>
                <w:tab w:val="left" w:pos="0"/>
              </w:tabs>
              <w:ind w:left="0"/>
              <w:rPr>
                <w:sz w:val="22"/>
                <w:szCs w:val="22"/>
              </w:rPr>
            </w:pPr>
            <w:r w:rsidRPr="00AC5395">
              <w:rPr>
                <w:sz w:val="22"/>
                <w:szCs w:val="22"/>
              </w:rPr>
              <w:tab/>
            </w:r>
            <w:r w:rsidRPr="00AC5395">
              <w:rPr>
                <w:sz w:val="22"/>
                <w:szCs w:val="22"/>
              </w:rPr>
              <w:tab/>
            </w:r>
            <w:r w:rsidRPr="00AC5395">
              <w:rPr>
                <w:sz w:val="22"/>
                <w:szCs w:val="22"/>
              </w:rPr>
              <w:tab/>
            </w:r>
            <w:r w:rsidRPr="00AC5395">
              <w:rPr>
                <w:sz w:val="22"/>
                <w:szCs w:val="22"/>
              </w:rPr>
              <w:tab/>
            </w:r>
          </w:p>
          <w:p w14:paraId="1ED7D0A9" w14:textId="77777777" w:rsidR="00B7362C" w:rsidRPr="00AC5395" w:rsidRDefault="00B7362C" w:rsidP="00B7362C">
            <w:pPr>
              <w:pStyle w:val="ListParagraph"/>
              <w:tabs>
                <w:tab w:val="left" w:pos="0"/>
              </w:tabs>
              <w:ind w:left="0"/>
              <w:rPr>
                <w:sz w:val="22"/>
                <w:szCs w:val="22"/>
              </w:rPr>
            </w:pPr>
            <w:r w:rsidRPr="00AC5395">
              <w:rPr>
                <w:sz w:val="22"/>
                <w:szCs w:val="22"/>
              </w:rPr>
              <w:t>National Human Genome Research Institute, NIH</w:t>
            </w:r>
            <w:r w:rsidR="00F857C1" w:rsidRPr="00AC5395">
              <w:rPr>
                <w:sz w:val="22"/>
                <w:szCs w:val="22"/>
              </w:rPr>
              <w:t xml:space="preserve"> (Koehly)  </w:t>
            </w:r>
          </w:p>
          <w:p w14:paraId="586C997E" w14:textId="77777777" w:rsidR="00B7362C" w:rsidRPr="00AC5395" w:rsidRDefault="00B7362C" w:rsidP="00B7362C">
            <w:pPr>
              <w:pStyle w:val="ListParagraph"/>
              <w:tabs>
                <w:tab w:val="left" w:pos="0"/>
              </w:tabs>
              <w:ind w:left="0"/>
              <w:rPr>
                <w:sz w:val="22"/>
                <w:szCs w:val="22"/>
              </w:rPr>
            </w:pPr>
            <w:r w:rsidRPr="00AC5395">
              <w:rPr>
                <w:sz w:val="22"/>
                <w:szCs w:val="22"/>
              </w:rPr>
              <w:t>Alzheimer’s caregiving and social networks</w:t>
            </w:r>
          </w:p>
          <w:p w14:paraId="59495628" w14:textId="77777777" w:rsidR="00B7362C" w:rsidRPr="00AC5395" w:rsidRDefault="00F857C1" w:rsidP="00B7362C">
            <w:pPr>
              <w:rPr>
                <w:sz w:val="22"/>
                <w:szCs w:val="22"/>
              </w:rPr>
            </w:pPr>
            <w:r w:rsidRPr="00AC5395">
              <w:rPr>
                <w:sz w:val="22"/>
                <w:szCs w:val="22"/>
              </w:rPr>
              <w:t>Role: PI, sub-contract</w:t>
            </w:r>
          </w:p>
        </w:tc>
        <w:tc>
          <w:tcPr>
            <w:tcW w:w="2070" w:type="dxa"/>
          </w:tcPr>
          <w:p w14:paraId="6D7B1F22" w14:textId="77777777" w:rsidR="00B7362C" w:rsidRPr="00AC5395" w:rsidRDefault="00B7362C" w:rsidP="005A1A69">
            <w:pPr>
              <w:pStyle w:val="ListParagraph"/>
              <w:tabs>
                <w:tab w:val="left" w:pos="0"/>
              </w:tabs>
              <w:ind w:left="0"/>
              <w:rPr>
                <w:sz w:val="22"/>
                <w:szCs w:val="22"/>
              </w:rPr>
            </w:pPr>
          </w:p>
          <w:p w14:paraId="27665D0E" w14:textId="77777777" w:rsidR="00B7362C" w:rsidRPr="00AC5395" w:rsidRDefault="00B7362C" w:rsidP="005A1A69">
            <w:pPr>
              <w:pStyle w:val="ListParagraph"/>
              <w:tabs>
                <w:tab w:val="left" w:pos="0"/>
              </w:tabs>
              <w:ind w:left="0"/>
              <w:rPr>
                <w:sz w:val="22"/>
                <w:szCs w:val="22"/>
              </w:rPr>
            </w:pPr>
            <w:r w:rsidRPr="00AC5395">
              <w:rPr>
                <w:sz w:val="22"/>
                <w:szCs w:val="22"/>
              </w:rPr>
              <w:t>04/04/11-04/30/12</w:t>
            </w:r>
          </w:p>
          <w:p w14:paraId="1D0CA5C0" w14:textId="77777777" w:rsidR="00F857C1" w:rsidRPr="00AC5395" w:rsidRDefault="00F857C1" w:rsidP="005A1A69">
            <w:pPr>
              <w:pStyle w:val="ListParagraph"/>
              <w:tabs>
                <w:tab w:val="left" w:pos="0"/>
              </w:tabs>
              <w:ind w:left="0"/>
              <w:rPr>
                <w:sz w:val="22"/>
                <w:szCs w:val="22"/>
              </w:rPr>
            </w:pPr>
          </w:p>
        </w:tc>
      </w:tr>
      <w:tr w:rsidR="00B7362C" w:rsidRPr="00AC5395" w14:paraId="474E0315" w14:textId="77777777" w:rsidTr="00F01F75">
        <w:tc>
          <w:tcPr>
            <w:tcW w:w="7740" w:type="dxa"/>
          </w:tcPr>
          <w:p w14:paraId="60FAA351" w14:textId="77777777" w:rsidR="00B7362C" w:rsidRPr="00AC5395" w:rsidRDefault="00B7362C" w:rsidP="00B7362C">
            <w:pPr>
              <w:pStyle w:val="ListParagraph"/>
              <w:tabs>
                <w:tab w:val="left" w:pos="0"/>
              </w:tabs>
              <w:ind w:left="0"/>
              <w:rPr>
                <w:sz w:val="22"/>
                <w:szCs w:val="22"/>
              </w:rPr>
            </w:pPr>
          </w:p>
          <w:p w14:paraId="0A585337" w14:textId="77777777" w:rsidR="00B7362C" w:rsidRPr="00AC5395" w:rsidRDefault="00B7362C" w:rsidP="00B7362C">
            <w:pPr>
              <w:outlineLvl w:val="0"/>
              <w:rPr>
                <w:sz w:val="22"/>
                <w:szCs w:val="22"/>
              </w:rPr>
            </w:pPr>
            <w:r w:rsidRPr="00AC5395">
              <w:rPr>
                <w:sz w:val="22"/>
                <w:szCs w:val="22"/>
              </w:rPr>
              <w:t>Social Science Funding Program, University of Iowa (Ersig)</w:t>
            </w:r>
            <w:r w:rsidRPr="00AC5395">
              <w:rPr>
                <w:sz w:val="22"/>
                <w:szCs w:val="22"/>
              </w:rPr>
              <w:tab/>
            </w:r>
            <w:r w:rsidRPr="00AC5395">
              <w:rPr>
                <w:sz w:val="22"/>
                <w:szCs w:val="22"/>
              </w:rPr>
              <w:tab/>
            </w:r>
          </w:p>
          <w:p w14:paraId="797D10F6" w14:textId="77777777" w:rsidR="00B7362C" w:rsidRPr="00AC5395" w:rsidRDefault="00B7362C" w:rsidP="00B7362C">
            <w:pPr>
              <w:outlineLvl w:val="0"/>
              <w:rPr>
                <w:sz w:val="22"/>
                <w:szCs w:val="22"/>
              </w:rPr>
            </w:pPr>
            <w:r w:rsidRPr="00AC5395">
              <w:rPr>
                <w:sz w:val="22"/>
                <w:szCs w:val="22"/>
              </w:rPr>
              <w:t>Social network analysis of individual and family responses to an early-onset colorectal cancer</w:t>
            </w:r>
          </w:p>
          <w:p w14:paraId="4E009F1C" w14:textId="77777777" w:rsidR="00B7362C" w:rsidRPr="00AC5395" w:rsidRDefault="00B7362C" w:rsidP="00B7362C">
            <w:pPr>
              <w:pStyle w:val="ListParagraph"/>
              <w:tabs>
                <w:tab w:val="left" w:pos="0"/>
              </w:tabs>
              <w:ind w:left="0"/>
              <w:rPr>
                <w:sz w:val="22"/>
                <w:szCs w:val="22"/>
              </w:rPr>
            </w:pPr>
            <w:r w:rsidRPr="00AC5395">
              <w:rPr>
                <w:sz w:val="22"/>
                <w:szCs w:val="22"/>
              </w:rPr>
              <w:t>Role: Co-I</w:t>
            </w:r>
          </w:p>
        </w:tc>
        <w:tc>
          <w:tcPr>
            <w:tcW w:w="2070" w:type="dxa"/>
          </w:tcPr>
          <w:p w14:paraId="08E4C4D3" w14:textId="77777777" w:rsidR="00B7362C" w:rsidRPr="00AC5395" w:rsidRDefault="00B7362C" w:rsidP="005A1A69">
            <w:pPr>
              <w:pStyle w:val="ListParagraph"/>
              <w:tabs>
                <w:tab w:val="left" w:pos="0"/>
              </w:tabs>
              <w:ind w:left="0"/>
              <w:rPr>
                <w:sz w:val="22"/>
                <w:szCs w:val="22"/>
              </w:rPr>
            </w:pPr>
          </w:p>
          <w:p w14:paraId="4B5F895A" w14:textId="77777777" w:rsidR="00B7362C" w:rsidRPr="00AC5395" w:rsidRDefault="00B7362C" w:rsidP="005A1A69">
            <w:pPr>
              <w:pStyle w:val="ListParagraph"/>
              <w:tabs>
                <w:tab w:val="left" w:pos="0"/>
              </w:tabs>
              <w:ind w:left="0"/>
              <w:rPr>
                <w:sz w:val="22"/>
                <w:szCs w:val="22"/>
              </w:rPr>
            </w:pPr>
            <w:r w:rsidRPr="00AC5395">
              <w:rPr>
                <w:sz w:val="22"/>
                <w:szCs w:val="22"/>
              </w:rPr>
              <w:t>05/01/11-06/30/12</w:t>
            </w:r>
          </w:p>
          <w:p w14:paraId="2B250C1A" w14:textId="77777777" w:rsidR="00F857C1" w:rsidRPr="00AC5395" w:rsidRDefault="00F857C1" w:rsidP="005A1A69">
            <w:pPr>
              <w:pStyle w:val="ListParagraph"/>
              <w:tabs>
                <w:tab w:val="left" w:pos="0"/>
              </w:tabs>
              <w:ind w:left="0"/>
              <w:rPr>
                <w:sz w:val="22"/>
                <w:szCs w:val="22"/>
              </w:rPr>
            </w:pPr>
          </w:p>
        </w:tc>
      </w:tr>
      <w:tr w:rsidR="00B7362C" w:rsidRPr="00AC5395" w14:paraId="43605461" w14:textId="77777777" w:rsidTr="00F01F75">
        <w:tc>
          <w:tcPr>
            <w:tcW w:w="7740" w:type="dxa"/>
          </w:tcPr>
          <w:p w14:paraId="16D91AF7" w14:textId="77777777" w:rsidR="009B33B8" w:rsidRPr="00AC5395" w:rsidRDefault="009B33B8" w:rsidP="00B7362C">
            <w:pPr>
              <w:pStyle w:val="ListParagraph"/>
              <w:tabs>
                <w:tab w:val="left" w:pos="0"/>
              </w:tabs>
              <w:ind w:left="0"/>
              <w:rPr>
                <w:sz w:val="22"/>
                <w:szCs w:val="22"/>
              </w:rPr>
            </w:pPr>
          </w:p>
          <w:p w14:paraId="21EC4382" w14:textId="77777777" w:rsidR="00B7362C" w:rsidRPr="00AC5395" w:rsidRDefault="00B7362C" w:rsidP="00B7362C">
            <w:pPr>
              <w:pStyle w:val="ListParagraph"/>
              <w:tabs>
                <w:tab w:val="left" w:pos="0"/>
              </w:tabs>
              <w:ind w:left="0"/>
              <w:rPr>
                <w:sz w:val="22"/>
                <w:szCs w:val="22"/>
              </w:rPr>
            </w:pPr>
            <w:r w:rsidRPr="00AC5395">
              <w:rPr>
                <w:sz w:val="22"/>
                <w:szCs w:val="22"/>
              </w:rPr>
              <w:t>Collaborative Health Equity Research Incubator Grant (Ashida</w:t>
            </w:r>
            <w:r w:rsidR="00F857C1" w:rsidRPr="00AC5395">
              <w:rPr>
                <w:sz w:val="22"/>
                <w:szCs w:val="22"/>
              </w:rPr>
              <w:t>, Williams)</w:t>
            </w:r>
          </w:p>
          <w:p w14:paraId="7FE69A87" w14:textId="77777777" w:rsidR="00B7362C" w:rsidRPr="00AC5395" w:rsidRDefault="00B7362C" w:rsidP="00B7362C">
            <w:pPr>
              <w:pStyle w:val="ListParagraph"/>
              <w:tabs>
                <w:tab w:val="left" w:pos="0"/>
              </w:tabs>
              <w:ind w:left="0"/>
              <w:rPr>
                <w:sz w:val="22"/>
                <w:szCs w:val="22"/>
              </w:rPr>
            </w:pPr>
            <w:r w:rsidRPr="00AC5395">
              <w:rPr>
                <w:sz w:val="22"/>
                <w:szCs w:val="22"/>
              </w:rPr>
              <w:t>Center for Health Equity Research and Promotion, University of Memphis</w:t>
            </w:r>
            <w:r w:rsidRPr="00AC5395">
              <w:rPr>
                <w:sz w:val="22"/>
                <w:szCs w:val="22"/>
              </w:rPr>
              <w:tab/>
            </w:r>
          </w:p>
          <w:p w14:paraId="4CC3381C" w14:textId="77777777" w:rsidR="00B7362C" w:rsidRPr="00AC5395" w:rsidRDefault="00B7362C" w:rsidP="00B7362C">
            <w:pPr>
              <w:pStyle w:val="ListParagraph"/>
              <w:tabs>
                <w:tab w:val="left" w:pos="0"/>
              </w:tabs>
              <w:ind w:left="0"/>
              <w:rPr>
                <w:sz w:val="22"/>
                <w:szCs w:val="22"/>
              </w:rPr>
            </w:pPr>
            <w:r w:rsidRPr="00AC5395">
              <w:rPr>
                <w:sz w:val="22"/>
                <w:szCs w:val="22"/>
              </w:rPr>
              <w:t>Social networks and infant feeding practices among new and expecting mothers</w:t>
            </w:r>
          </w:p>
          <w:p w14:paraId="784C68CE" w14:textId="77777777" w:rsidR="00B7362C" w:rsidRPr="00AC5395" w:rsidRDefault="00B7362C" w:rsidP="00B7362C">
            <w:pPr>
              <w:pStyle w:val="ListParagraph"/>
              <w:tabs>
                <w:tab w:val="left" w:pos="0"/>
              </w:tabs>
              <w:ind w:left="0"/>
              <w:rPr>
                <w:sz w:val="22"/>
                <w:szCs w:val="22"/>
              </w:rPr>
            </w:pPr>
            <w:r w:rsidRPr="00AC5395">
              <w:rPr>
                <w:sz w:val="22"/>
                <w:szCs w:val="22"/>
              </w:rPr>
              <w:t xml:space="preserve">Role: </w:t>
            </w:r>
            <w:r w:rsidR="00F857C1" w:rsidRPr="00AC5395">
              <w:rPr>
                <w:sz w:val="22"/>
                <w:szCs w:val="22"/>
              </w:rPr>
              <w:t>Co-</w:t>
            </w:r>
            <w:r w:rsidRPr="00AC5395">
              <w:rPr>
                <w:sz w:val="22"/>
                <w:szCs w:val="22"/>
              </w:rPr>
              <w:t>PI</w:t>
            </w:r>
          </w:p>
        </w:tc>
        <w:tc>
          <w:tcPr>
            <w:tcW w:w="2070" w:type="dxa"/>
          </w:tcPr>
          <w:p w14:paraId="265D907D" w14:textId="77777777" w:rsidR="00B7362C" w:rsidRPr="00AC5395" w:rsidRDefault="00B7362C" w:rsidP="005A1A69">
            <w:pPr>
              <w:pStyle w:val="ListParagraph"/>
              <w:tabs>
                <w:tab w:val="left" w:pos="0"/>
              </w:tabs>
              <w:ind w:left="0"/>
              <w:rPr>
                <w:sz w:val="22"/>
                <w:szCs w:val="22"/>
              </w:rPr>
            </w:pPr>
          </w:p>
          <w:p w14:paraId="6E7CC361" w14:textId="77777777" w:rsidR="00F857C1" w:rsidRPr="00AC5395" w:rsidRDefault="00B7362C" w:rsidP="005A1A69">
            <w:pPr>
              <w:pStyle w:val="ListParagraph"/>
              <w:tabs>
                <w:tab w:val="left" w:pos="0"/>
              </w:tabs>
              <w:ind w:left="0"/>
              <w:rPr>
                <w:sz w:val="22"/>
                <w:szCs w:val="22"/>
              </w:rPr>
            </w:pPr>
            <w:r w:rsidRPr="00AC5395">
              <w:rPr>
                <w:sz w:val="22"/>
                <w:szCs w:val="22"/>
              </w:rPr>
              <w:t>05/01/11-04/31/12</w:t>
            </w:r>
          </w:p>
        </w:tc>
      </w:tr>
      <w:tr w:rsidR="00B7362C" w:rsidRPr="00AC5395" w14:paraId="1389B6E9" w14:textId="77777777" w:rsidTr="00F01F75">
        <w:tc>
          <w:tcPr>
            <w:tcW w:w="7740" w:type="dxa"/>
          </w:tcPr>
          <w:p w14:paraId="6191D5B1" w14:textId="77777777" w:rsidR="00B7362C" w:rsidRPr="00AC5395" w:rsidRDefault="00B7362C" w:rsidP="00B7362C">
            <w:pPr>
              <w:pStyle w:val="ListParagraph"/>
              <w:tabs>
                <w:tab w:val="left" w:pos="0"/>
              </w:tabs>
              <w:ind w:left="0"/>
              <w:rPr>
                <w:sz w:val="22"/>
                <w:szCs w:val="22"/>
              </w:rPr>
            </w:pPr>
          </w:p>
          <w:p w14:paraId="32BFD9F1" w14:textId="77777777" w:rsidR="00B7362C" w:rsidRPr="00AC5395" w:rsidRDefault="00B7362C" w:rsidP="00B7362C">
            <w:pPr>
              <w:pStyle w:val="ListParagraph"/>
              <w:tabs>
                <w:tab w:val="left" w:pos="0"/>
              </w:tabs>
              <w:ind w:left="0"/>
              <w:rPr>
                <w:sz w:val="22"/>
                <w:szCs w:val="22"/>
              </w:rPr>
            </w:pPr>
            <w:r w:rsidRPr="00AC5395">
              <w:rPr>
                <w:sz w:val="22"/>
                <w:szCs w:val="22"/>
              </w:rPr>
              <w:t>R44AG038316 (Tien)</w:t>
            </w:r>
            <w:r w:rsidRPr="00AC5395">
              <w:rPr>
                <w:sz w:val="22"/>
                <w:szCs w:val="22"/>
              </w:rPr>
              <w:tab/>
            </w:r>
            <w:r w:rsidRPr="00AC5395">
              <w:rPr>
                <w:sz w:val="22"/>
                <w:szCs w:val="22"/>
              </w:rPr>
              <w:tab/>
            </w:r>
            <w:r w:rsidRPr="00AC5395">
              <w:rPr>
                <w:sz w:val="22"/>
                <w:szCs w:val="22"/>
              </w:rPr>
              <w:tab/>
            </w:r>
            <w:r w:rsidRPr="00AC5395">
              <w:rPr>
                <w:sz w:val="22"/>
                <w:szCs w:val="22"/>
              </w:rPr>
              <w:tab/>
            </w:r>
            <w:r w:rsidRPr="00AC5395">
              <w:rPr>
                <w:sz w:val="22"/>
                <w:szCs w:val="22"/>
              </w:rPr>
              <w:tab/>
            </w:r>
            <w:r w:rsidRPr="00AC5395">
              <w:rPr>
                <w:sz w:val="22"/>
                <w:szCs w:val="22"/>
              </w:rPr>
              <w:tab/>
            </w:r>
            <w:r w:rsidRPr="00AC5395">
              <w:rPr>
                <w:sz w:val="22"/>
                <w:szCs w:val="22"/>
              </w:rPr>
              <w:tab/>
            </w:r>
            <w:r w:rsidRPr="00AC5395">
              <w:rPr>
                <w:sz w:val="22"/>
                <w:szCs w:val="22"/>
              </w:rPr>
              <w:tab/>
            </w:r>
          </w:p>
          <w:p w14:paraId="0518C8F2" w14:textId="77777777" w:rsidR="00B7362C" w:rsidRPr="00AC5395" w:rsidRDefault="00B7362C" w:rsidP="00B7362C">
            <w:pPr>
              <w:pStyle w:val="ListParagraph"/>
              <w:tabs>
                <w:tab w:val="left" w:pos="0"/>
              </w:tabs>
              <w:ind w:left="0"/>
              <w:rPr>
                <w:sz w:val="22"/>
                <w:szCs w:val="22"/>
              </w:rPr>
            </w:pPr>
            <w:r w:rsidRPr="00AC5395">
              <w:rPr>
                <w:sz w:val="22"/>
                <w:szCs w:val="22"/>
              </w:rPr>
              <w:t>National Institutes of Health/ Medical Decision Logic</w:t>
            </w:r>
          </w:p>
          <w:p w14:paraId="22E1AFF3" w14:textId="77777777" w:rsidR="00B7362C" w:rsidRPr="00AC5395" w:rsidRDefault="00B7362C" w:rsidP="00B7362C">
            <w:pPr>
              <w:pStyle w:val="ListParagraph"/>
              <w:tabs>
                <w:tab w:val="left" w:pos="0"/>
              </w:tabs>
              <w:ind w:left="0"/>
              <w:rPr>
                <w:sz w:val="22"/>
                <w:szCs w:val="22"/>
              </w:rPr>
            </w:pPr>
            <w:r w:rsidRPr="00AC5395">
              <w:rPr>
                <w:sz w:val="22"/>
                <w:szCs w:val="22"/>
              </w:rPr>
              <w:t>SocioWorks: Integrated Web Platform for Applications of Social Network Analysis</w:t>
            </w:r>
          </w:p>
          <w:p w14:paraId="4727D46B" w14:textId="77777777" w:rsidR="00B7362C" w:rsidRPr="00AC5395" w:rsidRDefault="00B7362C" w:rsidP="00B7362C">
            <w:pPr>
              <w:pStyle w:val="ListParagraph"/>
              <w:tabs>
                <w:tab w:val="left" w:pos="0"/>
              </w:tabs>
              <w:ind w:left="0"/>
              <w:rPr>
                <w:sz w:val="22"/>
                <w:szCs w:val="22"/>
              </w:rPr>
            </w:pPr>
            <w:r w:rsidRPr="00AC5395">
              <w:rPr>
                <w:sz w:val="22"/>
                <w:szCs w:val="22"/>
              </w:rPr>
              <w:t>Role: PI, sub-contract</w:t>
            </w:r>
          </w:p>
        </w:tc>
        <w:tc>
          <w:tcPr>
            <w:tcW w:w="2070" w:type="dxa"/>
          </w:tcPr>
          <w:p w14:paraId="5E0CF039" w14:textId="77777777" w:rsidR="00B7362C" w:rsidRPr="00AC5395" w:rsidRDefault="00B7362C" w:rsidP="005A1A69">
            <w:pPr>
              <w:pStyle w:val="ListParagraph"/>
              <w:tabs>
                <w:tab w:val="left" w:pos="0"/>
              </w:tabs>
              <w:ind w:left="0"/>
              <w:rPr>
                <w:sz w:val="22"/>
                <w:szCs w:val="22"/>
              </w:rPr>
            </w:pPr>
          </w:p>
          <w:p w14:paraId="3168B55E" w14:textId="77777777" w:rsidR="00B7362C" w:rsidRPr="00AC5395" w:rsidRDefault="00B7362C" w:rsidP="005A1A69">
            <w:pPr>
              <w:pStyle w:val="ListParagraph"/>
              <w:tabs>
                <w:tab w:val="left" w:pos="0"/>
              </w:tabs>
              <w:ind w:left="0"/>
              <w:rPr>
                <w:sz w:val="22"/>
                <w:szCs w:val="22"/>
              </w:rPr>
            </w:pPr>
            <w:r w:rsidRPr="00AC5395">
              <w:rPr>
                <w:sz w:val="22"/>
                <w:szCs w:val="22"/>
              </w:rPr>
              <w:t>09/15/10–09/30/13</w:t>
            </w:r>
          </w:p>
          <w:p w14:paraId="190297E4" w14:textId="77777777" w:rsidR="00125EF2" w:rsidRPr="00AC5395" w:rsidRDefault="00125EF2" w:rsidP="00125EF2">
            <w:pPr>
              <w:pStyle w:val="ListParagraph"/>
              <w:tabs>
                <w:tab w:val="left" w:pos="0"/>
              </w:tabs>
              <w:ind w:left="0"/>
              <w:rPr>
                <w:sz w:val="22"/>
                <w:szCs w:val="22"/>
              </w:rPr>
            </w:pPr>
          </w:p>
        </w:tc>
      </w:tr>
      <w:tr w:rsidR="005A1A69" w:rsidRPr="00AC5395" w14:paraId="592A649D" w14:textId="77777777" w:rsidTr="00F01F75">
        <w:tc>
          <w:tcPr>
            <w:tcW w:w="9810" w:type="dxa"/>
            <w:gridSpan w:val="2"/>
          </w:tcPr>
          <w:p w14:paraId="253ABB26" w14:textId="77777777" w:rsidR="005A1A69" w:rsidRPr="00AC5395" w:rsidRDefault="00B7362C" w:rsidP="005A1A69">
            <w:pPr>
              <w:pStyle w:val="ListParagraph"/>
              <w:tabs>
                <w:tab w:val="left" w:pos="0"/>
              </w:tabs>
              <w:ind w:left="0"/>
              <w:rPr>
                <w:sz w:val="22"/>
                <w:szCs w:val="22"/>
              </w:rPr>
            </w:pPr>
            <w:r w:rsidRPr="00AC5395">
              <w:rPr>
                <w:sz w:val="22"/>
                <w:szCs w:val="22"/>
              </w:rPr>
              <w:t>Major Goal: The purpose of this project is to conduct a pilot research project testing the software SocioWorks developed by Medical Decision Logic, Inc. The end goal of the Socioworks grant is to create a web application for social networks to improve health and productivity for patients, health care providers, administrators, and public health officials.</w:t>
            </w:r>
          </w:p>
        </w:tc>
      </w:tr>
      <w:tr w:rsidR="00B7362C" w:rsidRPr="00AC5395" w14:paraId="7CEA35A1" w14:textId="77777777" w:rsidTr="00F01F75">
        <w:tc>
          <w:tcPr>
            <w:tcW w:w="7740" w:type="dxa"/>
          </w:tcPr>
          <w:p w14:paraId="4A62C3A2" w14:textId="77777777" w:rsidR="00B7362C" w:rsidRPr="00AC5395" w:rsidRDefault="00B7362C" w:rsidP="00071D69">
            <w:pPr>
              <w:pStyle w:val="ListParagraph"/>
              <w:tabs>
                <w:tab w:val="left" w:pos="0"/>
              </w:tabs>
              <w:ind w:left="0"/>
              <w:rPr>
                <w:sz w:val="22"/>
                <w:szCs w:val="22"/>
              </w:rPr>
            </w:pPr>
          </w:p>
          <w:p w14:paraId="49F80D92" w14:textId="77777777" w:rsidR="00B7362C" w:rsidRPr="00AC5395" w:rsidRDefault="00B7362C" w:rsidP="00B7362C">
            <w:pPr>
              <w:pStyle w:val="ListParagraph"/>
              <w:tabs>
                <w:tab w:val="left" w:pos="0"/>
              </w:tabs>
              <w:ind w:left="0"/>
              <w:rPr>
                <w:sz w:val="22"/>
                <w:szCs w:val="22"/>
              </w:rPr>
            </w:pPr>
            <w:r w:rsidRPr="00AC5395">
              <w:rPr>
                <w:sz w:val="22"/>
                <w:szCs w:val="22"/>
              </w:rPr>
              <w:t xml:space="preserve">University of Iowa Prevention Research Center for Rural Health (Ashida) </w:t>
            </w:r>
            <w:r w:rsidRPr="00AC5395">
              <w:rPr>
                <w:sz w:val="22"/>
                <w:szCs w:val="22"/>
              </w:rPr>
              <w:tab/>
            </w:r>
            <w:r w:rsidRPr="00AC5395">
              <w:rPr>
                <w:sz w:val="22"/>
                <w:szCs w:val="22"/>
              </w:rPr>
              <w:br/>
              <w:t xml:space="preserve">Pilot Grant Program </w:t>
            </w:r>
          </w:p>
          <w:p w14:paraId="4C2D6D36" w14:textId="77777777" w:rsidR="00B7362C" w:rsidRPr="00AC5395" w:rsidRDefault="00B7362C" w:rsidP="00B7362C">
            <w:pPr>
              <w:pStyle w:val="ListParagraph"/>
              <w:tabs>
                <w:tab w:val="left" w:pos="0"/>
              </w:tabs>
              <w:ind w:left="0"/>
              <w:rPr>
                <w:sz w:val="22"/>
                <w:szCs w:val="22"/>
              </w:rPr>
            </w:pPr>
            <w:r w:rsidRPr="00AC5395">
              <w:rPr>
                <w:sz w:val="22"/>
                <w:szCs w:val="22"/>
              </w:rPr>
              <w:t>Familial and community-based social networks of older adults in rural Iowa</w:t>
            </w:r>
          </w:p>
          <w:p w14:paraId="05C37BED" w14:textId="77777777" w:rsidR="00B7362C" w:rsidRPr="00AC5395" w:rsidRDefault="00B7362C" w:rsidP="00B7362C">
            <w:pPr>
              <w:pStyle w:val="ListParagraph"/>
              <w:tabs>
                <w:tab w:val="left" w:pos="0"/>
              </w:tabs>
              <w:ind w:left="0"/>
              <w:rPr>
                <w:sz w:val="22"/>
                <w:szCs w:val="22"/>
              </w:rPr>
            </w:pPr>
            <w:r w:rsidRPr="00AC5395">
              <w:rPr>
                <w:sz w:val="22"/>
                <w:szCs w:val="22"/>
              </w:rPr>
              <w:t>Role: PI</w:t>
            </w:r>
          </w:p>
        </w:tc>
        <w:tc>
          <w:tcPr>
            <w:tcW w:w="2070" w:type="dxa"/>
          </w:tcPr>
          <w:p w14:paraId="3775D544" w14:textId="77777777" w:rsidR="00B7362C" w:rsidRPr="00AC5395" w:rsidRDefault="00B7362C" w:rsidP="00071D69">
            <w:pPr>
              <w:pStyle w:val="ListParagraph"/>
              <w:tabs>
                <w:tab w:val="left" w:pos="0"/>
              </w:tabs>
              <w:ind w:left="0"/>
              <w:rPr>
                <w:sz w:val="22"/>
                <w:szCs w:val="22"/>
              </w:rPr>
            </w:pPr>
          </w:p>
          <w:p w14:paraId="3E8364F3" w14:textId="77777777" w:rsidR="00B7362C" w:rsidRPr="00AC5395" w:rsidRDefault="00B7362C" w:rsidP="00071D69">
            <w:pPr>
              <w:pStyle w:val="ListParagraph"/>
              <w:tabs>
                <w:tab w:val="left" w:pos="0"/>
              </w:tabs>
              <w:ind w:left="0"/>
              <w:rPr>
                <w:sz w:val="22"/>
                <w:szCs w:val="22"/>
              </w:rPr>
            </w:pPr>
            <w:r w:rsidRPr="00AC5395">
              <w:rPr>
                <w:sz w:val="22"/>
                <w:szCs w:val="22"/>
              </w:rPr>
              <w:t>03/01/13-08/30/14</w:t>
            </w:r>
          </w:p>
          <w:p w14:paraId="51C4908C" w14:textId="77777777" w:rsidR="00F857C1" w:rsidRPr="00AC5395" w:rsidRDefault="00F857C1" w:rsidP="00071D69">
            <w:pPr>
              <w:pStyle w:val="ListParagraph"/>
              <w:tabs>
                <w:tab w:val="left" w:pos="0"/>
              </w:tabs>
              <w:ind w:left="0"/>
              <w:rPr>
                <w:sz w:val="22"/>
                <w:szCs w:val="22"/>
              </w:rPr>
            </w:pPr>
          </w:p>
        </w:tc>
      </w:tr>
      <w:tr w:rsidR="00B7362C" w:rsidRPr="00AC5395" w14:paraId="761CAE67" w14:textId="77777777" w:rsidTr="00F01F75">
        <w:tc>
          <w:tcPr>
            <w:tcW w:w="7740" w:type="dxa"/>
          </w:tcPr>
          <w:p w14:paraId="40185B79" w14:textId="77777777" w:rsidR="00B7362C" w:rsidRPr="00AC5395" w:rsidRDefault="00B7362C" w:rsidP="00071D69">
            <w:pPr>
              <w:pStyle w:val="ListParagraph"/>
              <w:tabs>
                <w:tab w:val="left" w:pos="0"/>
              </w:tabs>
              <w:ind w:left="0"/>
              <w:rPr>
                <w:sz w:val="22"/>
                <w:szCs w:val="22"/>
              </w:rPr>
            </w:pPr>
          </w:p>
          <w:p w14:paraId="0179FFB6" w14:textId="77777777" w:rsidR="00B7362C" w:rsidRPr="00AC5395" w:rsidRDefault="00B7362C" w:rsidP="00B7362C">
            <w:pPr>
              <w:pStyle w:val="ListParagraph"/>
              <w:tabs>
                <w:tab w:val="left" w:pos="0"/>
              </w:tabs>
              <w:ind w:left="0"/>
              <w:rPr>
                <w:sz w:val="22"/>
                <w:szCs w:val="22"/>
              </w:rPr>
            </w:pPr>
            <w:r w:rsidRPr="00AC5395">
              <w:rPr>
                <w:sz w:val="22"/>
                <w:szCs w:val="22"/>
              </w:rPr>
              <w:t>University of Iowa Prevention Research Center for Rural Health (Baquero) Pilot Grant Program</w:t>
            </w:r>
            <w:r w:rsidRPr="00AC5395">
              <w:rPr>
                <w:sz w:val="22"/>
                <w:szCs w:val="22"/>
              </w:rPr>
              <w:tab/>
            </w:r>
          </w:p>
          <w:p w14:paraId="405398EC" w14:textId="77777777" w:rsidR="00B7362C" w:rsidRPr="00AC5395" w:rsidRDefault="00B7362C" w:rsidP="00B7362C">
            <w:pPr>
              <w:pStyle w:val="ListParagraph"/>
              <w:tabs>
                <w:tab w:val="left" w:pos="0"/>
              </w:tabs>
              <w:ind w:left="0"/>
              <w:rPr>
                <w:sz w:val="22"/>
                <w:szCs w:val="22"/>
              </w:rPr>
            </w:pPr>
            <w:r w:rsidRPr="00AC5395">
              <w:rPr>
                <w:sz w:val="22"/>
                <w:szCs w:val="22"/>
              </w:rPr>
              <w:t>Exploring and understanding social networks of community-based organizations associated with healthy eating and active lifestyle among Latinos in Ottumwa, IA</w:t>
            </w:r>
          </w:p>
          <w:p w14:paraId="621E6B3A" w14:textId="77777777" w:rsidR="00B7362C" w:rsidRPr="00AC5395" w:rsidRDefault="00F857C1" w:rsidP="00F857C1">
            <w:pPr>
              <w:pStyle w:val="ListParagraph"/>
              <w:tabs>
                <w:tab w:val="left" w:pos="0"/>
              </w:tabs>
              <w:ind w:left="0"/>
              <w:rPr>
                <w:sz w:val="22"/>
                <w:szCs w:val="22"/>
              </w:rPr>
            </w:pPr>
            <w:r w:rsidRPr="00AC5395">
              <w:rPr>
                <w:sz w:val="22"/>
                <w:szCs w:val="22"/>
              </w:rPr>
              <w:t>Role: Co-I</w:t>
            </w:r>
          </w:p>
        </w:tc>
        <w:tc>
          <w:tcPr>
            <w:tcW w:w="2070" w:type="dxa"/>
          </w:tcPr>
          <w:p w14:paraId="44047F0A" w14:textId="77777777" w:rsidR="00B7362C" w:rsidRPr="00AC5395" w:rsidRDefault="00B7362C" w:rsidP="00071D69">
            <w:pPr>
              <w:pStyle w:val="ListParagraph"/>
              <w:tabs>
                <w:tab w:val="left" w:pos="0"/>
              </w:tabs>
              <w:ind w:left="0"/>
              <w:rPr>
                <w:sz w:val="22"/>
                <w:szCs w:val="22"/>
              </w:rPr>
            </w:pPr>
          </w:p>
          <w:p w14:paraId="7B8A7CD8" w14:textId="77777777" w:rsidR="00B7362C" w:rsidRPr="00AC5395" w:rsidRDefault="00B7362C" w:rsidP="00071D69">
            <w:pPr>
              <w:pStyle w:val="ListParagraph"/>
              <w:tabs>
                <w:tab w:val="left" w:pos="0"/>
              </w:tabs>
              <w:ind w:left="0"/>
              <w:rPr>
                <w:sz w:val="22"/>
                <w:szCs w:val="22"/>
              </w:rPr>
            </w:pPr>
            <w:r w:rsidRPr="00AC5395">
              <w:rPr>
                <w:sz w:val="22"/>
                <w:szCs w:val="22"/>
              </w:rPr>
              <w:t>03/01/13-08/30/14</w:t>
            </w:r>
          </w:p>
          <w:p w14:paraId="0AE45EFC" w14:textId="77777777" w:rsidR="00F857C1" w:rsidRPr="00AC5395" w:rsidRDefault="00F857C1" w:rsidP="00071D69">
            <w:pPr>
              <w:pStyle w:val="ListParagraph"/>
              <w:tabs>
                <w:tab w:val="left" w:pos="0"/>
              </w:tabs>
              <w:ind w:left="0"/>
              <w:rPr>
                <w:sz w:val="22"/>
                <w:szCs w:val="22"/>
              </w:rPr>
            </w:pPr>
          </w:p>
        </w:tc>
      </w:tr>
      <w:tr w:rsidR="00B7362C" w:rsidRPr="00AC5395" w14:paraId="67833B5E" w14:textId="77777777" w:rsidTr="00F01F75">
        <w:tc>
          <w:tcPr>
            <w:tcW w:w="9810" w:type="dxa"/>
            <w:gridSpan w:val="2"/>
          </w:tcPr>
          <w:p w14:paraId="455BA2D9" w14:textId="77777777" w:rsidR="00B7362C" w:rsidRPr="00AC5395" w:rsidRDefault="00B7362C" w:rsidP="00B7362C">
            <w:pPr>
              <w:pStyle w:val="ListParagraph"/>
              <w:tabs>
                <w:tab w:val="left" w:pos="0"/>
              </w:tabs>
              <w:ind w:left="0"/>
              <w:rPr>
                <w:sz w:val="22"/>
                <w:szCs w:val="22"/>
              </w:rPr>
            </w:pPr>
            <w:r w:rsidRPr="00AC5395">
              <w:rPr>
                <w:sz w:val="22"/>
                <w:szCs w:val="22"/>
              </w:rPr>
              <w:t>Major Goal: To explore the social networks of community-based organizations that Latinos access in Ottumwa, Iowa and to demonstrate how these networks can be part of community-based interventions.</w:t>
            </w:r>
          </w:p>
        </w:tc>
      </w:tr>
      <w:tr w:rsidR="00B7362C" w:rsidRPr="00AC5395" w14:paraId="3441B931" w14:textId="77777777" w:rsidTr="00F01F75">
        <w:tc>
          <w:tcPr>
            <w:tcW w:w="7740" w:type="dxa"/>
          </w:tcPr>
          <w:p w14:paraId="30896B80" w14:textId="77777777" w:rsidR="00B7362C" w:rsidRPr="00AC5395" w:rsidRDefault="00B7362C" w:rsidP="00B7362C">
            <w:pPr>
              <w:pStyle w:val="ListParagraph"/>
              <w:tabs>
                <w:tab w:val="left" w:pos="0"/>
              </w:tabs>
              <w:ind w:left="0"/>
              <w:rPr>
                <w:sz w:val="22"/>
                <w:szCs w:val="22"/>
              </w:rPr>
            </w:pPr>
          </w:p>
          <w:p w14:paraId="22EDEBFD" w14:textId="77777777" w:rsidR="00B7362C" w:rsidRPr="00AC5395" w:rsidRDefault="00B7362C" w:rsidP="00B7362C">
            <w:pPr>
              <w:pStyle w:val="ListParagraph"/>
              <w:tabs>
                <w:tab w:val="left" w:pos="0"/>
              </w:tabs>
              <w:ind w:left="0"/>
              <w:rPr>
                <w:sz w:val="22"/>
                <w:szCs w:val="22"/>
              </w:rPr>
            </w:pPr>
            <w:r w:rsidRPr="00AC5395">
              <w:rPr>
                <w:sz w:val="22"/>
                <w:szCs w:val="22"/>
              </w:rPr>
              <w:t>University of Iowa Injury Prevention Research Center Pilot Program (Ashida)</w:t>
            </w:r>
          </w:p>
          <w:p w14:paraId="1C82FE43" w14:textId="77777777" w:rsidR="00B7362C" w:rsidRPr="00AC5395" w:rsidRDefault="00B7362C" w:rsidP="00B7362C">
            <w:pPr>
              <w:pStyle w:val="ListParagraph"/>
              <w:tabs>
                <w:tab w:val="left" w:pos="0"/>
              </w:tabs>
              <w:ind w:left="0"/>
              <w:rPr>
                <w:sz w:val="22"/>
                <w:szCs w:val="22"/>
              </w:rPr>
            </w:pPr>
            <w:r w:rsidRPr="00AC5395">
              <w:rPr>
                <w:sz w:val="22"/>
                <w:szCs w:val="22"/>
              </w:rPr>
              <w:t>Translational Research: Development of PrepWise, a New Tool to Assist Community-Dwelling Older Adults Prepare for Disasters</w:t>
            </w:r>
          </w:p>
          <w:p w14:paraId="68611067" w14:textId="77777777" w:rsidR="00B7362C" w:rsidRPr="00AC5395" w:rsidRDefault="00B7362C" w:rsidP="00B7362C">
            <w:pPr>
              <w:pStyle w:val="ListParagraph"/>
              <w:tabs>
                <w:tab w:val="left" w:pos="0"/>
              </w:tabs>
              <w:ind w:left="0"/>
              <w:rPr>
                <w:sz w:val="22"/>
                <w:szCs w:val="22"/>
              </w:rPr>
            </w:pPr>
            <w:r w:rsidRPr="00AC5395">
              <w:rPr>
                <w:sz w:val="22"/>
                <w:szCs w:val="22"/>
              </w:rPr>
              <w:t>Role: PI</w:t>
            </w:r>
          </w:p>
        </w:tc>
        <w:tc>
          <w:tcPr>
            <w:tcW w:w="2070" w:type="dxa"/>
          </w:tcPr>
          <w:p w14:paraId="6EBF24DE" w14:textId="77777777" w:rsidR="00B7362C" w:rsidRPr="00AC5395" w:rsidRDefault="00B7362C" w:rsidP="00B7362C">
            <w:pPr>
              <w:pStyle w:val="ListParagraph"/>
              <w:tabs>
                <w:tab w:val="left" w:pos="0"/>
              </w:tabs>
              <w:ind w:left="0"/>
              <w:rPr>
                <w:sz w:val="22"/>
                <w:szCs w:val="22"/>
              </w:rPr>
            </w:pPr>
          </w:p>
          <w:p w14:paraId="35F6569B" w14:textId="77777777" w:rsidR="00B7362C" w:rsidRPr="00AC5395" w:rsidRDefault="00B7362C" w:rsidP="00B7362C">
            <w:pPr>
              <w:pStyle w:val="ListParagraph"/>
              <w:tabs>
                <w:tab w:val="left" w:pos="0"/>
              </w:tabs>
              <w:ind w:left="0"/>
              <w:rPr>
                <w:sz w:val="22"/>
                <w:szCs w:val="22"/>
              </w:rPr>
            </w:pPr>
            <w:r w:rsidRPr="00AC5395">
              <w:rPr>
                <w:sz w:val="22"/>
                <w:szCs w:val="22"/>
              </w:rPr>
              <w:t>07/01/13-06/30/14</w:t>
            </w:r>
          </w:p>
          <w:p w14:paraId="466538D2" w14:textId="77777777" w:rsidR="00F857C1" w:rsidRPr="00AC5395" w:rsidRDefault="00F857C1" w:rsidP="00B7362C">
            <w:pPr>
              <w:pStyle w:val="ListParagraph"/>
              <w:tabs>
                <w:tab w:val="left" w:pos="0"/>
              </w:tabs>
              <w:ind w:left="0"/>
              <w:rPr>
                <w:sz w:val="22"/>
                <w:szCs w:val="22"/>
              </w:rPr>
            </w:pPr>
          </w:p>
        </w:tc>
      </w:tr>
      <w:tr w:rsidR="00B7362C" w:rsidRPr="00AC5395" w14:paraId="6A0258F5" w14:textId="77777777" w:rsidTr="00F01F75">
        <w:tc>
          <w:tcPr>
            <w:tcW w:w="7740" w:type="dxa"/>
          </w:tcPr>
          <w:p w14:paraId="586A4BAA" w14:textId="77777777" w:rsidR="00B7362C" w:rsidRPr="00AC5395" w:rsidRDefault="00B7362C" w:rsidP="00B7362C">
            <w:pPr>
              <w:pStyle w:val="ListParagraph"/>
              <w:tabs>
                <w:tab w:val="left" w:pos="0"/>
              </w:tabs>
              <w:ind w:left="0"/>
              <w:rPr>
                <w:sz w:val="22"/>
                <w:szCs w:val="22"/>
              </w:rPr>
            </w:pPr>
          </w:p>
          <w:p w14:paraId="00E5A1D0" w14:textId="77777777" w:rsidR="00B7362C" w:rsidRPr="00AC5395" w:rsidRDefault="00B7362C" w:rsidP="00B7362C">
            <w:pPr>
              <w:pStyle w:val="ListParagraph"/>
              <w:tabs>
                <w:tab w:val="left" w:pos="0"/>
              </w:tabs>
              <w:ind w:left="0"/>
              <w:rPr>
                <w:sz w:val="22"/>
                <w:szCs w:val="22"/>
              </w:rPr>
            </w:pPr>
            <w:r w:rsidRPr="00AC5395">
              <w:rPr>
                <w:sz w:val="22"/>
                <w:szCs w:val="22"/>
              </w:rPr>
              <w:lastRenderedPageBreak/>
              <w:t>Retirement Research Foundation (Ashida)</w:t>
            </w:r>
            <w:r w:rsidRPr="00AC5395">
              <w:rPr>
                <w:sz w:val="22"/>
                <w:szCs w:val="22"/>
              </w:rPr>
              <w:tab/>
            </w:r>
            <w:r w:rsidRPr="00AC5395">
              <w:rPr>
                <w:sz w:val="22"/>
                <w:szCs w:val="22"/>
              </w:rPr>
              <w:tab/>
            </w:r>
            <w:r w:rsidRPr="00AC5395">
              <w:rPr>
                <w:sz w:val="22"/>
                <w:szCs w:val="22"/>
              </w:rPr>
              <w:tab/>
            </w:r>
            <w:r w:rsidRPr="00AC5395">
              <w:rPr>
                <w:sz w:val="22"/>
                <w:szCs w:val="22"/>
              </w:rPr>
              <w:tab/>
            </w:r>
            <w:r w:rsidRPr="00AC5395">
              <w:rPr>
                <w:sz w:val="22"/>
                <w:szCs w:val="22"/>
              </w:rPr>
              <w:tab/>
            </w:r>
          </w:p>
          <w:p w14:paraId="047D4F01" w14:textId="77777777" w:rsidR="00B7362C" w:rsidRPr="00AC5395" w:rsidRDefault="00B7362C" w:rsidP="00B7362C">
            <w:pPr>
              <w:pStyle w:val="ListParagraph"/>
              <w:tabs>
                <w:tab w:val="left" w:pos="0"/>
              </w:tabs>
              <w:ind w:left="0"/>
              <w:rPr>
                <w:sz w:val="22"/>
                <w:szCs w:val="22"/>
              </w:rPr>
            </w:pPr>
            <w:r w:rsidRPr="00AC5395">
              <w:rPr>
                <w:sz w:val="22"/>
                <w:szCs w:val="22"/>
              </w:rPr>
              <w:t>Public Health Systems of Disaster Preparedness and Response Supporting Community-Dwelling Older Adults in Iowa</w:t>
            </w:r>
          </w:p>
          <w:p w14:paraId="564C93CF" w14:textId="77777777" w:rsidR="00B7362C" w:rsidRPr="00AC5395" w:rsidRDefault="00B7362C" w:rsidP="00B7362C">
            <w:pPr>
              <w:pStyle w:val="ListParagraph"/>
              <w:tabs>
                <w:tab w:val="left" w:pos="0"/>
                <w:tab w:val="left" w:pos="450"/>
              </w:tabs>
              <w:ind w:left="0"/>
              <w:rPr>
                <w:sz w:val="22"/>
                <w:szCs w:val="22"/>
              </w:rPr>
            </w:pPr>
            <w:r w:rsidRPr="00AC5395">
              <w:rPr>
                <w:sz w:val="22"/>
                <w:szCs w:val="22"/>
              </w:rPr>
              <w:t>Role: PI</w:t>
            </w:r>
          </w:p>
        </w:tc>
        <w:tc>
          <w:tcPr>
            <w:tcW w:w="2070" w:type="dxa"/>
          </w:tcPr>
          <w:p w14:paraId="52CF453F" w14:textId="77777777" w:rsidR="00B7362C" w:rsidRPr="00AC5395" w:rsidRDefault="00B7362C" w:rsidP="00B7362C">
            <w:pPr>
              <w:pStyle w:val="ListParagraph"/>
              <w:tabs>
                <w:tab w:val="left" w:pos="0"/>
              </w:tabs>
              <w:ind w:left="0"/>
              <w:rPr>
                <w:sz w:val="22"/>
                <w:szCs w:val="22"/>
              </w:rPr>
            </w:pPr>
          </w:p>
          <w:p w14:paraId="74A062B1" w14:textId="77777777" w:rsidR="00F857C1" w:rsidRPr="00AC5395" w:rsidRDefault="00F857C1" w:rsidP="00B7362C">
            <w:pPr>
              <w:pStyle w:val="ListParagraph"/>
              <w:tabs>
                <w:tab w:val="left" w:pos="0"/>
              </w:tabs>
              <w:ind w:left="0"/>
              <w:rPr>
                <w:sz w:val="22"/>
                <w:szCs w:val="22"/>
              </w:rPr>
            </w:pPr>
          </w:p>
          <w:p w14:paraId="47F71437" w14:textId="77777777" w:rsidR="00B7362C" w:rsidRPr="00AC5395" w:rsidRDefault="00B7362C" w:rsidP="00B7362C">
            <w:pPr>
              <w:pStyle w:val="ListParagraph"/>
              <w:tabs>
                <w:tab w:val="left" w:pos="0"/>
              </w:tabs>
              <w:ind w:left="0"/>
              <w:rPr>
                <w:sz w:val="22"/>
                <w:szCs w:val="22"/>
              </w:rPr>
            </w:pPr>
            <w:r w:rsidRPr="00AC5395">
              <w:rPr>
                <w:sz w:val="22"/>
                <w:szCs w:val="22"/>
              </w:rPr>
              <w:t>07/01/14-12/31/15</w:t>
            </w:r>
          </w:p>
          <w:p w14:paraId="6CCF5BD1" w14:textId="77777777" w:rsidR="00125EF2" w:rsidRPr="00AC5395" w:rsidRDefault="00125EF2" w:rsidP="00B7362C">
            <w:pPr>
              <w:pStyle w:val="ListParagraph"/>
              <w:tabs>
                <w:tab w:val="left" w:pos="0"/>
              </w:tabs>
              <w:ind w:left="0"/>
              <w:rPr>
                <w:sz w:val="22"/>
                <w:szCs w:val="22"/>
              </w:rPr>
            </w:pPr>
          </w:p>
        </w:tc>
      </w:tr>
      <w:tr w:rsidR="00B7362C" w:rsidRPr="00AC5395" w14:paraId="7C11D671" w14:textId="77777777" w:rsidTr="00F01F75">
        <w:tc>
          <w:tcPr>
            <w:tcW w:w="9810" w:type="dxa"/>
            <w:gridSpan w:val="2"/>
          </w:tcPr>
          <w:p w14:paraId="771BAEE7" w14:textId="77777777" w:rsidR="00B7362C" w:rsidRPr="00AC5395" w:rsidRDefault="00B7362C" w:rsidP="00B7362C">
            <w:pPr>
              <w:pStyle w:val="ListParagraph"/>
              <w:tabs>
                <w:tab w:val="left" w:pos="0"/>
                <w:tab w:val="left" w:pos="450"/>
              </w:tabs>
              <w:ind w:left="0"/>
              <w:rPr>
                <w:sz w:val="22"/>
                <w:szCs w:val="22"/>
              </w:rPr>
            </w:pPr>
            <w:r w:rsidRPr="00AC5395">
              <w:rPr>
                <w:sz w:val="22"/>
                <w:szCs w:val="22"/>
              </w:rPr>
              <w:lastRenderedPageBreak/>
              <w:t>Major Goal: To understand the structure and functioning of public health network systems in two Eastern Iowa Counties (Johnson County, Linn County) in relation to disaster preparedness and response to identify the strategies to develop and optimize new and existing collaborations.</w:t>
            </w:r>
          </w:p>
        </w:tc>
      </w:tr>
      <w:tr w:rsidR="00B7362C" w:rsidRPr="00AC5395" w14:paraId="47C18B12" w14:textId="77777777" w:rsidTr="00F01F75">
        <w:tc>
          <w:tcPr>
            <w:tcW w:w="7740" w:type="dxa"/>
          </w:tcPr>
          <w:p w14:paraId="535C9713" w14:textId="77777777" w:rsidR="00B7362C" w:rsidRPr="00AC5395" w:rsidRDefault="00B7362C" w:rsidP="00B7362C">
            <w:pPr>
              <w:pStyle w:val="ListParagraph"/>
              <w:tabs>
                <w:tab w:val="left" w:pos="0"/>
              </w:tabs>
              <w:ind w:left="0"/>
              <w:rPr>
                <w:sz w:val="22"/>
                <w:szCs w:val="22"/>
              </w:rPr>
            </w:pPr>
          </w:p>
          <w:p w14:paraId="221C8EA5" w14:textId="77777777" w:rsidR="00B7362C" w:rsidRPr="00AC5395" w:rsidRDefault="009A7A43" w:rsidP="00B7362C">
            <w:pPr>
              <w:pStyle w:val="ListParagraph"/>
              <w:tabs>
                <w:tab w:val="left" w:pos="0"/>
              </w:tabs>
              <w:ind w:left="0"/>
              <w:rPr>
                <w:sz w:val="22"/>
                <w:szCs w:val="22"/>
              </w:rPr>
            </w:pPr>
            <w:r w:rsidRPr="00AC5395">
              <w:rPr>
                <w:sz w:val="22"/>
                <w:szCs w:val="22"/>
              </w:rPr>
              <w:t>University of Iowa Center on Aging</w:t>
            </w:r>
            <w:r w:rsidR="00B7362C" w:rsidRPr="00AC5395">
              <w:rPr>
                <w:sz w:val="22"/>
                <w:szCs w:val="22"/>
              </w:rPr>
              <w:t xml:space="preserve"> (Ashida, Williams)</w:t>
            </w:r>
          </w:p>
          <w:p w14:paraId="3C990225" w14:textId="77777777" w:rsidR="00B7362C" w:rsidRPr="00AC5395" w:rsidRDefault="009A7A43" w:rsidP="00B7362C">
            <w:pPr>
              <w:rPr>
                <w:sz w:val="22"/>
                <w:szCs w:val="22"/>
              </w:rPr>
            </w:pPr>
            <w:r w:rsidRPr="00AC5395">
              <w:rPr>
                <w:sz w:val="22"/>
                <w:szCs w:val="22"/>
              </w:rPr>
              <w:t>Family caregiving in Iowa communities: Relationships between community-based health care providers and family</w:t>
            </w:r>
          </w:p>
          <w:p w14:paraId="54F413BE" w14:textId="77777777" w:rsidR="009A7A43" w:rsidRPr="00AC5395" w:rsidRDefault="00B7362C" w:rsidP="00B7362C">
            <w:pPr>
              <w:rPr>
                <w:sz w:val="22"/>
                <w:szCs w:val="22"/>
              </w:rPr>
            </w:pPr>
            <w:r w:rsidRPr="00AC5395">
              <w:rPr>
                <w:sz w:val="22"/>
                <w:szCs w:val="22"/>
              </w:rPr>
              <w:t>Role: Co-PI</w:t>
            </w:r>
          </w:p>
        </w:tc>
        <w:tc>
          <w:tcPr>
            <w:tcW w:w="2070" w:type="dxa"/>
          </w:tcPr>
          <w:p w14:paraId="32A632BF" w14:textId="77777777" w:rsidR="00B7362C" w:rsidRPr="00AC5395" w:rsidRDefault="00B7362C" w:rsidP="00B7362C">
            <w:pPr>
              <w:pStyle w:val="ListParagraph"/>
              <w:tabs>
                <w:tab w:val="left" w:pos="0"/>
              </w:tabs>
              <w:ind w:left="0"/>
              <w:rPr>
                <w:sz w:val="22"/>
                <w:szCs w:val="22"/>
              </w:rPr>
            </w:pPr>
          </w:p>
          <w:p w14:paraId="2CF5913F" w14:textId="77777777" w:rsidR="00B7362C" w:rsidRPr="00AC5395" w:rsidRDefault="009A7A43" w:rsidP="00B7362C">
            <w:pPr>
              <w:pStyle w:val="ListParagraph"/>
              <w:tabs>
                <w:tab w:val="left" w:pos="0"/>
              </w:tabs>
              <w:ind w:left="0"/>
              <w:rPr>
                <w:sz w:val="22"/>
                <w:szCs w:val="22"/>
              </w:rPr>
            </w:pPr>
            <w:r w:rsidRPr="00AC5395">
              <w:rPr>
                <w:sz w:val="22"/>
                <w:szCs w:val="22"/>
              </w:rPr>
              <w:t>12/1/14-12/31/16</w:t>
            </w:r>
          </w:p>
          <w:p w14:paraId="63D1D8C7" w14:textId="77777777" w:rsidR="00125EF2" w:rsidRPr="00AC5395" w:rsidRDefault="00125EF2" w:rsidP="00B7362C">
            <w:pPr>
              <w:pStyle w:val="ListParagraph"/>
              <w:tabs>
                <w:tab w:val="left" w:pos="0"/>
              </w:tabs>
              <w:ind w:left="0"/>
              <w:rPr>
                <w:sz w:val="22"/>
                <w:szCs w:val="22"/>
              </w:rPr>
            </w:pPr>
          </w:p>
          <w:p w14:paraId="047641A8" w14:textId="77777777" w:rsidR="00B7362C" w:rsidRPr="00AC5395" w:rsidRDefault="00B7362C" w:rsidP="00B7362C">
            <w:pPr>
              <w:pStyle w:val="ListParagraph"/>
              <w:tabs>
                <w:tab w:val="left" w:pos="0"/>
              </w:tabs>
              <w:ind w:left="0"/>
              <w:rPr>
                <w:sz w:val="22"/>
                <w:szCs w:val="22"/>
              </w:rPr>
            </w:pPr>
          </w:p>
        </w:tc>
      </w:tr>
      <w:tr w:rsidR="009A7A43" w:rsidRPr="00AC5395" w14:paraId="2C2FF028" w14:textId="77777777" w:rsidTr="00F01F75">
        <w:tc>
          <w:tcPr>
            <w:tcW w:w="9810" w:type="dxa"/>
            <w:gridSpan w:val="2"/>
          </w:tcPr>
          <w:p w14:paraId="6700FE7D" w14:textId="77777777" w:rsidR="009A7A43" w:rsidRPr="00AC5395" w:rsidRDefault="0093712A" w:rsidP="009A7A43">
            <w:pPr>
              <w:pStyle w:val="ListParagraph"/>
              <w:tabs>
                <w:tab w:val="left" w:pos="0"/>
              </w:tabs>
              <w:ind w:left="0"/>
              <w:rPr>
                <w:sz w:val="22"/>
                <w:szCs w:val="22"/>
              </w:rPr>
            </w:pPr>
            <w:r w:rsidRPr="00AC5395">
              <w:rPr>
                <w:sz w:val="22"/>
                <w:szCs w:val="22"/>
              </w:rPr>
              <w:t>Major Goal</w:t>
            </w:r>
            <w:r w:rsidR="009A7A43" w:rsidRPr="00AC5395">
              <w:rPr>
                <w:sz w:val="22"/>
                <w:szCs w:val="22"/>
              </w:rPr>
              <w:t>: To assess the extent to which measures for staff-family relationships used in nursing home research can be applied to evaluate social relationships between community-based service providers and family providing care at home. This project was funded for the second year to conduct additional aims through a competitive renewal process.</w:t>
            </w:r>
          </w:p>
        </w:tc>
      </w:tr>
      <w:tr w:rsidR="009B33B8" w:rsidRPr="00AC5395" w14:paraId="1FA01945" w14:textId="77777777" w:rsidTr="00F01F75">
        <w:tc>
          <w:tcPr>
            <w:tcW w:w="7740" w:type="dxa"/>
          </w:tcPr>
          <w:p w14:paraId="461CF3D7" w14:textId="77777777" w:rsidR="0093712A" w:rsidRPr="00AC5395" w:rsidRDefault="0093712A" w:rsidP="0093712A">
            <w:pPr>
              <w:pStyle w:val="ListParagraph"/>
              <w:tabs>
                <w:tab w:val="left" w:pos="0"/>
              </w:tabs>
              <w:ind w:left="0"/>
              <w:rPr>
                <w:sz w:val="22"/>
                <w:szCs w:val="22"/>
              </w:rPr>
            </w:pPr>
          </w:p>
          <w:p w14:paraId="5FC3599E" w14:textId="77777777" w:rsidR="0093712A" w:rsidRPr="00AC5395" w:rsidRDefault="0093712A" w:rsidP="0093712A">
            <w:pPr>
              <w:pStyle w:val="ListParagraph"/>
              <w:tabs>
                <w:tab w:val="left" w:pos="0"/>
              </w:tabs>
              <w:ind w:left="0"/>
              <w:rPr>
                <w:sz w:val="22"/>
                <w:szCs w:val="22"/>
              </w:rPr>
            </w:pPr>
            <w:r w:rsidRPr="00AC5395">
              <w:rPr>
                <w:sz w:val="22"/>
                <w:szCs w:val="22"/>
              </w:rPr>
              <w:t>The Fire Protection Research Foundation (Casteel)</w:t>
            </w:r>
          </w:p>
          <w:p w14:paraId="6451EC6C" w14:textId="77777777" w:rsidR="0093712A" w:rsidRPr="00AC5395" w:rsidRDefault="0093712A" w:rsidP="0093712A">
            <w:pPr>
              <w:pStyle w:val="ListParagraph"/>
              <w:tabs>
                <w:tab w:val="left" w:pos="0"/>
              </w:tabs>
              <w:ind w:left="0"/>
              <w:rPr>
                <w:sz w:val="22"/>
                <w:szCs w:val="22"/>
              </w:rPr>
            </w:pPr>
            <w:r w:rsidRPr="00AC5395">
              <w:rPr>
                <w:sz w:val="22"/>
                <w:szCs w:val="22"/>
              </w:rPr>
              <w:t>Evaluation of the Remembering When™ Program</w:t>
            </w:r>
          </w:p>
          <w:p w14:paraId="35E7C5E6" w14:textId="77777777" w:rsidR="009B33B8" w:rsidRPr="00AC5395" w:rsidRDefault="0093712A" w:rsidP="009B33B8">
            <w:pPr>
              <w:pStyle w:val="ListParagraph"/>
              <w:tabs>
                <w:tab w:val="left" w:pos="0"/>
              </w:tabs>
              <w:ind w:left="0"/>
              <w:rPr>
                <w:sz w:val="22"/>
                <w:szCs w:val="22"/>
              </w:rPr>
            </w:pPr>
            <w:r w:rsidRPr="00AC5395">
              <w:rPr>
                <w:sz w:val="22"/>
                <w:szCs w:val="22"/>
              </w:rPr>
              <w:t>Role: Co-I</w:t>
            </w:r>
          </w:p>
        </w:tc>
        <w:tc>
          <w:tcPr>
            <w:tcW w:w="2070" w:type="dxa"/>
          </w:tcPr>
          <w:p w14:paraId="179FDA28" w14:textId="77777777" w:rsidR="0093712A" w:rsidRPr="00AC5395" w:rsidRDefault="0093712A" w:rsidP="00B7362C">
            <w:pPr>
              <w:pStyle w:val="ListParagraph"/>
              <w:tabs>
                <w:tab w:val="left" w:pos="0"/>
              </w:tabs>
              <w:ind w:left="0"/>
              <w:rPr>
                <w:sz w:val="22"/>
                <w:szCs w:val="22"/>
              </w:rPr>
            </w:pPr>
          </w:p>
          <w:p w14:paraId="6A80DC96" w14:textId="77777777" w:rsidR="009B33B8" w:rsidRPr="00AC5395" w:rsidRDefault="0093712A" w:rsidP="00B7362C">
            <w:pPr>
              <w:pStyle w:val="ListParagraph"/>
              <w:tabs>
                <w:tab w:val="left" w:pos="0"/>
              </w:tabs>
              <w:ind w:left="0"/>
              <w:rPr>
                <w:sz w:val="22"/>
                <w:szCs w:val="22"/>
              </w:rPr>
            </w:pPr>
            <w:r w:rsidRPr="00AC5395">
              <w:rPr>
                <w:sz w:val="22"/>
                <w:szCs w:val="22"/>
              </w:rPr>
              <w:t>11/7/14-12/31/15</w:t>
            </w:r>
          </w:p>
          <w:p w14:paraId="6C9B5F33" w14:textId="77777777" w:rsidR="00125EF2" w:rsidRPr="00AC5395" w:rsidRDefault="00125EF2" w:rsidP="00B7362C">
            <w:pPr>
              <w:pStyle w:val="ListParagraph"/>
              <w:tabs>
                <w:tab w:val="left" w:pos="0"/>
              </w:tabs>
              <w:ind w:left="0"/>
              <w:rPr>
                <w:sz w:val="22"/>
                <w:szCs w:val="22"/>
              </w:rPr>
            </w:pPr>
          </w:p>
        </w:tc>
      </w:tr>
      <w:tr w:rsidR="009B33B8" w:rsidRPr="00AC5395" w14:paraId="2062A3E6" w14:textId="77777777" w:rsidTr="00F01F75">
        <w:tc>
          <w:tcPr>
            <w:tcW w:w="7740" w:type="dxa"/>
          </w:tcPr>
          <w:p w14:paraId="5BF63BB7" w14:textId="77777777" w:rsidR="0093712A" w:rsidRPr="00AC5395" w:rsidRDefault="0093712A" w:rsidP="0093712A">
            <w:pPr>
              <w:pStyle w:val="ListParagraph"/>
              <w:tabs>
                <w:tab w:val="left" w:pos="0"/>
              </w:tabs>
              <w:ind w:left="0"/>
              <w:rPr>
                <w:sz w:val="22"/>
                <w:szCs w:val="22"/>
              </w:rPr>
            </w:pPr>
          </w:p>
          <w:p w14:paraId="105DB88B" w14:textId="77777777" w:rsidR="0093712A" w:rsidRPr="00AC5395" w:rsidRDefault="0093712A" w:rsidP="0093712A">
            <w:pPr>
              <w:pStyle w:val="ListParagraph"/>
              <w:tabs>
                <w:tab w:val="left" w:pos="0"/>
              </w:tabs>
              <w:ind w:left="0"/>
              <w:rPr>
                <w:sz w:val="22"/>
                <w:szCs w:val="22"/>
              </w:rPr>
            </w:pPr>
            <w:r w:rsidRPr="00AC5395">
              <w:rPr>
                <w:sz w:val="22"/>
                <w:szCs w:val="22"/>
              </w:rPr>
              <w:t>Centers for Disease Control and Prevention (</w:t>
            </w:r>
            <w:r w:rsidR="00024DFD" w:rsidRPr="00AC5395">
              <w:rPr>
                <w:sz w:val="22"/>
                <w:szCs w:val="22"/>
              </w:rPr>
              <w:t>Ashida, Margrett</w:t>
            </w:r>
            <w:r w:rsidRPr="00AC5395">
              <w:rPr>
                <w:sz w:val="22"/>
                <w:szCs w:val="22"/>
              </w:rPr>
              <w:t>)</w:t>
            </w:r>
          </w:p>
          <w:p w14:paraId="767D76E6" w14:textId="77777777" w:rsidR="0093712A" w:rsidRPr="00AC5395" w:rsidRDefault="0093712A" w:rsidP="0093712A">
            <w:pPr>
              <w:pStyle w:val="ListParagraph"/>
              <w:tabs>
                <w:tab w:val="left" w:pos="0"/>
              </w:tabs>
              <w:ind w:left="0"/>
              <w:rPr>
                <w:sz w:val="22"/>
                <w:szCs w:val="22"/>
              </w:rPr>
            </w:pPr>
            <w:r w:rsidRPr="00AC5395">
              <w:rPr>
                <w:sz w:val="22"/>
                <w:szCs w:val="22"/>
              </w:rPr>
              <w:t>Evaluating formal and informal support in rural Iowa: Relation to long-term support services and aging in place (Pilot project within Prevention Research Center)</w:t>
            </w:r>
          </w:p>
          <w:p w14:paraId="46473D8E" w14:textId="77777777" w:rsidR="009B33B8" w:rsidRPr="00AC5395" w:rsidRDefault="0093712A" w:rsidP="009B33B8">
            <w:pPr>
              <w:pStyle w:val="ListParagraph"/>
              <w:tabs>
                <w:tab w:val="left" w:pos="0"/>
              </w:tabs>
              <w:ind w:left="0"/>
              <w:rPr>
                <w:sz w:val="22"/>
                <w:szCs w:val="22"/>
              </w:rPr>
            </w:pPr>
            <w:r w:rsidRPr="00AC5395">
              <w:rPr>
                <w:sz w:val="22"/>
                <w:szCs w:val="22"/>
              </w:rPr>
              <w:t>Role: Co-</w:t>
            </w:r>
            <w:r w:rsidR="00024DFD" w:rsidRPr="00AC5395">
              <w:rPr>
                <w:sz w:val="22"/>
                <w:szCs w:val="22"/>
              </w:rPr>
              <w:t>P</w:t>
            </w:r>
            <w:r w:rsidRPr="00AC5395">
              <w:rPr>
                <w:sz w:val="22"/>
                <w:szCs w:val="22"/>
              </w:rPr>
              <w:t>I</w:t>
            </w:r>
          </w:p>
        </w:tc>
        <w:tc>
          <w:tcPr>
            <w:tcW w:w="2070" w:type="dxa"/>
          </w:tcPr>
          <w:p w14:paraId="36114EEC" w14:textId="77777777" w:rsidR="0093712A" w:rsidRPr="00AC5395" w:rsidRDefault="0093712A" w:rsidP="00B7362C">
            <w:pPr>
              <w:pStyle w:val="ListParagraph"/>
              <w:tabs>
                <w:tab w:val="left" w:pos="0"/>
              </w:tabs>
              <w:ind w:left="0"/>
              <w:rPr>
                <w:sz w:val="22"/>
                <w:szCs w:val="22"/>
              </w:rPr>
            </w:pPr>
          </w:p>
          <w:p w14:paraId="510D8182" w14:textId="77777777" w:rsidR="009B33B8" w:rsidRPr="00AC5395" w:rsidRDefault="0093712A" w:rsidP="00B7362C">
            <w:pPr>
              <w:pStyle w:val="ListParagraph"/>
              <w:tabs>
                <w:tab w:val="left" w:pos="0"/>
              </w:tabs>
              <w:ind w:left="0"/>
              <w:rPr>
                <w:sz w:val="22"/>
                <w:szCs w:val="22"/>
              </w:rPr>
            </w:pPr>
            <w:r w:rsidRPr="00AC5395">
              <w:rPr>
                <w:sz w:val="22"/>
                <w:szCs w:val="22"/>
              </w:rPr>
              <w:t>10/01/14-09/30/15</w:t>
            </w:r>
          </w:p>
          <w:p w14:paraId="0E2E46E6" w14:textId="77777777" w:rsidR="00F857C1" w:rsidRPr="00AC5395" w:rsidRDefault="00F857C1" w:rsidP="00B7362C">
            <w:pPr>
              <w:pStyle w:val="ListParagraph"/>
              <w:tabs>
                <w:tab w:val="left" w:pos="0"/>
              </w:tabs>
              <w:ind w:left="0"/>
              <w:rPr>
                <w:sz w:val="22"/>
                <w:szCs w:val="22"/>
              </w:rPr>
            </w:pPr>
          </w:p>
        </w:tc>
      </w:tr>
      <w:tr w:rsidR="00024DFD" w:rsidRPr="00AC5395" w14:paraId="5913964D" w14:textId="77777777" w:rsidTr="00F01F75">
        <w:tc>
          <w:tcPr>
            <w:tcW w:w="9810" w:type="dxa"/>
            <w:gridSpan w:val="2"/>
          </w:tcPr>
          <w:p w14:paraId="033666D4" w14:textId="77777777" w:rsidR="00024DFD" w:rsidRPr="00AC5395" w:rsidRDefault="00024DFD" w:rsidP="00311A39">
            <w:pPr>
              <w:pStyle w:val="ListParagraph"/>
              <w:tabs>
                <w:tab w:val="left" w:pos="0"/>
              </w:tabs>
              <w:ind w:left="0"/>
              <w:rPr>
                <w:sz w:val="22"/>
                <w:szCs w:val="22"/>
              </w:rPr>
            </w:pPr>
            <w:r w:rsidRPr="00AC5395">
              <w:rPr>
                <w:sz w:val="22"/>
                <w:szCs w:val="22"/>
              </w:rPr>
              <w:t xml:space="preserve">Major Goal: </w:t>
            </w:r>
            <w:r w:rsidR="00311A39" w:rsidRPr="00AC5395">
              <w:rPr>
                <w:sz w:val="22"/>
                <w:szCs w:val="22"/>
              </w:rPr>
              <w:t>To assess formal and informal community supports in rural Iowa communities which are at an increased risk of being located in “care deserts” where residents have limited access to resources that support healthy and independent living</w:t>
            </w:r>
            <w:r w:rsidRPr="00AC5395">
              <w:rPr>
                <w:sz w:val="22"/>
                <w:szCs w:val="22"/>
              </w:rPr>
              <w:t xml:space="preserve">. </w:t>
            </w:r>
          </w:p>
        </w:tc>
      </w:tr>
      <w:tr w:rsidR="0093712A" w:rsidRPr="001F1998" w14:paraId="1F0E806E" w14:textId="77777777" w:rsidTr="00F01F75">
        <w:tc>
          <w:tcPr>
            <w:tcW w:w="7740" w:type="dxa"/>
          </w:tcPr>
          <w:p w14:paraId="5F79E629" w14:textId="77777777" w:rsidR="0093712A" w:rsidRPr="001F1998" w:rsidRDefault="0093712A" w:rsidP="0093712A">
            <w:pPr>
              <w:pStyle w:val="ListParagraph"/>
              <w:tabs>
                <w:tab w:val="left" w:pos="0"/>
              </w:tabs>
              <w:ind w:left="0"/>
              <w:rPr>
                <w:sz w:val="22"/>
                <w:szCs w:val="22"/>
              </w:rPr>
            </w:pPr>
          </w:p>
          <w:p w14:paraId="627F89BC" w14:textId="77777777" w:rsidR="0093712A" w:rsidRPr="001F1998" w:rsidRDefault="0093712A" w:rsidP="0093712A">
            <w:pPr>
              <w:pStyle w:val="ListParagraph"/>
              <w:tabs>
                <w:tab w:val="left" w:pos="0"/>
              </w:tabs>
              <w:ind w:left="0"/>
              <w:rPr>
                <w:sz w:val="22"/>
                <w:szCs w:val="22"/>
              </w:rPr>
            </w:pPr>
            <w:r w:rsidRPr="001F1998">
              <w:rPr>
                <w:sz w:val="22"/>
                <w:szCs w:val="22"/>
              </w:rPr>
              <w:t>Centers for Disease Control and Prevention (Parker)</w:t>
            </w:r>
          </w:p>
          <w:p w14:paraId="51D3DF24" w14:textId="77777777" w:rsidR="0093712A" w:rsidRPr="001F1998" w:rsidRDefault="0093712A" w:rsidP="0093712A">
            <w:pPr>
              <w:pStyle w:val="ListParagraph"/>
              <w:tabs>
                <w:tab w:val="left" w:pos="0"/>
              </w:tabs>
              <w:ind w:left="0"/>
              <w:rPr>
                <w:sz w:val="22"/>
                <w:szCs w:val="22"/>
              </w:rPr>
            </w:pPr>
            <w:r w:rsidRPr="001F1998">
              <w:rPr>
                <w:sz w:val="22"/>
                <w:szCs w:val="22"/>
              </w:rPr>
              <w:t>University of Iowa Prevention Research Center for Rural Health</w:t>
            </w:r>
          </w:p>
          <w:p w14:paraId="48244CDB" w14:textId="77777777" w:rsidR="0093712A" w:rsidRPr="001F1998" w:rsidRDefault="0093712A" w:rsidP="0093712A">
            <w:pPr>
              <w:pStyle w:val="ListParagraph"/>
              <w:tabs>
                <w:tab w:val="left" w:pos="0"/>
              </w:tabs>
              <w:ind w:left="0"/>
              <w:rPr>
                <w:sz w:val="22"/>
                <w:szCs w:val="22"/>
              </w:rPr>
            </w:pPr>
            <w:r w:rsidRPr="001F1998">
              <w:rPr>
                <w:sz w:val="22"/>
                <w:szCs w:val="22"/>
              </w:rPr>
              <w:t>Role: Co-I</w:t>
            </w:r>
          </w:p>
        </w:tc>
        <w:tc>
          <w:tcPr>
            <w:tcW w:w="2070" w:type="dxa"/>
          </w:tcPr>
          <w:p w14:paraId="33A5532A" w14:textId="77777777" w:rsidR="0093712A" w:rsidRPr="001F1998" w:rsidRDefault="0093712A" w:rsidP="00B7362C">
            <w:pPr>
              <w:pStyle w:val="ListParagraph"/>
              <w:tabs>
                <w:tab w:val="left" w:pos="0"/>
              </w:tabs>
              <w:ind w:left="0"/>
              <w:rPr>
                <w:sz w:val="22"/>
                <w:szCs w:val="22"/>
              </w:rPr>
            </w:pPr>
          </w:p>
          <w:p w14:paraId="6874316C" w14:textId="77777777" w:rsidR="0093712A" w:rsidRPr="001F1998" w:rsidRDefault="0093712A" w:rsidP="00B7362C">
            <w:pPr>
              <w:pStyle w:val="ListParagraph"/>
              <w:tabs>
                <w:tab w:val="left" w:pos="0"/>
              </w:tabs>
              <w:ind w:left="0"/>
              <w:rPr>
                <w:sz w:val="22"/>
                <w:szCs w:val="22"/>
              </w:rPr>
            </w:pPr>
            <w:r w:rsidRPr="001F1998">
              <w:rPr>
                <w:sz w:val="22"/>
                <w:szCs w:val="22"/>
              </w:rPr>
              <w:t>09/30/12-09/29/19</w:t>
            </w:r>
          </w:p>
          <w:p w14:paraId="4C98DACB" w14:textId="77777777" w:rsidR="00125EF2" w:rsidRPr="001F1998" w:rsidRDefault="00125EF2" w:rsidP="00B7362C">
            <w:pPr>
              <w:pStyle w:val="ListParagraph"/>
              <w:tabs>
                <w:tab w:val="left" w:pos="0"/>
              </w:tabs>
              <w:ind w:left="0"/>
              <w:rPr>
                <w:sz w:val="22"/>
                <w:szCs w:val="22"/>
              </w:rPr>
            </w:pPr>
          </w:p>
        </w:tc>
      </w:tr>
      <w:tr w:rsidR="00024DFD" w:rsidRPr="001F1998" w14:paraId="61D8FEBE" w14:textId="77777777" w:rsidTr="00F01F75">
        <w:tc>
          <w:tcPr>
            <w:tcW w:w="9810" w:type="dxa"/>
            <w:gridSpan w:val="2"/>
          </w:tcPr>
          <w:p w14:paraId="0A61B7E8" w14:textId="77777777" w:rsidR="00024DFD" w:rsidRPr="001F1998" w:rsidRDefault="00024DFD" w:rsidP="00B7362C">
            <w:pPr>
              <w:pStyle w:val="ListParagraph"/>
              <w:tabs>
                <w:tab w:val="left" w:pos="0"/>
              </w:tabs>
              <w:ind w:left="0"/>
              <w:rPr>
                <w:sz w:val="22"/>
                <w:szCs w:val="22"/>
              </w:rPr>
            </w:pPr>
            <w:r w:rsidRPr="001F1998">
              <w:rPr>
                <w:sz w:val="22"/>
                <w:szCs w:val="22"/>
              </w:rPr>
              <w:t>Major Goal: To develop and evaluate a community-based program in the area of nutrition and exercise to reduce BMI in rural Iowans through the establishment of the Prevention Research Center.</w:t>
            </w:r>
          </w:p>
        </w:tc>
      </w:tr>
      <w:tr w:rsidR="0093712A" w:rsidRPr="001F1998" w14:paraId="251D104A" w14:textId="77777777" w:rsidTr="00F01F75">
        <w:tc>
          <w:tcPr>
            <w:tcW w:w="7740" w:type="dxa"/>
          </w:tcPr>
          <w:p w14:paraId="5CB1B974" w14:textId="77777777" w:rsidR="0093712A" w:rsidRPr="001F1998" w:rsidRDefault="0093712A" w:rsidP="0093712A">
            <w:pPr>
              <w:pStyle w:val="ListParagraph"/>
              <w:tabs>
                <w:tab w:val="left" w:pos="0"/>
              </w:tabs>
              <w:ind w:left="0"/>
              <w:rPr>
                <w:sz w:val="22"/>
                <w:szCs w:val="22"/>
              </w:rPr>
            </w:pPr>
          </w:p>
          <w:p w14:paraId="29248FB4" w14:textId="77777777" w:rsidR="0093712A" w:rsidRPr="001F1998" w:rsidRDefault="0093712A" w:rsidP="0093712A">
            <w:pPr>
              <w:pStyle w:val="ListParagraph"/>
              <w:tabs>
                <w:tab w:val="left" w:pos="0"/>
              </w:tabs>
              <w:ind w:left="0"/>
              <w:rPr>
                <w:sz w:val="22"/>
                <w:szCs w:val="22"/>
              </w:rPr>
            </w:pPr>
            <w:r w:rsidRPr="001F1998">
              <w:rPr>
                <w:sz w:val="22"/>
                <w:szCs w:val="22"/>
              </w:rPr>
              <w:t>Health Resources &amp; Services Administration (Smith)</w:t>
            </w:r>
          </w:p>
          <w:p w14:paraId="7AA9A9D4" w14:textId="77777777" w:rsidR="0093712A" w:rsidRPr="001F1998" w:rsidRDefault="0093712A" w:rsidP="0093712A">
            <w:pPr>
              <w:pStyle w:val="ListParagraph"/>
              <w:tabs>
                <w:tab w:val="left" w:pos="0"/>
              </w:tabs>
              <w:ind w:left="0"/>
              <w:rPr>
                <w:rFonts w:eastAsia="Arial"/>
                <w:sz w:val="22"/>
                <w:szCs w:val="22"/>
                <w:bdr w:val="nil"/>
              </w:rPr>
            </w:pPr>
            <w:r w:rsidRPr="001F1998">
              <w:rPr>
                <w:rFonts w:eastAsia="Arial"/>
                <w:sz w:val="22"/>
                <w:szCs w:val="22"/>
                <w:bdr w:val="nil"/>
              </w:rPr>
              <w:t>Interprofessional Strategic Healthcare Alliance for Rural Education: Ishare</w:t>
            </w:r>
          </w:p>
          <w:p w14:paraId="59E5281E" w14:textId="77777777" w:rsidR="0093712A" w:rsidRPr="001F1998" w:rsidRDefault="0093712A" w:rsidP="0093712A">
            <w:pPr>
              <w:pStyle w:val="ListParagraph"/>
              <w:tabs>
                <w:tab w:val="left" w:pos="0"/>
              </w:tabs>
              <w:ind w:left="0"/>
              <w:rPr>
                <w:rFonts w:eastAsia="Arial"/>
                <w:sz w:val="22"/>
                <w:szCs w:val="22"/>
                <w:bdr w:val="nil"/>
              </w:rPr>
            </w:pPr>
            <w:r w:rsidRPr="001F1998">
              <w:rPr>
                <w:rFonts w:eastAsia="Arial"/>
                <w:sz w:val="22"/>
                <w:szCs w:val="22"/>
                <w:bdr w:val="nil"/>
              </w:rPr>
              <w:t>Role: Co-I</w:t>
            </w:r>
          </w:p>
        </w:tc>
        <w:tc>
          <w:tcPr>
            <w:tcW w:w="2070" w:type="dxa"/>
          </w:tcPr>
          <w:p w14:paraId="4740FBB6" w14:textId="77777777" w:rsidR="0093712A" w:rsidRPr="001F1998" w:rsidRDefault="0093712A" w:rsidP="00B7362C">
            <w:pPr>
              <w:pStyle w:val="ListParagraph"/>
              <w:tabs>
                <w:tab w:val="left" w:pos="0"/>
              </w:tabs>
              <w:ind w:left="0"/>
              <w:rPr>
                <w:rFonts w:eastAsia="Arial"/>
                <w:sz w:val="22"/>
                <w:szCs w:val="22"/>
                <w:bdr w:val="nil"/>
              </w:rPr>
            </w:pPr>
          </w:p>
          <w:p w14:paraId="230555C7" w14:textId="77777777" w:rsidR="0093712A" w:rsidRPr="001F1998" w:rsidRDefault="0093712A" w:rsidP="00B7362C">
            <w:pPr>
              <w:pStyle w:val="ListParagraph"/>
              <w:tabs>
                <w:tab w:val="left" w:pos="0"/>
              </w:tabs>
              <w:ind w:left="0"/>
              <w:rPr>
                <w:rFonts w:eastAsia="Arial"/>
                <w:sz w:val="22"/>
                <w:szCs w:val="22"/>
                <w:bdr w:val="nil"/>
              </w:rPr>
            </w:pPr>
            <w:r w:rsidRPr="001F1998">
              <w:rPr>
                <w:rFonts w:eastAsia="Arial"/>
                <w:sz w:val="22"/>
                <w:szCs w:val="22"/>
                <w:bdr w:val="nil"/>
              </w:rPr>
              <w:t>07/01/15-06/30/1</w:t>
            </w:r>
            <w:r w:rsidR="00697322" w:rsidRPr="001F1998">
              <w:rPr>
                <w:rFonts w:eastAsia="Arial"/>
                <w:sz w:val="22"/>
                <w:szCs w:val="22"/>
                <w:bdr w:val="nil"/>
              </w:rPr>
              <w:t>9</w:t>
            </w:r>
          </w:p>
          <w:p w14:paraId="1EB872E9" w14:textId="77777777" w:rsidR="00125EF2" w:rsidRPr="001F1998" w:rsidRDefault="00125EF2" w:rsidP="00B7362C">
            <w:pPr>
              <w:pStyle w:val="ListParagraph"/>
              <w:tabs>
                <w:tab w:val="left" w:pos="0"/>
              </w:tabs>
              <w:ind w:left="0"/>
              <w:rPr>
                <w:sz w:val="22"/>
                <w:szCs w:val="22"/>
              </w:rPr>
            </w:pPr>
          </w:p>
        </w:tc>
      </w:tr>
      <w:tr w:rsidR="00024DFD" w:rsidRPr="00AC5395" w14:paraId="06BAE64D" w14:textId="77777777" w:rsidTr="00F01F75">
        <w:tc>
          <w:tcPr>
            <w:tcW w:w="9810" w:type="dxa"/>
            <w:gridSpan w:val="2"/>
          </w:tcPr>
          <w:p w14:paraId="6706B0D6" w14:textId="77777777" w:rsidR="00024DFD" w:rsidRPr="001F1998" w:rsidRDefault="00024DFD" w:rsidP="00B7362C">
            <w:pPr>
              <w:pStyle w:val="ListParagraph"/>
              <w:tabs>
                <w:tab w:val="left" w:pos="0"/>
              </w:tabs>
              <w:ind w:left="0"/>
              <w:rPr>
                <w:rFonts w:eastAsia="Arial"/>
                <w:sz w:val="22"/>
                <w:szCs w:val="22"/>
                <w:bdr w:val="nil"/>
              </w:rPr>
            </w:pPr>
            <w:r w:rsidRPr="001F1998">
              <w:rPr>
                <w:rFonts w:eastAsia="Arial"/>
                <w:sz w:val="22"/>
                <w:szCs w:val="22"/>
                <w:bdr w:val="nil"/>
              </w:rPr>
              <w:t>Major Goal: To respond to the GWEP vision to work directly with primary care providers so that learning can most effectively take place at the point of care, as well as partner with families and patients to work as a team in maximizing health outcomes.</w:t>
            </w:r>
          </w:p>
        </w:tc>
      </w:tr>
      <w:tr w:rsidR="00B7362C" w:rsidRPr="00AC5395" w14:paraId="5085F238" w14:textId="77777777" w:rsidTr="00F01F75">
        <w:tc>
          <w:tcPr>
            <w:tcW w:w="7740" w:type="dxa"/>
          </w:tcPr>
          <w:p w14:paraId="4B21C24F" w14:textId="77777777" w:rsidR="00B7362C" w:rsidRPr="00080CA8" w:rsidRDefault="00B7362C" w:rsidP="00B7362C">
            <w:pPr>
              <w:pStyle w:val="ListParagraph"/>
              <w:tabs>
                <w:tab w:val="left" w:pos="0"/>
              </w:tabs>
              <w:ind w:left="0"/>
              <w:rPr>
                <w:sz w:val="22"/>
                <w:szCs w:val="22"/>
              </w:rPr>
            </w:pPr>
          </w:p>
          <w:p w14:paraId="69281C3A" w14:textId="77777777" w:rsidR="0093712A" w:rsidRPr="00080CA8" w:rsidRDefault="0093712A" w:rsidP="0093712A">
            <w:pPr>
              <w:pStyle w:val="ListParagraph"/>
              <w:tabs>
                <w:tab w:val="left" w:pos="0"/>
              </w:tabs>
              <w:ind w:left="0"/>
              <w:rPr>
                <w:sz w:val="22"/>
                <w:szCs w:val="22"/>
              </w:rPr>
            </w:pPr>
            <w:r w:rsidRPr="00080CA8">
              <w:rPr>
                <w:sz w:val="22"/>
                <w:szCs w:val="22"/>
              </w:rPr>
              <w:t>PCORI (Carnahan)</w:t>
            </w:r>
          </w:p>
          <w:p w14:paraId="42CFBA82" w14:textId="77777777" w:rsidR="0093712A" w:rsidRPr="00080CA8" w:rsidRDefault="0093712A" w:rsidP="0093712A">
            <w:pPr>
              <w:spacing w:line="300" w:lineRule="atLeast"/>
              <w:rPr>
                <w:sz w:val="22"/>
                <w:szCs w:val="22"/>
                <w:bdr w:val="none" w:sz="0" w:space="0" w:color="auto" w:frame="1"/>
              </w:rPr>
            </w:pPr>
            <w:r w:rsidRPr="00080CA8">
              <w:rPr>
                <w:sz w:val="22"/>
                <w:szCs w:val="22"/>
                <w:bdr w:val="none" w:sz="0" w:space="0" w:color="auto" w:frame="1"/>
              </w:rPr>
              <w:t>Extension Connection: Advancing Dementia Care for Rural and Hispanic Populations</w:t>
            </w:r>
          </w:p>
          <w:p w14:paraId="3632D41C" w14:textId="77777777" w:rsidR="0093712A" w:rsidRPr="00080CA8" w:rsidRDefault="0093712A" w:rsidP="00B7362C">
            <w:pPr>
              <w:pStyle w:val="ListParagraph"/>
              <w:tabs>
                <w:tab w:val="left" w:pos="0"/>
              </w:tabs>
              <w:ind w:left="0"/>
              <w:rPr>
                <w:sz w:val="22"/>
                <w:szCs w:val="22"/>
              </w:rPr>
            </w:pPr>
            <w:r w:rsidRPr="00080CA8">
              <w:rPr>
                <w:sz w:val="22"/>
                <w:szCs w:val="22"/>
              </w:rPr>
              <w:t>Role: Co-I</w:t>
            </w:r>
          </w:p>
        </w:tc>
        <w:tc>
          <w:tcPr>
            <w:tcW w:w="2070" w:type="dxa"/>
          </w:tcPr>
          <w:p w14:paraId="57000991" w14:textId="77777777" w:rsidR="00B7362C" w:rsidRPr="00080CA8" w:rsidRDefault="00B7362C" w:rsidP="00B7362C">
            <w:pPr>
              <w:pStyle w:val="ListParagraph"/>
              <w:tabs>
                <w:tab w:val="left" w:pos="0"/>
              </w:tabs>
              <w:ind w:left="0"/>
              <w:rPr>
                <w:sz w:val="22"/>
                <w:szCs w:val="22"/>
              </w:rPr>
            </w:pPr>
          </w:p>
          <w:p w14:paraId="377BDFE2" w14:textId="77777777" w:rsidR="0093712A" w:rsidRPr="00AC5395" w:rsidRDefault="0093712A" w:rsidP="00B7362C">
            <w:pPr>
              <w:pStyle w:val="ListParagraph"/>
              <w:tabs>
                <w:tab w:val="left" w:pos="0"/>
              </w:tabs>
              <w:ind w:left="0"/>
              <w:rPr>
                <w:sz w:val="22"/>
                <w:szCs w:val="22"/>
                <w:bdr w:val="none" w:sz="0" w:space="0" w:color="auto" w:frame="1"/>
              </w:rPr>
            </w:pPr>
            <w:r w:rsidRPr="00080CA8">
              <w:rPr>
                <w:sz w:val="22"/>
                <w:szCs w:val="22"/>
                <w:bdr w:val="none" w:sz="0" w:space="0" w:color="auto" w:frame="1"/>
              </w:rPr>
              <w:t>05/01/13-10/31/16</w:t>
            </w:r>
          </w:p>
          <w:p w14:paraId="2648C3A2" w14:textId="77777777" w:rsidR="00125EF2" w:rsidRPr="00AC5395" w:rsidRDefault="00125EF2" w:rsidP="00B7362C">
            <w:pPr>
              <w:pStyle w:val="ListParagraph"/>
              <w:tabs>
                <w:tab w:val="left" w:pos="0"/>
              </w:tabs>
              <w:ind w:left="0"/>
              <w:rPr>
                <w:sz w:val="22"/>
                <w:szCs w:val="22"/>
              </w:rPr>
            </w:pPr>
          </w:p>
        </w:tc>
      </w:tr>
      <w:tr w:rsidR="0093712A" w:rsidRPr="00AC5395" w14:paraId="782683FC" w14:textId="77777777" w:rsidTr="00F01F75">
        <w:tc>
          <w:tcPr>
            <w:tcW w:w="7740" w:type="dxa"/>
          </w:tcPr>
          <w:p w14:paraId="3DAA3C6A" w14:textId="77777777" w:rsidR="0093712A" w:rsidRPr="00AC5395" w:rsidRDefault="0093712A" w:rsidP="0093712A">
            <w:pPr>
              <w:pStyle w:val="ListParagraph"/>
              <w:tabs>
                <w:tab w:val="left" w:pos="0"/>
              </w:tabs>
              <w:ind w:left="0"/>
              <w:rPr>
                <w:sz w:val="22"/>
                <w:szCs w:val="22"/>
              </w:rPr>
            </w:pPr>
          </w:p>
          <w:p w14:paraId="46DC81D4" w14:textId="77777777" w:rsidR="0093712A" w:rsidRPr="00AC5395" w:rsidRDefault="0093712A" w:rsidP="0093712A">
            <w:pPr>
              <w:pStyle w:val="ListParagraph"/>
              <w:tabs>
                <w:tab w:val="left" w:pos="0"/>
              </w:tabs>
              <w:ind w:left="0"/>
              <w:rPr>
                <w:sz w:val="22"/>
                <w:szCs w:val="22"/>
              </w:rPr>
            </w:pPr>
            <w:r w:rsidRPr="00AC5395">
              <w:rPr>
                <w:sz w:val="22"/>
                <w:szCs w:val="22"/>
              </w:rPr>
              <w:t>University of Iowa Center on Aging (Arora, Ashida)</w:t>
            </w:r>
          </w:p>
          <w:p w14:paraId="146D7B42" w14:textId="77777777" w:rsidR="0093712A" w:rsidRPr="00AC5395" w:rsidRDefault="0093712A" w:rsidP="0093712A">
            <w:pPr>
              <w:pStyle w:val="ListParagraph"/>
              <w:tabs>
                <w:tab w:val="left" w:pos="0"/>
              </w:tabs>
              <w:ind w:left="0"/>
              <w:rPr>
                <w:sz w:val="22"/>
                <w:szCs w:val="22"/>
              </w:rPr>
            </w:pPr>
            <w:r w:rsidRPr="00AC5395">
              <w:rPr>
                <w:sz w:val="22"/>
                <w:szCs w:val="22"/>
              </w:rPr>
              <w:lastRenderedPageBreak/>
              <w:t>Mind and Brain Initiative</w:t>
            </w:r>
          </w:p>
          <w:p w14:paraId="471E5344" w14:textId="77777777" w:rsidR="0093712A" w:rsidRPr="00AC5395" w:rsidRDefault="0093712A" w:rsidP="0093712A">
            <w:pPr>
              <w:pStyle w:val="ListParagraph"/>
              <w:tabs>
                <w:tab w:val="left" w:pos="0"/>
              </w:tabs>
              <w:ind w:left="0"/>
              <w:rPr>
                <w:sz w:val="22"/>
                <w:szCs w:val="22"/>
              </w:rPr>
            </w:pPr>
            <w:r w:rsidRPr="00AC5395">
              <w:rPr>
                <w:sz w:val="22"/>
                <w:szCs w:val="22"/>
              </w:rPr>
              <w:t>Evaluation of the Consolidation of Iowa’s Area Agency on Aging</w:t>
            </w:r>
          </w:p>
          <w:p w14:paraId="716D2BB2" w14:textId="77777777" w:rsidR="0093712A" w:rsidRPr="00AC5395" w:rsidRDefault="0093712A" w:rsidP="00B7362C">
            <w:pPr>
              <w:pStyle w:val="ListParagraph"/>
              <w:tabs>
                <w:tab w:val="left" w:pos="0"/>
              </w:tabs>
              <w:ind w:left="0"/>
              <w:rPr>
                <w:sz w:val="22"/>
                <w:szCs w:val="22"/>
              </w:rPr>
            </w:pPr>
            <w:r w:rsidRPr="00AC5395">
              <w:rPr>
                <w:sz w:val="22"/>
                <w:szCs w:val="22"/>
              </w:rPr>
              <w:t>Role: Co-PI</w:t>
            </w:r>
          </w:p>
        </w:tc>
        <w:tc>
          <w:tcPr>
            <w:tcW w:w="2070" w:type="dxa"/>
          </w:tcPr>
          <w:p w14:paraId="04323D42" w14:textId="77777777" w:rsidR="0093712A" w:rsidRPr="00AC5395" w:rsidRDefault="0093712A" w:rsidP="00B7362C">
            <w:pPr>
              <w:pStyle w:val="ListParagraph"/>
              <w:tabs>
                <w:tab w:val="left" w:pos="0"/>
              </w:tabs>
              <w:ind w:left="0"/>
              <w:rPr>
                <w:sz w:val="22"/>
                <w:szCs w:val="22"/>
              </w:rPr>
            </w:pPr>
          </w:p>
          <w:p w14:paraId="1664CE8B" w14:textId="77777777" w:rsidR="00F857C1" w:rsidRPr="00AC5395" w:rsidRDefault="00F857C1" w:rsidP="00B7362C">
            <w:pPr>
              <w:pStyle w:val="ListParagraph"/>
              <w:tabs>
                <w:tab w:val="left" w:pos="0"/>
              </w:tabs>
              <w:ind w:left="0"/>
              <w:rPr>
                <w:sz w:val="22"/>
                <w:szCs w:val="22"/>
              </w:rPr>
            </w:pPr>
          </w:p>
          <w:p w14:paraId="34545B80" w14:textId="77777777" w:rsidR="0093712A" w:rsidRPr="00AC5395" w:rsidRDefault="0093712A" w:rsidP="00B7362C">
            <w:pPr>
              <w:pStyle w:val="ListParagraph"/>
              <w:tabs>
                <w:tab w:val="left" w:pos="0"/>
              </w:tabs>
              <w:ind w:left="0"/>
              <w:rPr>
                <w:sz w:val="22"/>
                <w:szCs w:val="22"/>
              </w:rPr>
            </w:pPr>
            <w:r w:rsidRPr="00AC5395">
              <w:rPr>
                <w:sz w:val="22"/>
                <w:szCs w:val="22"/>
              </w:rPr>
              <w:lastRenderedPageBreak/>
              <w:t>1/1/16-12/31/16</w:t>
            </w:r>
          </w:p>
          <w:p w14:paraId="23470F66" w14:textId="77777777" w:rsidR="00F857C1" w:rsidRPr="00AC5395" w:rsidRDefault="00F857C1" w:rsidP="00B7362C">
            <w:pPr>
              <w:pStyle w:val="ListParagraph"/>
              <w:tabs>
                <w:tab w:val="left" w:pos="0"/>
              </w:tabs>
              <w:ind w:left="0"/>
              <w:rPr>
                <w:sz w:val="22"/>
                <w:szCs w:val="22"/>
              </w:rPr>
            </w:pPr>
          </w:p>
        </w:tc>
      </w:tr>
      <w:tr w:rsidR="00024DFD" w:rsidRPr="00AC5395" w14:paraId="03E872E3" w14:textId="77777777" w:rsidTr="00F01F75">
        <w:tc>
          <w:tcPr>
            <w:tcW w:w="9810" w:type="dxa"/>
            <w:gridSpan w:val="2"/>
          </w:tcPr>
          <w:p w14:paraId="78A242C5" w14:textId="77777777" w:rsidR="00024DFD" w:rsidRPr="00AC5395" w:rsidRDefault="00024DFD" w:rsidP="00B7362C">
            <w:pPr>
              <w:pStyle w:val="ListParagraph"/>
              <w:tabs>
                <w:tab w:val="left" w:pos="0"/>
              </w:tabs>
              <w:ind w:left="0"/>
              <w:rPr>
                <w:sz w:val="22"/>
                <w:szCs w:val="22"/>
              </w:rPr>
            </w:pPr>
            <w:r w:rsidRPr="00AC5395">
              <w:rPr>
                <w:sz w:val="22"/>
                <w:szCs w:val="22"/>
              </w:rPr>
              <w:lastRenderedPageBreak/>
              <w:t>Major Goal: To evaluate the outcomes of restructuring efforts in Iowa through analyzing existing state data and obtaining information from the formal service providers and service recipients.</w:t>
            </w:r>
          </w:p>
        </w:tc>
      </w:tr>
      <w:tr w:rsidR="0093712A" w:rsidRPr="00AC5395" w14:paraId="42395EC2" w14:textId="77777777" w:rsidTr="00F01F75">
        <w:tc>
          <w:tcPr>
            <w:tcW w:w="7740" w:type="dxa"/>
          </w:tcPr>
          <w:p w14:paraId="078C1090" w14:textId="77777777" w:rsidR="0093712A" w:rsidRPr="00AC5395" w:rsidRDefault="0093712A" w:rsidP="0093712A">
            <w:pPr>
              <w:pStyle w:val="ListParagraph"/>
              <w:tabs>
                <w:tab w:val="left" w:pos="0"/>
              </w:tabs>
              <w:ind w:left="0"/>
              <w:rPr>
                <w:sz w:val="22"/>
                <w:szCs w:val="22"/>
              </w:rPr>
            </w:pPr>
          </w:p>
          <w:p w14:paraId="23640A3A" w14:textId="77777777" w:rsidR="0093712A" w:rsidRPr="00AC5395" w:rsidRDefault="0093712A" w:rsidP="0093712A">
            <w:pPr>
              <w:pStyle w:val="ListParagraph"/>
              <w:tabs>
                <w:tab w:val="left" w:pos="0"/>
              </w:tabs>
              <w:ind w:left="0"/>
              <w:rPr>
                <w:sz w:val="22"/>
                <w:szCs w:val="22"/>
              </w:rPr>
            </w:pPr>
            <w:r w:rsidRPr="00AC5395">
              <w:rPr>
                <w:sz w:val="22"/>
                <w:szCs w:val="22"/>
              </w:rPr>
              <w:t>Retirement Research Foundation (Ashida)</w:t>
            </w:r>
          </w:p>
          <w:p w14:paraId="4FE92976" w14:textId="77777777" w:rsidR="0093712A" w:rsidRPr="00AC5395" w:rsidRDefault="0093712A" w:rsidP="0093712A">
            <w:pPr>
              <w:pStyle w:val="ListParagraph"/>
              <w:tabs>
                <w:tab w:val="left" w:pos="0"/>
              </w:tabs>
              <w:ind w:left="0"/>
              <w:rPr>
                <w:sz w:val="22"/>
                <w:szCs w:val="22"/>
              </w:rPr>
            </w:pPr>
            <w:r w:rsidRPr="00AC5395">
              <w:rPr>
                <w:sz w:val="22"/>
                <w:szCs w:val="22"/>
              </w:rPr>
              <w:t>Developing and pilot testing an online tool for PrepWise: a disaster preparedness program for rural older residents</w:t>
            </w:r>
          </w:p>
          <w:p w14:paraId="3EE87E44" w14:textId="77777777" w:rsidR="0093712A" w:rsidRPr="00AC5395" w:rsidRDefault="0093712A" w:rsidP="00B7362C">
            <w:pPr>
              <w:pStyle w:val="ListParagraph"/>
              <w:tabs>
                <w:tab w:val="left" w:pos="0"/>
              </w:tabs>
              <w:ind w:left="0"/>
              <w:rPr>
                <w:sz w:val="22"/>
                <w:szCs w:val="22"/>
              </w:rPr>
            </w:pPr>
            <w:r w:rsidRPr="00AC5395">
              <w:rPr>
                <w:sz w:val="22"/>
                <w:szCs w:val="22"/>
              </w:rPr>
              <w:t>Role: PI</w:t>
            </w:r>
          </w:p>
        </w:tc>
        <w:tc>
          <w:tcPr>
            <w:tcW w:w="2070" w:type="dxa"/>
          </w:tcPr>
          <w:p w14:paraId="7840CDD7" w14:textId="77777777" w:rsidR="0093712A" w:rsidRPr="00AC5395" w:rsidRDefault="0093712A" w:rsidP="00B7362C">
            <w:pPr>
              <w:pStyle w:val="ListParagraph"/>
              <w:tabs>
                <w:tab w:val="left" w:pos="0"/>
              </w:tabs>
              <w:ind w:left="0"/>
              <w:rPr>
                <w:sz w:val="22"/>
                <w:szCs w:val="22"/>
              </w:rPr>
            </w:pPr>
          </w:p>
          <w:p w14:paraId="6925BAD2" w14:textId="77777777" w:rsidR="0093712A" w:rsidRPr="00AC5395" w:rsidRDefault="0093712A" w:rsidP="00B7362C">
            <w:pPr>
              <w:pStyle w:val="ListParagraph"/>
              <w:tabs>
                <w:tab w:val="left" w:pos="0"/>
              </w:tabs>
              <w:ind w:left="0"/>
              <w:rPr>
                <w:sz w:val="22"/>
                <w:szCs w:val="22"/>
              </w:rPr>
            </w:pPr>
            <w:r w:rsidRPr="00AC5395">
              <w:rPr>
                <w:sz w:val="22"/>
                <w:szCs w:val="22"/>
              </w:rPr>
              <w:t xml:space="preserve">07/01/17- </w:t>
            </w:r>
            <w:r w:rsidR="00A756AF">
              <w:rPr>
                <w:sz w:val="22"/>
                <w:szCs w:val="22"/>
              </w:rPr>
              <w:t>8</w:t>
            </w:r>
            <w:r w:rsidRPr="00AC5395">
              <w:rPr>
                <w:sz w:val="22"/>
                <w:szCs w:val="22"/>
              </w:rPr>
              <w:t>/3</w:t>
            </w:r>
            <w:r w:rsidR="00516BD4" w:rsidRPr="00AC5395">
              <w:rPr>
                <w:sz w:val="22"/>
                <w:szCs w:val="22"/>
              </w:rPr>
              <w:t>1</w:t>
            </w:r>
            <w:r w:rsidRPr="00AC5395">
              <w:rPr>
                <w:sz w:val="22"/>
                <w:szCs w:val="22"/>
              </w:rPr>
              <w:t>/1</w:t>
            </w:r>
            <w:r w:rsidR="00A756AF">
              <w:rPr>
                <w:sz w:val="22"/>
                <w:szCs w:val="22"/>
              </w:rPr>
              <w:t>9</w:t>
            </w:r>
          </w:p>
          <w:p w14:paraId="677D0518" w14:textId="77777777" w:rsidR="00125EF2" w:rsidRPr="00AC5395" w:rsidRDefault="00125EF2" w:rsidP="00B7362C">
            <w:pPr>
              <w:pStyle w:val="ListParagraph"/>
              <w:tabs>
                <w:tab w:val="left" w:pos="0"/>
              </w:tabs>
              <w:ind w:left="0"/>
              <w:rPr>
                <w:sz w:val="22"/>
                <w:szCs w:val="22"/>
              </w:rPr>
            </w:pPr>
          </w:p>
        </w:tc>
      </w:tr>
      <w:tr w:rsidR="00024DFD" w:rsidRPr="00AC5395" w14:paraId="2C345177" w14:textId="77777777" w:rsidTr="00F01F75">
        <w:tc>
          <w:tcPr>
            <w:tcW w:w="9810" w:type="dxa"/>
            <w:gridSpan w:val="2"/>
          </w:tcPr>
          <w:p w14:paraId="2DF507AD" w14:textId="77777777" w:rsidR="00024DFD" w:rsidRPr="00AC5395" w:rsidRDefault="00024DFD" w:rsidP="00B7362C">
            <w:pPr>
              <w:pStyle w:val="ListParagraph"/>
              <w:tabs>
                <w:tab w:val="left" w:pos="0"/>
              </w:tabs>
              <w:ind w:left="0"/>
              <w:rPr>
                <w:sz w:val="22"/>
                <w:szCs w:val="22"/>
              </w:rPr>
            </w:pPr>
            <w:r w:rsidRPr="00AC5395">
              <w:rPr>
                <w:sz w:val="22"/>
                <w:szCs w:val="22"/>
              </w:rPr>
              <w:t>Major Goal: To develop disaster PrepWise electronic tool for community-based providers and older adults and dissemination strategies through engaging key stakeholders throughout the project period. Stakeholders include County Emergency Management Agency, County Public Health, Area Agencies on Aging, and other local non-profit organizations and aging services agencies.</w:t>
            </w:r>
          </w:p>
        </w:tc>
      </w:tr>
      <w:tr w:rsidR="0057640E" w:rsidRPr="001F1998" w14:paraId="359B2A0B" w14:textId="77777777" w:rsidTr="00080CA8">
        <w:tc>
          <w:tcPr>
            <w:tcW w:w="7740" w:type="dxa"/>
          </w:tcPr>
          <w:p w14:paraId="0E86C6F2" w14:textId="77777777" w:rsidR="0057640E" w:rsidRPr="00AC5395" w:rsidRDefault="0057640E" w:rsidP="00080CA8">
            <w:pPr>
              <w:pStyle w:val="ListParagraph"/>
              <w:tabs>
                <w:tab w:val="left" w:pos="0"/>
              </w:tabs>
              <w:ind w:left="0"/>
              <w:rPr>
                <w:sz w:val="22"/>
                <w:szCs w:val="22"/>
              </w:rPr>
            </w:pPr>
          </w:p>
          <w:p w14:paraId="638AFC64" w14:textId="77777777" w:rsidR="0057640E" w:rsidRPr="001F1998" w:rsidRDefault="0057640E" w:rsidP="00080CA8">
            <w:pPr>
              <w:pStyle w:val="ListParagraph"/>
              <w:tabs>
                <w:tab w:val="left" w:pos="0"/>
              </w:tabs>
              <w:ind w:left="0"/>
              <w:rPr>
                <w:sz w:val="22"/>
                <w:szCs w:val="22"/>
              </w:rPr>
            </w:pPr>
            <w:r w:rsidRPr="001F1998">
              <w:rPr>
                <w:sz w:val="22"/>
                <w:szCs w:val="22"/>
              </w:rPr>
              <w:t>Centers for Disease Control and Prevention (Ashida, Casteel)</w:t>
            </w:r>
          </w:p>
          <w:p w14:paraId="6601774C" w14:textId="77777777" w:rsidR="0057640E" w:rsidRPr="001F1998" w:rsidRDefault="0057640E" w:rsidP="00080CA8">
            <w:pPr>
              <w:pStyle w:val="ListParagraph"/>
              <w:tabs>
                <w:tab w:val="left" w:pos="0"/>
              </w:tabs>
              <w:ind w:left="0"/>
              <w:rPr>
                <w:sz w:val="22"/>
                <w:szCs w:val="22"/>
              </w:rPr>
            </w:pPr>
            <w:r w:rsidRPr="001F1998">
              <w:rPr>
                <w:sz w:val="22"/>
                <w:szCs w:val="22"/>
              </w:rPr>
              <w:t>Translational research to refer older adults to evidence-based falls prevention programs (Project within Injury Prevention Research Center)</w:t>
            </w:r>
          </w:p>
          <w:p w14:paraId="614A78D2" w14:textId="77777777" w:rsidR="0057640E" w:rsidRPr="001F1998" w:rsidRDefault="0057640E" w:rsidP="00080CA8">
            <w:pPr>
              <w:pStyle w:val="ListParagraph"/>
              <w:tabs>
                <w:tab w:val="left" w:pos="0"/>
              </w:tabs>
              <w:ind w:left="0"/>
              <w:rPr>
                <w:sz w:val="22"/>
                <w:szCs w:val="22"/>
              </w:rPr>
            </w:pPr>
            <w:r w:rsidRPr="001F1998">
              <w:rPr>
                <w:sz w:val="22"/>
                <w:szCs w:val="22"/>
              </w:rPr>
              <w:t>Role: Co-PI</w:t>
            </w:r>
          </w:p>
        </w:tc>
        <w:tc>
          <w:tcPr>
            <w:tcW w:w="2070" w:type="dxa"/>
          </w:tcPr>
          <w:p w14:paraId="010A04CF" w14:textId="77777777" w:rsidR="0057640E" w:rsidRPr="001F1998" w:rsidRDefault="0057640E" w:rsidP="00080CA8">
            <w:pPr>
              <w:pStyle w:val="ListParagraph"/>
              <w:tabs>
                <w:tab w:val="left" w:pos="0"/>
              </w:tabs>
              <w:ind w:left="0"/>
              <w:rPr>
                <w:sz w:val="22"/>
                <w:szCs w:val="22"/>
              </w:rPr>
            </w:pPr>
          </w:p>
          <w:p w14:paraId="7867179E" w14:textId="77777777" w:rsidR="0057640E" w:rsidRPr="001F1998" w:rsidRDefault="0057640E" w:rsidP="00080CA8">
            <w:pPr>
              <w:pStyle w:val="ListParagraph"/>
              <w:tabs>
                <w:tab w:val="left" w:pos="0"/>
              </w:tabs>
              <w:ind w:left="0"/>
              <w:rPr>
                <w:sz w:val="22"/>
                <w:szCs w:val="22"/>
              </w:rPr>
            </w:pPr>
            <w:r w:rsidRPr="001F1998">
              <w:rPr>
                <w:sz w:val="22"/>
                <w:szCs w:val="22"/>
              </w:rPr>
              <w:t>07/01/17-06/30/20</w:t>
            </w:r>
          </w:p>
          <w:p w14:paraId="2601FEDD" w14:textId="77777777" w:rsidR="0057640E" w:rsidRPr="001F1998" w:rsidRDefault="0057640E" w:rsidP="00080CA8">
            <w:pPr>
              <w:pStyle w:val="ListParagraph"/>
              <w:tabs>
                <w:tab w:val="left" w:pos="0"/>
              </w:tabs>
              <w:ind w:left="0"/>
              <w:rPr>
                <w:sz w:val="22"/>
                <w:szCs w:val="22"/>
              </w:rPr>
            </w:pPr>
          </w:p>
        </w:tc>
      </w:tr>
      <w:tr w:rsidR="0057640E" w:rsidRPr="0057640E" w14:paraId="6B3A7BE2" w14:textId="77777777" w:rsidTr="00080CA8">
        <w:tc>
          <w:tcPr>
            <w:tcW w:w="9810" w:type="dxa"/>
            <w:gridSpan w:val="2"/>
          </w:tcPr>
          <w:p w14:paraId="1CA8C5F5" w14:textId="77777777" w:rsidR="0057640E" w:rsidRPr="001F1998" w:rsidRDefault="0057640E" w:rsidP="00080CA8">
            <w:pPr>
              <w:pStyle w:val="ListParagraph"/>
              <w:tabs>
                <w:tab w:val="left" w:pos="0"/>
              </w:tabs>
              <w:ind w:left="0"/>
              <w:rPr>
                <w:sz w:val="22"/>
                <w:szCs w:val="22"/>
              </w:rPr>
            </w:pPr>
            <w:r w:rsidRPr="001F1998">
              <w:rPr>
                <w:sz w:val="22"/>
                <w:szCs w:val="22"/>
              </w:rPr>
              <w:t>Major Goal: To develop an infrastructure and protocols for maximizing the reach and adoption of evidence-based falls prevention programs among community-residing older Iowans and to evaluate the referral infrastructure through implementation.</w:t>
            </w:r>
          </w:p>
          <w:p w14:paraId="11BF194E" w14:textId="77777777" w:rsidR="0057640E" w:rsidRPr="001F1998" w:rsidRDefault="0057640E" w:rsidP="00080CA8">
            <w:pPr>
              <w:pStyle w:val="ListParagraph"/>
              <w:tabs>
                <w:tab w:val="left" w:pos="0"/>
              </w:tabs>
              <w:ind w:left="0"/>
              <w:rPr>
                <w:sz w:val="22"/>
                <w:szCs w:val="22"/>
              </w:rPr>
            </w:pPr>
          </w:p>
        </w:tc>
      </w:tr>
      <w:tr w:rsidR="00F01F75" w:rsidRPr="001F1998" w14:paraId="3AA6A2F4" w14:textId="77777777" w:rsidTr="00F01F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10" w:type="dxa"/>
            <w:gridSpan w:val="2"/>
            <w:tcBorders>
              <w:top w:val="nil"/>
              <w:left w:val="nil"/>
              <w:bottom w:val="nil"/>
              <w:right w:val="nil"/>
            </w:tcBorders>
          </w:tcPr>
          <w:p w14:paraId="15BC71CE" w14:textId="0413DE27" w:rsidR="00697322" w:rsidRPr="001F1998" w:rsidRDefault="00697322" w:rsidP="00697322">
            <w:pPr>
              <w:rPr>
                <w:i/>
                <w:sz w:val="22"/>
                <w:szCs w:val="22"/>
              </w:rPr>
            </w:pPr>
            <w:r w:rsidRPr="001F1998">
              <w:rPr>
                <w:sz w:val="22"/>
                <w:szCs w:val="22"/>
              </w:rPr>
              <w:t xml:space="preserve">CDC/NCIPC 3R49 CE002108-05 </w:t>
            </w:r>
            <w:r w:rsidRPr="001F1998">
              <w:rPr>
                <w:sz w:val="22"/>
                <w:szCs w:val="22"/>
              </w:rPr>
              <w:tab/>
              <w:t>(Peek-Asa)</w:t>
            </w:r>
            <w:r w:rsidRPr="001F1998">
              <w:rPr>
                <w:sz w:val="22"/>
                <w:szCs w:val="22"/>
              </w:rPr>
              <w:tab/>
            </w:r>
            <w:r w:rsidRPr="001F1998">
              <w:rPr>
                <w:sz w:val="22"/>
                <w:szCs w:val="22"/>
              </w:rPr>
              <w:tab/>
            </w:r>
            <w:r w:rsidRPr="001F1998">
              <w:rPr>
                <w:sz w:val="22"/>
                <w:szCs w:val="22"/>
              </w:rPr>
              <w:tab/>
              <w:t xml:space="preserve">           8/1/12-7/31/19  </w:t>
            </w:r>
            <w:r w:rsidRPr="001F1998">
              <w:rPr>
                <w:i/>
                <w:sz w:val="22"/>
                <w:szCs w:val="22"/>
              </w:rPr>
              <w:t>The University of Iowa Injury Prevention Research Center (IPRC)</w:t>
            </w:r>
          </w:p>
          <w:p w14:paraId="7966B470" w14:textId="77777777" w:rsidR="00697322" w:rsidRPr="001F1998" w:rsidRDefault="00697322" w:rsidP="00697322">
            <w:pPr>
              <w:rPr>
                <w:sz w:val="22"/>
                <w:szCs w:val="22"/>
              </w:rPr>
            </w:pPr>
            <w:r w:rsidRPr="001F1998">
              <w:rPr>
                <w:sz w:val="22"/>
                <w:szCs w:val="22"/>
              </w:rPr>
              <w:t>Major Goal: to control and prevent injuries, especially in rural communities, focusing on high-risk populations such as children, the elderly, farmers, and those with disabilities, through interdisciplinary research, outreach and training, targeting a wide variety of unintentional injuries.</w:t>
            </w:r>
          </w:p>
          <w:p w14:paraId="74252D43" w14:textId="77777777" w:rsidR="00697322" w:rsidRPr="001F1998" w:rsidRDefault="00697322" w:rsidP="00697322">
            <w:pPr>
              <w:rPr>
                <w:sz w:val="22"/>
                <w:szCs w:val="22"/>
              </w:rPr>
            </w:pPr>
            <w:r w:rsidRPr="001F1998">
              <w:rPr>
                <w:sz w:val="22"/>
                <w:szCs w:val="22"/>
              </w:rPr>
              <w:t>Administrative and Research Support Core – Role: Center Co-Evaluator</w:t>
            </w:r>
          </w:p>
          <w:p w14:paraId="514657DA" w14:textId="77777777" w:rsidR="00697322" w:rsidRPr="001F1998" w:rsidRDefault="00697322" w:rsidP="00697322">
            <w:pPr>
              <w:rPr>
                <w:sz w:val="22"/>
                <w:szCs w:val="22"/>
              </w:rPr>
            </w:pPr>
            <w:r w:rsidRPr="001F1998">
              <w:rPr>
                <w:sz w:val="22"/>
                <w:szCs w:val="22"/>
              </w:rPr>
              <w:t>Outreach Core – Role: Center Co-Evaluator</w:t>
            </w:r>
          </w:p>
          <w:p w14:paraId="12A5316C" w14:textId="6FBD8E4A" w:rsidR="00697322" w:rsidRPr="001F1998" w:rsidRDefault="00697322" w:rsidP="00697322">
            <w:pPr>
              <w:rPr>
                <w:sz w:val="22"/>
                <w:szCs w:val="22"/>
              </w:rPr>
            </w:pPr>
            <w:r w:rsidRPr="001F1998">
              <w:rPr>
                <w:sz w:val="22"/>
                <w:szCs w:val="22"/>
              </w:rPr>
              <w:t>Role: Co-Investigator</w:t>
            </w:r>
          </w:p>
          <w:p w14:paraId="6665ACF0" w14:textId="77777777" w:rsidR="00697322" w:rsidRPr="001F1998" w:rsidRDefault="00697322" w:rsidP="003E0CA9">
            <w:pPr>
              <w:pStyle w:val="ListParagraph"/>
              <w:tabs>
                <w:tab w:val="left" w:pos="0"/>
              </w:tabs>
              <w:ind w:left="0"/>
              <w:rPr>
                <w:sz w:val="22"/>
                <w:szCs w:val="22"/>
              </w:rPr>
            </w:pPr>
          </w:p>
          <w:p w14:paraId="65A84F92" w14:textId="77777777" w:rsidR="00697322" w:rsidRPr="001F1998" w:rsidRDefault="00697322" w:rsidP="00697322">
            <w:pPr>
              <w:rPr>
                <w:sz w:val="22"/>
                <w:szCs w:val="22"/>
              </w:rPr>
            </w:pPr>
            <w:r w:rsidRPr="001F1998">
              <w:rPr>
                <w:sz w:val="22"/>
                <w:szCs w:val="22"/>
              </w:rPr>
              <w:t>Centers for Disease Control and Prevention</w:t>
            </w:r>
            <w:r w:rsidRPr="001F1998">
              <w:rPr>
                <w:sz w:val="22"/>
                <w:szCs w:val="22"/>
              </w:rPr>
              <w:tab/>
            </w:r>
            <w:r w:rsidRPr="001F1998">
              <w:rPr>
                <w:sz w:val="22"/>
                <w:szCs w:val="22"/>
              </w:rPr>
              <w:tab/>
              <w:t>(Parker)                9/30/14-9/29/19</w:t>
            </w:r>
          </w:p>
          <w:p w14:paraId="050192D2" w14:textId="77777777" w:rsidR="00697322" w:rsidRPr="001F1998" w:rsidRDefault="00697322" w:rsidP="00697322">
            <w:pPr>
              <w:rPr>
                <w:i/>
                <w:sz w:val="22"/>
                <w:szCs w:val="22"/>
              </w:rPr>
            </w:pPr>
            <w:r w:rsidRPr="001F1998">
              <w:rPr>
                <w:i/>
                <w:sz w:val="22"/>
                <w:szCs w:val="22"/>
              </w:rPr>
              <w:t>University of Iowa Prevention Research Center for Rural Health</w:t>
            </w:r>
          </w:p>
          <w:p w14:paraId="286A42A7" w14:textId="77777777" w:rsidR="00697322" w:rsidRPr="001F1998" w:rsidRDefault="00697322" w:rsidP="00697322">
            <w:pPr>
              <w:rPr>
                <w:sz w:val="22"/>
                <w:szCs w:val="22"/>
              </w:rPr>
            </w:pPr>
            <w:r w:rsidRPr="001F1998">
              <w:rPr>
                <w:sz w:val="22"/>
                <w:szCs w:val="22"/>
              </w:rPr>
              <w:t>The major goal of the study is to support the development of a comprehensive prevention research center with the key elements of infrastructure and administration; community engagement, partnerships, and technical assistance; communication and dissemination; training; and evaluation; and support of one applied public health prevention research project: a community-based intervention to promote physical activity among residents of a new destination community in Iowa.</w:t>
            </w:r>
          </w:p>
          <w:p w14:paraId="0F8BDBA2" w14:textId="77777777" w:rsidR="00697322" w:rsidRPr="001F1998" w:rsidRDefault="00697322" w:rsidP="00697322">
            <w:pPr>
              <w:pStyle w:val="ListParagraph"/>
              <w:tabs>
                <w:tab w:val="left" w:pos="0"/>
              </w:tabs>
              <w:ind w:left="0"/>
              <w:rPr>
                <w:sz w:val="22"/>
                <w:szCs w:val="22"/>
              </w:rPr>
            </w:pPr>
            <w:r w:rsidRPr="001F1998">
              <w:rPr>
                <w:sz w:val="22"/>
                <w:szCs w:val="22"/>
              </w:rPr>
              <w:t>Role: Co-Investigator</w:t>
            </w:r>
          </w:p>
          <w:p w14:paraId="03759CF6" w14:textId="77777777" w:rsidR="00697322" w:rsidRPr="001F1998" w:rsidRDefault="00697322" w:rsidP="00697322">
            <w:pPr>
              <w:pStyle w:val="ListParagraph"/>
              <w:tabs>
                <w:tab w:val="left" w:pos="0"/>
              </w:tabs>
              <w:ind w:left="0"/>
              <w:rPr>
                <w:sz w:val="22"/>
                <w:szCs w:val="22"/>
              </w:rPr>
            </w:pPr>
          </w:p>
          <w:p w14:paraId="52134B4E" w14:textId="1377A911" w:rsidR="00F01F75" w:rsidRPr="001F1998" w:rsidRDefault="00F01F75" w:rsidP="00697322">
            <w:pPr>
              <w:pStyle w:val="ListParagraph"/>
              <w:tabs>
                <w:tab w:val="left" w:pos="0"/>
              </w:tabs>
              <w:ind w:left="0"/>
              <w:rPr>
                <w:sz w:val="22"/>
                <w:szCs w:val="22"/>
              </w:rPr>
            </w:pPr>
            <w:r w:rsidRPr="001F1998">
              <w:rPr>
                <w:sz w:val="22"/>
                <w:szCs w:val="22"/>
              </w:rPr>
              <w:t xml:space="preserve">National Institute on Aging; </w:t>
            </w:r>
            <w:r w:rsidR="00697322" w:rsidRPr="001F1998">
              <w:rPr>
                <w:sz w:val="22"/>
                <w:szCs w:val="22"/>
              </w:rPr>
              <w:t>(</w:t>
            </w:r>
            <w:r w:rsidRPr="001F1998">
              <w:rPr>
                <w:sz w:val="22"/>
                <w:szCs w:val="22"/>
              </w:rPr>
              <w:t>Ashida</w:t>
            </w:r>
            <w:r w:rsidR="00697322" w:rsidRPr="001F1998">
              <w:rPr>
                <w:sz w:val="22"/>
                <w:szCs w:val="22"/>
              </w:rPr>
              <w:t xml:space="preserve">: </w:t>
            </w:r>
            <w:r w:rsidRPr="001F1998">
              <w:rPr>
                <w:sz w:val="22"/>
                <w:szCs w:val="22"/>
              </w:rPr>
              <w:t>PI)</w:t>
            </w:r>
            <w:r w:rsidRPr="001F1998">
              <w:rPr>
                <w:sz w:val="22"/>
                <w:szCs w:val="22"/>
              </w:rPr>
              <w:tab/>
              <w:t xml:space="preserve">                              07/15/18-06/30/2</w:t>
            </w:r>
            <w:r w:rsidR="004E0BD0" w:rsidRPr="001F1998">
              <w:rPr>
                <w:sz w:val="22"/>
                <w:szCs w:val="22"/>
              </w:rPr>
              <w:t>1</w:t>
            </w:r>
          </w:p>
          <w:p w14:paraId="493CC32E" w14:textId="77777777" w:rsidR="00F01F75" w:rsidRPr="001F1998" w:rsidRDefault="00F01F75" w:rsidP="003E0CA9">
            <w:pPr>
              <w:outlineLvl w:val="0"/>
              <w:rPr>
                <w:sz w:val="22"/>
                <w:szCs w:val="22"/>
              </w:rPr>
            </w:pPr>
            <w:r w:rsidRPr="001F1998">
              <w:rPr>
                <w:sz w:val="22"/>
                <w:szCs w:val="22"/>
              </w:rPr>
              <w:t xml:space="preserve">BUILDING A BRIDGE (between clinical and community care): Post-diagnosis support for persons with dementia and their family (R21) </w:t>
            </w:r>
          </w:p>
          <w:p w14:paraId="3B189F5E" w14:textId="77777777" w:rsidR="00F01F75" w:rsidRPr="001F1998" w:rsidRDefault="00F01F75" w:rsidP="003E0CA9">
            <w:pPr>
              <w:outlineLvl w:val="0"/>
              <w:rPr>
                <w:sz w:val="22"/>
                <w:szCs w:val="22"/>
              </w:rPr>
            </w:pPr>
            <w:r w:rsidRPr="001F1998">
              <w:rPr>
                <w:sz w:val="22"/>
                <w:szCs w:val="22"/>
              </w:rPr>
              <w:t>Major Goal: To evaluate the implementation and efficacy of an intervention that directly connects individuals affected by dementia and their family to community-based services at medical clinics.</w:t>
            </w:r>
          </w:p>
        </w:tc>
      </w:tr>
      <w:tr w:rsidR="00F01F75" w:rsidRPr="001F1998" w14:paraId="58005726" w14:textId="77777777" w:rsidTr="00F01F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10" w:type="dxa"/>
            <w:gridSpan w:val="2"/>
            <w:tcBorders>
              <w:top w:val="nil"/>
              <w:left w:val="nil"/>
              <w:bottom w:val="nil"/>
              <w:right w:val="nil"/>
            </w:tcBorders>
          </w:tcPr>
          <w:p w14:paraId="25C64142" w14:textId="77777777" w:rsidR="00F01F75" w:rsidRPr="001F1998" w:rsidRDefault="00F01F75" w:rsidP="003E0CA9">
            <w:pPr>
              <w:pStyle w:val="ListParagraph"/>
              <w:tabs>
                <w:tab w:val="left" w:pos="0"/>
              </w:tabs>
              <w:ind w:left="0"/>
              <w:rPr>
                <w:sz w:val="22"/>
                <w:szCs w:val="22"/>
              </w:rPr>
            </w:pPr>
          </w:p>
          <w:p w14:paraId="41C259EB" w14:textId="77777777" w:rsidR="00895058" w:rsidRPr="001F1998" w:rsidRDefault="00895058" w:rsidP="00895058">
            <w:pPr>
              <w:pStyle w:val="ListParagraph"/>
              <w:tabs>
                <w:tab w:val="left" w:pos="0"/>
              </w:tabs>
              <w:ind w:left="0"/>
              <w:rPr>
                <w:sz w:val="22"/>
                <w:szCs w:val="22"/>
              </w:rPr>
            </w:pPr>
            <w:r w:rsidRPr="001F1998">
              <w:rPr>
                <w:sz w:val="22"/>
                <w:szCs w:val="22"/>
              </w:rPr>
              <w:t>Centers for Disease Control and Prevention (Casteel, Kennelty (Co-PI)       09/01/18-08/31/22</w:t>
            </w:r>
          </w:p>
        </w:tc>
      </w:tr>
      <w:tr w:rsidR="00895058" w:rsidRPr="001F1998" w14:paraId="5F3E61B0" w14:textId="77777777" w:rsidTr="00F01F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10" w:type="dxa"/>
            <w:gridSpan w:val="2"/>
            <w:tcBorders>
              <w:top w:val="nil"/>
              <w:left w:val="nil"/>
              <w:bottom w:val="nil"/>
              <w:right w:val="nil"/>
            </w:tcBorders>
          </w:tcPr>
          <w:p w14:paraId="201C3149" w14:textId="77777777" w:rsidR="00895058" w:rsidRPr="001F1998" w:rsidRDefault="00895058" w:rsidP="003E0CA9">
            <w:pPr>
              <w:pStyle w:val="ListParagraph"/>
              <w:tabs>
                <w:tab w:val="left" w:pos="0"/>
              </w:tabs>
              <w:ind w:left="0"/>
              <w:rPr>
                <w:sz w:val="22"/>
                <w:szCs w:val="22"/>
              </w:rPr>
            </w:pPr>
            <w:r w:rsidRPr="001F1998">
              <w:rPr>
                <w:sz w:val="22"/>
                <w:szCs w:val="22"/>
              </w:rPr>
              <w:t>Implementation of a medication care plan to reduce unintentional injury among rural older adults</w:t>
            </w:r>
          </w:p>
          <w:p w14:paraId="749B873F" w14:textId="4DBC6DF3" w:rsidR="00895058" w:rsidRPr="001F1998" w:rsidRDefault="00895058" w:rsidP="003E0CA9">
            <w:pPr>
              <w:pStyle w:val="ListParagraph"/>
              <w:tabs>
                <w:tab w:val="left" w:pos="0"/>
              </w:tabs>
              <w:ind w:left="0"/>
              <w:rPr>
                <w:sz w:val="22"/>
                <w:szCs w:val="22"/>
              </w:rPr>
            </w:pPr>
            <w:r w:rsidRPr="001F1998">
              <w:rPr>
                <w:sz w:val="22"/>
                <w:szCs w:val="22"/>
              </w:rPr>
              <w:lastRenderedPageBreak/>
              <w:t>Role: Co-I</w:t>
            </w:r>
            <w:r w:rsidR="00286D8D" w:rsidRPr="001F1998">
              <w:rPr>
                <w:sz w:val="22"/>
                <w:szCs w:val="22"/>
              </w:rPr>
              <w:t>nvestigator</w:t>
            </w:r>
          </w:p>
          <w:p w14:paraId="0DA071E7" w14:textId="77777777" w:rsidR="00895058" w:rsidRPr="001F1998" w:rsidRDefault="00895058" w:rsidP="003E0CA9">
            <w:pPr>
              <w:pStyle w:val="ListParagraph"/>
              <w:tabs>
                <w:tab w:val="left" w:pos="0"/>
              </w:tabs>
              <w:ind w:left="0"/>
              <w:rPr>
                <w:sz w:val="22"/>
                <w:szCs w:val="22"/>
              </w:rPr>
            </w:pPr>
            <w:r w:rsidRPr="001F1998">
              <w:rPr>
                <w:sz w:val="22"/>
                <w:szCs w:val="22"/>
              </w:rPr>
              <w:t xml:space="preserve">Major Goal: To develop a sustainable program for healthcare systems to reduce falls among high-risk older adults living independently in their communities. </w:t>
            </w:r>
          </w:p>
        </w:tc>
      </w:tr>
    </w:tbl>
    <w:p w14:paraId="773694AB" w14:textId="77777777" w:rsidR="0093712A" w:rsidRPr="001F1998" w:rsidRDefault="0093712A" w:rsidP="0093712A">
      <w:pPr>
        <w:pStyle w:val="section2"/>
        <w:tabs>
          <w:tab w:val="clear" w:pos="720"/>
          <w:tab w:val="left" w:pos="1710"/>
        </w:tabs>
        <w:ind w:left="1260"/>
        <w:rPr>
          <w:sz w:val="22"/>
          <w:szCs w:val="22"/>
        </w:rPr>
      </w:pPr>
    </w:p>
    <w:tbl>
      <w:tblPr>
        <w:tblStyle w:val="TableGrid"/>
        <w:tblW w:w="981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A36DEA" w:rsidRPr="00AC5395" w14:paraId="02E00626" w14:textId="77777777" w:rsidTr="00A756AF">
        <w:tc>
          <w:tcPr>
            <w:tcW w:w="9810" w:type="dxa"/>
          </w:tcPr>
          <w:p w14:paraId="03F26E5E" w14:textId="77777777" w:rsidR="00AD305E" w:rsidRPr="001F1998" w:rsidRDefault="00AD305E" w:rsidP="00AD305E">
            <w:pPr>
              <w:rPr>
                <w:i/>
                <w:sz w:val="22"/>
                <w:szCs w:val="22"/>
              </w:rPr>
            </w:pPr>
            <w:r w:rsidRPr="001F1998">
              <w:rPr>
                <w:sz w:val="22"/>
                <w:szCs w:val="22"/>
              </w:rPr>
              <w:t xml:space="preserve">CDC/NCIPC 3R49 CE002108-05 </w:t>
            </w:r>
            <w:r w:rsidRPr="001F1998">
              <w:rPr>
                <w:sz w:val="22"/>
                <w:szCs w:val="22"/>
              </w:rPr>
              <w:tab/>
              <w:t>(Peek-Asa)</w:t>
            </w:r>
            <w:r w:rsidRPr="001F1998">
              <w:rPr>
                <w:sz w:val="22"/>
                <w:szCs w:val="22"/>
              </w:rPr>
              <w:tab/>
            </w:r>
            <w:r w:rsidRPr="001F1998">
              <w:rPr>
                <w:sz w:val="22"/>
                <w:szCs w:val="22"/>
              </w:rPr>
              <w:tab/>
            </w:r>
            <w:r w:rsidRPr="001F1998">
              <w:rPr>
                <w:sz w:val="22"/>
                <w:szCs w:val="22"/>
              </w:rPr>
              <w:tab/>
              <w:t xml:space="preserve">           8/1/19-7/31/24  </w:t>
            </w:r>
            <w:r w:rsidRPr="001F1998">
              <w:rPr>
                <w:i/>
                <w:sz w:val="22"/>
                <w:szCs w:val="22"/>
              </w:rPr>
              <w:t>The University of Iowa Injury Prevention Research Center (IPRC)</w:t>
            </w:r>
          </w:p>
          <w:p w14:paraId="0680C493" w14:textId="77777777" w:rsidR="00AD305E" w:rsidRPr="001F1998" w:rsidRDefault="00AD305E" w:rsidP="00AD305E">
            <w:pPr>
              <w:rPr>
                <w:sz w:val="22"/>
                <w:szCs w:val="22"/>
              </w:rPr>
            </w:pPr>
            <w:r w:rsidRPr="001F1998">
              <w:rPr>
                <w:sz w:val="22"/>
                <w:szCs w:val="22"/>
              </w:rPr>
              <w:t>Major Goal: to control and prevent injuries, especially in rural communities, focusing on high-risk populations such as children, the elderly, farmers, and those with disabilities, through interdisciplinary research, outreach and training, targeting a wide variety of unintentional injuries.</w:t>
            </w:r>
          </w:p>
          <w:p w14:paraId="1501E644" w14:textId="77777777" w:rsidR="00AD305E" w:rsidRPr="001F1998" w:rsidRDefault="00AD305E" w:rsidP="00AD305E">
            <w:pPr>
              <w:rPr>
                <w:sz w:val="22"/>
                <w:szCs w:val="22"/>
              </w:rPr>
            </w:pPr>
            <w:r w:rsidRPr="001F1998">
              <w:rPr>
                <w:sz w:val="22"/>
                <w:szCs w:val="22"/>
              </w:rPr>
              <w:t>Administrative and Research Support Core – Role: Center Co-Evaluator</w:t>
            </w:r>
          </w:p>
          <w:p w14:paraId="04EB6E49" w14:textId="77777777" w:rsidR="00AD305E" w:rsidRPr="001F1998" w:rsidRDefault="00AD305E" w:rsidP="00AD305E">
            <w:pPr>
              <w:rPr>
                <w:sz w:val="22"/>
                <w:szCs w:val="22"/>
              </w:rPr>
            </w:pPr>
            <w:r w:rsidRPr="001F1998">
              <w:rPr>
                <w:sz w:val="22"/>
                <w:szCs w:val="22"/>
              </w:rPr>
              <w:t>Outreach Core – Role: Center Co-Evaluator</w:t>
            </w:r>
          </w:p>
          <w:p w14:paraId="56F2A71B" w14:textId="09DE1AF3" w:rsidR="00AD305E" w:rsidRPr="001F1998" w:rsidRDefault="00AD305E" w:rsidP="00AD305E">
            <w:pPr>
              <w:rPr>
                <w:sz w:val="22"/>
                <w:szCs w:val="22"/>
              </w:rPr>
            </w:pPr>
            <w:r w:rsidRPr="001F1998">
              <w:rPr>
                <w:sz w:val="22"/>
                <w:szCs w:val="22"/>
              </w:rPr>
              <w:t>Role: Co-Investigator</w:t>
            </w:r>
          </w:p>
          <w:p w14:paraId="3601A6AD" w14:textId="77777777" w:rsidR="00AD305E" w:rsidRPr="001F1998" w:rsidRDefault="00AD305E" w:rsidP="00A756AF">
            <w:pPr>
              <w:pStyle w:val="ListParagraph"/>
              <w:tabs>
                <w:tab w:val="left" w:pos="0"/>
              </w:tabs>
              <w:ind w:left="0"/>
              <w:rPr>
                <w:sz w:val="22"/>
                <w:szCs w:val="22"/>
              </w:rPr>
            </w:pPr>
          </w:p>
          <w:p w14:paraId="78641BF4" w14:textId="7842823E" w:rsidR="00A36DEA" w:rsidRPr="001F1998" w:rsidRDefault="00A36DEA" w:rsidP="00A756AF">
            <w:pPr>
              <w:pStyle w:val="ListParagraph"/>
              <w:tabs>
                <w:tab w:val="left" w:pos="0"/>
              </w:tabs>
              <w:ind w:left="0"/>
              <w:rPr>
                <w:sz w:val="22"/>
                <w:szCs w:val="22"/>
              </w:rPr>
            </w:pPr>
            <w:r w:rsidRPr="001F1998">
              <w:rPr>
                <w:sz w:val="22"/>
                <w:szCs w:val="22"/>
              </w:rPr>
              <w:t>National Institutes of Health; Chen (PI)                                      7/1/19-6/30/2</w:t>
            </w:r>
            <w:r w:rsidR="004E0BD0" w:rsidRPr="001F1998">
              <w:rPr>
                <w:sz w:val="22"/>
                <w:szCs w:val="22"/>
              </w:rPr>
              <w:t>2</w:t>
            </w:r>
          </w:p>
          <w:p w14:paraId="33914911" w14:textId="77777777" w:rsidR="00A36DEA" w:rsidRPr="001F1998" w:rsidRDefault="00A36DEA" w:rsidP="00A756AF">
            <w:pPr>
              <w:pStyle w:val="ListParagraph"/>
              <w:tabs>
                <w:tab w:val="left" w:pos="0"/>
              </w:tabs>
              <w:ind w:left="0"/>
              <w:rPr>
                <w:sz w:val="22"/>
                <w:szCs w:val="22"/>
              </w:rPr>
            </w:pPr>
            <w:r w:rsidRPr="001F1998">
              <w:rPr>
                <w:sz w:val="22"/>
                <w:szCs w:val="22"/>
              </w:rPr>
              <w:t>Functionally-tailored oral care intervention for community-dwelling older adults with dementia and their caregivers (R21)</w:t>
            </w:r>
          </w:p>
          <w:p w14:paraId="67ACDA87" w14:textId="77777777" w:rsidR="00A36DEA" w:rsidRPr="001F1998" w:rsidRDefault="00A36DEA" w:rsidP="00A756AF">
            <w:pPr>
              <w:pStyle w:val="ListParagraph"/>
              <w:tabs>
                <w:tab w:val="left" w:pos="0"/>
              </w:tabs>
              <w:ind w:left="0"/>
              <w:rPr>
                <w:sz w:val="22"/>
                <w:szCs w:val="22"/>
              </w:rPr>
            </w:pPr>
            <w:r w:rsidRPr="001F1998">
              <w:rPr>
                <w:sz w:val="22"/>
                <w:szCs w:val="22"/>
              </w:rPr>
              <w:t>Role: Co-Investigator</w:t>
            </w:r>
          </w:p>
          <w:p w14:paraId="6D486693" w14:textId="77777777" w:rsidR="00A36DEA" w:rsidRPr="00AC5395" w:rsidRDefault="00A36DEA" w:rsidP="00A756AF">
            <w:pPr>
              <w:pStyle w:val="ListParagraph"/>
              <w:tabs>
                <w:tab w:val="left" w:pos="0"/>
              </w:tabs>
              <w:ind w:left="0"/>
              <w:rPr>
                <w:sz w:val="22"/>
                <w:szCs w:val="22"/>
              </w:rPr>
            </w:pPr>
            <w:r w:rsidRPr="001F1998">
              <w:rPr>
                <w:sz w:val="22"/>
                <w:szCs w:val="22"/>
              </w:rPr>
              <w:t>Major Goal: To develop modularized, functionally-tailored oral care intervention for individuals with dementia and their families and examine its efficacy using a randomized controlled trial.</w:t>
            </w:r>
          </w:p>
          <w:p w14:paraId="0D940712" w14:textId="77777777" w:rsidR="00A36DEA" w:rsidRPr="00AC5395" w:rsidRDefault="00A36DEA" w:rsidP="00A756AF">
            <w:pPr>
              <w:pStyle w:val="ListParagraph"/>
              <w:tabs>
                <w:tab w:val="left" w:pos="0"/>
              </w:tabs>
              <w:ind w:left="0"/>
              <w:rPr>
                <w:sz w:val="22"/>
                <w:szCs w:val="22"/>
              </w:rPr>
            </w:pPr>
            <w:r w:rsidRPr="00AC5395">
              <w:rPr>
                <w:sz w:val="22"/>
                <w:szCs w:val="22"/>
              </w:rPr>
              <w:t xml:space="preserve"> </w:t>
            </w:r>
          </w:p>
        </w:tc>
      </w:tr>
      <w:tr w:rsidR="008657D0" w:rsidRPr="001F1998" w14:paraId="38D870BA" w14:textId="77777777" w:rsidTr="00A756AF">
        <w:tc>
          <w:tcPr>
            <w:tcW w:w="9810" w:type="dxa"/>
          </w:tcPr>
          <w:p w14:paraId="67D9A6F9" w14:textId="48E0C078" w:rsidR="00FE3A6A" w:rsidRPr="001F1998" w:rsidRDefault="00FE3A6A" w:rsidP="00FE3A6A">
            <w:pPr>
              <w:tabs>
                <w:tab w:val="left" w:pos="0"/>
              </w:tabs>
              <w:adjustRightInd/>
              <w:rPr>
                <w:rFonts w:eastAsia="Times New Roman"/>
                <w:sz w:val="22"/>
                <w:szCs w:val="22"/>
              </w:rPr>
            </w:pPr>
            <w:r w:rsidRPr="001F1998">
              <w:rPr>
                <w:rFonts w:eastAsia="Times New Roman" w:cs="Times New Roman"/>
                <w:sz w:val="22"/>
                <w:szCs w:val="24"/>
              </w:rPr>
              <w:t>SAMHSA/</w:t>
            </w:r>
            <w:r w:rsidRPr="001F1998">
              <w:rPr>
                <w:rFonts w:eastAsia="Times New Roman"/>
                <w:sz w:val="22"/>
                <w:szCs w:val="22"/>
              </w:rPr>
              <w:t>5 UL1 TR002537-02 (Skinstad, PI)                                8/15/18-8/14/23</w:t>
            </w:r>
          </w:p>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5"/>
            </w:tblGrid>
            <w:tr w:rsidR="00FE3A6A" w:rsidRPr="001F1998" w14:paraId="0745D080" w14:textId="77777777" w:rsidTr="00080CA8">
              <w:tc>
                <w:tcPr>
                  <w:tcW w:w="10885" w:type="dxa"/>
                </w:tcPr>
                <w:p w14:paraId="23E79B84" w14:textId="77777777" w:rsidR="00FE3A6A" w:rsidRPr="001F1998" w:rsidRDefault="00FE3A6A" w:rsidP="00FE3A6A">
                  <w:pPr>
                    <w:adjustRightInd/>
                    <w:rPr>
                      <w:rFonts w:eastAsia="Times New Roman" w:cs="Times New Roman"/>
                      <w:i/>
                      <w:sz w:val="22"/>
                      <w:szCs w:val="24"/>
                    </w:rPr>
                  </w:pPr>
                  <w:r w:rsidRPr="001F1998">
                    <w:rPr>
                      <w:rFonts w:eastAsia="Times New Roman"/>
                      <w:i/>
                      <w:sz w:val="22"/>
                      <w:szCs w:val="22"/>
                    </w:rPr>
                    <w:t>National American Indian and Alaska Native Mental Health Technology Transfer Center</w:t>
                  </w:r>
                </w:p>
              </w:tc>
            </w:tr>
          </w:tbl>
          <w:p w14:paraId="1C5C8529" w14:textId="77777777" w:rsidR="00FE3A6A" w:rsidRPr="001F1998" w:rsidRDefault="00FE3A6A" w:rsidP="00FE3A6A">
            <w:pPr>
              <w:adjustRightInd/>
              <w:rPr>
                <w:rFonts w:eastAsia="Times New Roman"/>
                <w:sz w:val="22"/>
                <w:szCs w:val="22"/>
              </w:rPr>
            </w:pPr>
            <w:r w:rsidRPr="001F1998">
              <w:rPr>
                <w:rFonts w:eastAsia="Times New Roman"/>
                <w:sz w:val="22"/>
                <w:szCs w:val="22"/>
              </w:rPr>
              <w:t>The goal is to work with organizations and treatment practitioners involved in the delivery of mental health services to American Indian and Alaska Native individuals, families and tribal communities to strengthen their capacity to deliver effective EBPs to individuals, including the full continuum of services spanning mental illness prevention, treatment, and recovery support. We are adopting the KAER public health dementia care model to be used by the providers of Native American elderly through a community-engaged approach.</w:t>
            </w:r>
          </w:p>
          <w:p w14:paraId="541B5D55" w14:textId="246D3463" w:rsidR="008657D0" w:rsidRPr="001F1998" w:rsidRDefault="00FE3A6A" w:rsidP="00FE3A6A">
            <w:pPr>
              <w:rPr>
                <w:sz w:val="22"/>
                <w:szCs w:val="22"/>
              </w:rPr>
            </w:pPr>
            <w:r w:rsidRPr="001F1998">
              <w:rPr>
                <w:rFonts w:eastAsia="Times New Roman"/>
                <w:sz w:val="22"/>
                <w:szCs w:val="22"/>
                <w:lang w:eastAsia="en-US"/>
              </w:rPr>
              <w:t>Role: Co-Investigator</w:t>
            </w:r>
          </w:p>
        </w:tc>
      </w:tr>
      <w:tr w:rsidR="008657D0" w:rsidRPr="001F1998" w14:paraId="39CA6F65" w14:textId="77777777" w:rsidTr="00A756AF">
        <w:tc>
          <w:tcPr>
            <w:tcW w:w="9810" w:type="dxa"/>
          </w:tcPr>
          <w:p w14:paraId="4CA6E5CB" w14:textId="77777777" w:rsidR="008657D0" w:rsidRPr="001F1998" w:rsidRDefault="008657D0" w:rsidP="00AD305E">
            <w:pPr>
              <w:rPr>
                <w:sz w:val="22"/>
                <w:szCs w:val="22"/>
              </w:rPr>
            </w:pPr>
          </w:p>
        </w:tc>
      </w:tr>
    </w:tbl>
    <w:p w14:paraId="296E8042" w14:textId="6EF21C42" w:rsidR="00203D6C" w:rsidRPr="001F1998" w:rsidRDefault="00203D6C" w:rsidP="00203D6C">
      <w:pPr>
        <w:pStyle w:val="sectionFundingawardID"/>
        <w:ind w:left="1080"/>
      </w:pPr>
      <w:r w:rsidRPr="001F1998">
        <w:t xml:space="preserve">RRF Foundation for Aging   </w:t>
      </w:r>
      <w:r w:rsidR="002D3E4C">
        <w:t xml:space="preserve">#2021066  </w:t>
      </w:r>
      <w:r w:rsidRPr="001F1998">
        <w:t>(Ashida, PI)</w:t>
      </w:r>
      <w:r w:rsidR="008A18FE">
        <w:tab/>
        <w:t xml:space="preserve">                    </w:t>
      </w:r>
      <w:r w:rsidRPr="001F1998">
        <w:t xml:space="preserve">  7/1/2</w:t>
      </w:r>
      <w:r>
        <w:t>1</w:t>
      </w:r>
      <w:r w:rsidRPr="001F1998">
        <w:t>-6/30/2</w:t>
      </w:r>
      <w:r>
        <w:t>2</w:t>
      </w:r>
    </w:p>
    <w:p w14:paraId="0F3B2A0A" w14:textId="77777777" w:rsidR="00203D6C" w:rsidRPr="001D60CB" w:rsidRDefault="00203D6C" w:rsidP="00203D6C">
      <w:pPr>
        <w:pStyle w:val="projectDescription"/>
        <w:ind w:left="1080"/>
        <w:rPr>
          <w:i/>
          <w:sz w:val="21"/>
        </w:rPr>
      </w:pPr>
      <w:r w:rsidRPr="001D60CB">
        <w:rPr>
          <w:i/>
          <w:szCs w:val="24"/>
        </w:rPr>
        <w:t>Implementation research: Engaging community stakeholders to develop Disaster PrepWise implementation infrastructure in Iowa communities</w:t>
      </w:r>
    </w:p>
    <w:p w14:paraId="6BC86EBD" w14:textId="77777777" w:rsidR="00203D6C" w:rsidRPr="001D60CB" w:rsidRDefault="00203D6C" w:rsidP="00203D6C">
      <w:pPr>
        <w:pStyle w:val="projectDescription"/>
        <w:ind w:left="1080"/>
      </w:pPr>
      <w:r>
        <w:t>Major goal is</w:t>
      </w:r>
      <w:r w:rsidRPr="001D60CB">
        <w:t xml:space="preserve"> to develop a community-level infrastructure to help older adults become prepared for disasters with built-in connections to support from trusted entities (e.g., aging providers, state agencies)</w:t>
      </w:r>
      <w:r>
        <w:t xml:space="preserve"> through community-engaged research processes</w:t>
      </w:r>
      <w:r w:rsidRPr="001D60CB">
        <w:t>.</w:t>
      </w:r>
    </w:p>
    <w:p w14:paraId="034D2FD7" w14:textId="3C5265DF" w:rsidR="00203D6C" w:rsidRDefault="00203D6C" w:rsidP="00203D6C">
      <w:pPr>
        <w:pStyle w:val="CommentText"/>
        <w:tabs>
          <w:tab w:val="left" w:pos="360"/>
        </w:tabs>
        <w:rPr>
          <w:rFonts w:ascii="Arial" w:hAnsi="Arial" w:cs="Arial"/>
          <w:sz w:val="22"/>
          <w:szCs w:val="22"/>
        </w:rPr>
      </w:pPr>
    </w:p>
    <w:p w14:paraId="401AFDF1" w14:textId="6640A5C7" w:rsidR="00B31C1F" w:rsidRDefault="00B31C1F" w:rsidP="00B31C1F">
      <w:pPr>
        <w:pStyle w:val="CommentText"/>
        <w:tabs>
          <w:tab w:val="left" w:pos="1080"/>
        </w:tabs>
        <w:rPr>
          <w:rFonts w:ascii="Arial" w:hAnsi="Arial" w:cs="Arial"/>
          <w:sz w:val="22"/>
          <w:szCs w:val="22"/>
        </w:rPr>
      </w:pPr>
      <w:r>
        <w:rPr>
          <w:rFonts w:ascii="Arial" w:hAnsi="Arial" w:cs="Arial"/>
          <w:sz w:val="22"/>
          <w:szCs w:val="22"/>
        </w:rPr>
        <w:tab/>
        <w:t>Delta Dental Institute (Ashida, Marchini, Co-PIs)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8D3052">
        <w:rPr>
          <w:rFonts w:ascii="Arial" w:hAnsi="Arial" w:cs="Arial"/>
          <w:sz w:val="22"/>
          <w:szCs w:val="22"/>
        </w:rPr>
        <w:t>07/01/21-06/30/23</w:t>
      </w:r>
    </w:p>
    <w:p w14:paraId="5924A24D" w14:textId="587EE5D9" w:rsidR="00B31C1F" w:rsidRPr="00B31C1F" w:rsidRDefault="00B31C1F" w:rsidP="00B31C1F">
      <w:pPr>
        <w:pStyle w:val="CommentText"/>
        <w:tabs>
          <w:tab w:val="left" w:pos="1080"/>
        </w:tabs>
        <w:ind w:left="1080"/>
        <w:rPr>
          <w:rFonts w:ascii="Arial" w:hAnsi="Arial" w:cs="Arial"/>
          <w:i/>
          <w:sz w:val="22"/>
          <w:szCs w:val="22"/>
        </w:rPr>
      </w:pPr>
      <w:r w:rsidRPr="00B31C1F">
        <w:rPr>
          <w:rFonts w:ascii="Arial" w:hAnsi="Arial" w:cs="Arial"/>
          <w:i/>
          <w:color w:val="000000"/>
          <w:sz w:val="22"/>
          <w:szCs w:val="22"/>
        </w:rPr>
        <w:t>Using a mobile application (app) to improve oral hygiene knowledge and care provision among caregivers of frail and dependent older adults</w:t>
      </w:r>
    </w:p>
    <w:p w14:paraId="12290841" w14:textId="5A87B4B8" w:rsidR="00B31C1F" w:rsidRPr="008D3052" w:rsidRDefault="00B31C1F" w:rsidP="00B31C1F">
      <w:pPr>
        <w:ind w:left="1080"/>
        <w:rPr>
          <w:sz w:val="22"/>
          <w:szCs w:val="22"/>
        </w:rPr>
      </w:pPr>
      <w:r w:rsidRPr="008D3052">
        <w:rPr>
          <w:sz w:val="22"/>
          <w:szCs w:val="22"/>
        </w:rPr>
        <w:t>Major Goals:</w:t>
      </w:r>
      <w:r w:rsidRPr="008D3052">
        <w:rPr>
          <w:color w:val="000000"/>
          <w:sz w:val="22"/>
          <w:szCs w:val="22"/>
        </w:rPr>
        <w:t xml:space="preserve"> </w:t>
      </w:r>
      <w:r w:rsidRPr="008D3052">
        <w:rPr>
          <w:sz w:val="22"/>
          <w:szCs w:val="22"/>
        </w:rPr>
        <w:t xml:space="preserve">To increase oral health literacy of formal and family caregivers, and facilitate the integration of oral health care in the daily care routines at residential facilities by using a mobile device app to support caregivers </w:t>
      </w:r>
      <w:r w:rsidR="00271FFF">
        <w:rPr>
          <w:sz w:val="22"/>
          <w:szCs w:val="22"/>
        </w:rPr>
        <w:t>of</w:t>
      </w:r>
      <w:r w:rsidRPr="008D3052">
        <w:rPr>
          <w:sz w:val="22"/>
          <w:szCs w:val="22"/>
        </w:rPr>
        <w:t xml:space="preserve"> frail and dependent </w:t>
      </w:r>
      <w:r w:rsidR="00271FFF">
        <w:rPr>
          <w:sz w:val="22"/>
          <w:szCs w:val="22"/>
        </w:rPr>
        <w:t>adults</w:t>
      </w:r>
      <w:r w:rsidRPr="008D3052">
        <w:rPr>
          <w:sz w:val="22"/>
          <w:szCs w:val="22"/>
        </w:rPr>
        <w:t>.</w:t>
      </w:r>
    </w:p>
    <w:p w14:paraId="675893A7" w14:textId="77777777" w:rsidR="00697322" w:rsidRPr="001F1998" w:rsidRDefault="00697322" w:rsidP="0093712A">
      <w:pPr>
        <w:pStyle w:val="section2"/>
        <w:tabs>
          <w:tab w:val="clear" w:pos="720"/>
          <w:tab w:val="left" w:pos="1710"/>
        </w:tabs>
        <w:ind w:left="1260"/>
        <w:rPr>
          <w:sz w:val="22"/>
          <w:szCs w:val="22"/>
        </w:rPr>
      </w:pPr>
      <w:bookmarkStart w:id="0" w:name="_GoBack"/>
      <w:bookmarkEnd w:id="0"/>
    </w:p>
    <w:p w14:paraId="4C25622F" w14:textId="77777777" w:rsidR="0093712A" w:rsidRPr="001F1998" w:rsidRDefault="0093712A" w:rsidP="0093712A">
      <w:pPr>
        <w:pStyle w:val="section2"/>
        <w:tabs>
          <w:tab w:val="clear" w:pos="720"/>
          <w:tab w:val="left" w:pos="1710"/>
        </w:tabs>
        <w:ind w:left="1260"/>
        <w:rPr>
          <w:sz w:val="22"/>
          <w:szCs w:val="22"/>
        </w:rPr>
      </w:pPr>
      <w:r w:rsidRPr="001F1998">
        <w:rPr>
          <w:sz w:val="22"/>
          <w:szCs w:val="22"/>
        </w:rPr>
        <w:t>2. Pending Grant Applications</w:t>
      </w:r>
    </w:p>
    <w:p w14:paraId="73636A7E" w14:textId="7446557C" w:rsidR="008A18FE" w:rsidRPr="006A2F4D" w:rsidRDefault="008A18FE" w:rsidP="008A18FE">
      <w:pPr>
        <w:pStyle w:val="ListParagraph"/>
        <w:tabs>
          <w:tab w:val="left" w:pos="1080"/>
        </w:tabs>
        <w:ind w:left="1080"/>
        <w:rPr>
          <w:b/>
          <w:bCs/>
          <w:szCs w:val="22"/>
        </w:rPr>
      </w:pPr>
      <w:r w:rsidRPr="006A2F4D">
        <w:rPr>
          <w:b/>
          <w:bCs/>
          <w:szCs w:val="22"/>
        </w:rPr>
        <w:t xml:space="preserve">                </w:t>
      </w:r>
      <w:r>
        <w:rPr>
          <w:b/>
          <w:bCs/>
          <w:szCs w:val="22"/>
        </w:rPr>
        <w:t xml:space="preserve">                                                 </w:t>
      </w:r>
    </w:p>
    <w:p w14:paraId="47F95A63" w14:textId="6D2E469E" w:rsidR="008A18FE" w:rsidRDefault="008A18FE" w:rsidP="008A18FE">
      <w:pPr>
        <w:pStyle w:val="ListParagraph"/>
        <w:ind w:left="1080"/>
        <w:rPr>
          <w:szCs w:val="22"/>
        </w:rPr>
      </w:pPr>
      <w:r>
        <w:rPr>
          <w:szCs w:val="22"/>
        </w:rPr>
        <w:t xml:space="preserve">National Institutes on Aging   </w:t>
      </w:r>
      <w:r w:rsidRPr="008A18FE">
        <w:rPr>
          <w:bCs/>
          <w:szCs w:val="22"/>
        </w:rPr>
        <w:t xml:space="preserve">1R01AG077436-01   (PI: Ashida)           </w:t>
      </w:r>
      <w:r>
        <w:rPr>
          <w:bCs/>
          <w:szCs w:val="22"/>
        </w:rPr>
        <w:t xml:space="preserve">         </w:t>
      </w:r>
      <w:r w:rsidRPr="008A18FE">
        <w:rPr>
          <w:bCs/>
          <w:szCs w:val="22"/>
        </w:rPr>
        <w:t>04/1501/22-03/31/27</w:t>
      </w:r>
    </w:p>
    <w:p w14:paraId="440D501F" w14:textId="77777777" w:rsidR="008A18FE" w:rsidRPr="00630483" w:rsidRDefault="008A18FE" w:rsidP="008A18FE">
      <w:pPr>
        <w:autoSpaceDE/>
        <w:autoSpaceDN/>
        <w:ind w:left="1080"/>
        <w:rPr>
          <w:rFonts w:ascii="Calibri" w:hAnsi="Calibri" w:cs="Calibri"/>
          <w:szCs w:val="22"/>
          <w:lang w:eastAsia="ja-JP"/>
        </w:rPr>
      </w:pPr>
      <w:r w:rsidRPr="00630483">
        <w:rPr>
          <w:i/>
          <w:iCs/>
          <w:color w:val="000000"/>
          <w:szCs w:val="22"/>
          <w:shd w:val="clear" w:color="auto" w:fill="FFFFFF"/>
          <w:lang w:eastAsia="ja-JP"/>
        </w:rPr>
        <w:t>Emergency preparedness and support of caregivers of persons with dementia: The Disaster PrepWise study</w:t>
      </w:r>
    </w:p>
    <w:p w14:paraId="4DC78C07" w14:textId="77777777" w:rsidR="008A18FE" w:rsidRDefault="008A18FE" w:rsidP="008A18FE">
      <w:pPr>
        <w:ind w:left="1080"/>
        <w:rPr>
          <w:szCs w:val="22"/>
        </w:rPr>
      </w:pPr>
      <w:r>
        <w:rPr>
          <w:szCs w:val="22"/>
        </w:rPr>
        <w:t xml:space="preserve">Major Goal: </w:t>
      </w:r>
      <w:r>
        <w:rPr>
          <w:szCs w:val="22"/>
          <w:lang w:eastAsia="ja-JP"/>
        </w:rPr>
        <w:t xml:space="preserve">To </w:t>
      </w:r>
      <w:r w:rsidRPr="00630483">
        <w:rPr>
          <w:szCs w:val="22"/>
          <w:lang w:eastAsia="ja-JP"/>
        </w:rPr>
        <w:t>test the impact of Disaster PrepWise intervention on caregiver outcomes (i.e., resilience, stress) and perceptions that may mediate the association between DPW and outcomes (caregiver self-efficacy, preparedness, social support); and evaluate implementation strategies to optimize dissemination</w:t>
      </w:r>
      <w:r>
        <w:rPr>
          <w:szCs w:val="22"/>
        </w:rPr>
        <w:t>.</w:t>
      </w:r>
    </w:p>
    <w:p w14:paraId="513480DC" w14:textId="7B53CF6B" w:rsidR="0093712A" w:rsidRPr="001F1998" w:rsidRDefault="008A18FE" w:rsidP="008A18FE">
      <w:pPr>
        <w:ind w:left="1080"/>
      </w:pPr>
      <w:r>
        <w:rPr>
          <w:szCs w:val="22"/>
        </w:rPr>
        <w:lastRenderedPageBreak/>
        <w:t>Role: PI</w:t>
      </w:r>
    </w:p>
    <w:p w14:paraId="57F8AB71" w14:textId="77777777" w:rsidR="00A005FD" w:rsidRPr="001F1998" w:rsidRDefault="00A005FD" w:rsidP="00024DFD">
      <w:pPr>
        <w:pStyle w:val="section2"/>
        <w:tabs>
          <w:tab w:val="clear" w:pos="720"/>
          <w:tab w:val="left" w:pos="1710"/>
        </w:tabs>
        <w:ind w:left="1260"/>
        <w:rPr>
          <w:sz w:val="22"/>
          <w:szCs w:val="22"/>
        </w:rPr>
      </w:pPr>
    </w:p>
    <w:p w14:paraId="79D5F154" w14:textId="77777777" w:rsidR="00024DFD" w:rsidRPr="001F1998" w:rsidRDefault="00793B25" w:rsidP="00024DFD">
      <w:pPr>
        <w:pStyle w:val="section2"/>
        <w:tabs>
          <w:tab w:val="clear" w:pos="720"/>
          <w:tab w:val="left" w:pos="1710"/>
        </w:tabs>
        <w:ind w:left="1260"/>
        <w:rPr>
          <w:sz w:val="22"/>
          <w:szCs w:val="22"/>
        </w:rPr>
      </w:pPr>
      <w:r w:rsidRPr="001F1998">
        <w:rPr>
          <w:sz w:val="22"/>
          <w:szCs w:val="22"/>
        </w:rPr>
        <w:t>3</w:t>
      </w:r>
      <w:r w:rsidR="00024DFD" w:rsidRPr="001F1998">
        <w:rPr>
          <w:sz w:val="22"/>
          <w:szCs w:val="22"/>
        </w:rPr>
        <w:t>. Grant Applications</w:t>
      </w:r>
      <w:r w:rsidR="00A005FD" w:rsidRPr="001F1998">
        <w:rPr>
          <w:sz w:val="22"/>
          <w:szCs w:val="22"/>
        </w:rPr>
        <w:t xml:space="preserve"> Unfunded</w:t>
      </w:r>
    </w:p>
    <w:p w14:paraId="1F981735" w14:textId="77777777" w:rsidR="00024DFD" w:rsidRPr="001F1998" w:rsidRDefault="00024DFD" w:rsidP="00024DFD"/>
    <w:tbl>
      <w:tblPr>
        <w:tblStyle w:val="TableGrid"/>
        <w:tblW w:w="981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024DFD" w:rsidRPr="00AC5395" w14:paraId="66B2895A" w14:textId="77777777" w:rsidTr="00071D69">
        <w:tc>
          <w:tcPr>
            <w:tcW w:w="9810" w:type="dxa"/>
          </w:tcPr>
          <w:p w14:paraId="7BFA8E37" w14:textId="77777777" w:rsidR="008657D0" w:rsidRPr="001F1998" w:rsidRDefault="008657D0" w:rsidP="008657D0">
            <w:pPr>
              <w:pStyle w:val="CommentText"/>
              <w:tabs>
                <w:tab w:val="left" w:pos="360"/>
              </w:tabs>
              <w:rPr>
                <w:rFonts w:ascii="Arial" w:hAnsi="Arial" w:cs="Arial"/>
                <w:sz w:val="22"/>
                <w:szCs w:val="22"/>
              </w:rPr>
            </w:pPr>
            <w:r w:rsidRPr="001F1998">
              <w:rPr>
                <w:rFonts w:ascii="Arial" w:hAnsi="Arial" w:cs="Arial"/>
                <w:sz w:val="22"/>
                <w:szCs w:val="22"/>
              </w:rPr>
              <w:t>1 U48 DP006389</w:t>
            </w:r>
            <w:r w:rsidRPr="001F1998">
              <w:rPr>
                <w:rFonts w:ascii="Arial" w:hAnsi="Arial" w:cs="Arial"/>
                <w:sz w:val="22"/>
                <w:szCs w:val="22"/>
              </w:rPr>
              <w:tab/>
              <w:t>(Ashida, PI)</w:t>
            </w:r>
            <w:r w:rsidRPr="001F1998">
              <w:rPr>
                <w:rFonts w:ascii="Arial" w:hAnsi="Arial" w:cs="Arial"/>
                <w:sz w:val="22"/>
                <w:szCs w:val="22"/>
              </w:rPr>
              <w:tab/>
            </w:r>
            <w:r w:rsidRPr="001F1998">
              <w:rPr>
                <w:rFonts w:ascii="Arial" w:hAnsi="Arial" w:cs="Arial"/>
                <w:sz w:val="22"/>
                <w:szCs w:val="22"/>
              </w:rPr>
              <w:tab/>
            </w:r>
            <w:r w:rsidRPr="001F1998">
              <w:rPr>
                <w:rFonts w:ascii="Arial" w:hAnsi="Arial" w:cs="Arial"/>
                <w:sz w:val="22"/>
                <w:szCs w:val="22"/>
              </w:rPr>
              <w:tab/>
              <w:t xml:space="preserve">                         9/30/20-9/29/22</w:t>
            </w:r>
            <w:r w:rsidRPr="001F1998">
              <w:rPr>
                <w:rFonts w:ascii="Arial" w:hAnsi="Arial" w:cs="Arial"/>
                <w:sz w:val="22"/>
                <w:szCs w:val="22"/>
              </w:rPr>
              <w:tab/>
            </w:r>
          </w:p>
          <w:p w14:paraId="562ED861" w14:textId="2EAEE0C3" w:rsidR="008657D0" w:rsidRPr="001F1998" w:rsidRDefault="008657D0" w:rsidP="008657D0">
            <w:pPr>
              <w:pStyle w:val="CommentText"/>
              <w:tabs>
                <w:tab w:val="left" w:pos="360"/>
              </w:tabs>
              <w:rPr>
                <w:rFonts w:ascii="Arial" w:hAnsi="Arial" w:cs="Arial"/>
                <w:sz w:val="22"/>
                <w:szCs w:val="22"/>
              </w:rPr>
            </w:pPr>
            <w:r w:rsidRPr="001F1998">
              <w:rPr>
                <w:rFonts w:ascii="Arial" w:hAnsi="Arial" w:cs="Arial"/>
                <w:sz w:val="22"/>
                <w:szCs w:val="22"/>
              </w:rPr>
              <w:t>C</w:t>
            </w:r>
            <w:r w:rsidR="00FE3A6A" w:rsidRPr="001F1998">
              <w:rPr>
                <w:rFonts w:ascii="Arial" w:hAnsi="Arial" w:cs="Arial"/>
                <w:sz w:val="22"/>
                <w:szCs w:val="22"/>
              </w:rPr>
              <w:t xml:space="preserve">enters for </w:t>
            </w:r>
            <w:r w:rsidRPr="001F1998">
              <w:rPr>
                <w:rFonts w:ascii="Arial" w:hAnsi="Arial" w:cs="Arial"/>
                <w:sz w:val="22"/>
                <w:szCs w:val="22"/>
              </w:rPr>
              <w:t>D</w:t>
            </w:r>
            <w:r w:rsidR="00FE3A6A" w:rsidRPr="001F1998">
              <w:rPr>
                <w:rFonts w:ascii="Arial" w:hAnsi="Arial" w:cs="Arial"/>
                <w:sz w:val="22"/>
                <w:szCs w:val="22"/>
              </w:rPr>
              <w:t xml:space="preserve">isease </w:t>
            </w:r>
            <w:r w:rsidRPr="001F1998">
              <w:rPr>
                <w:rFonts w:ascii="Arial" w:hAnsi="Arial" w:cs="Arial"/>
                <w:sz w:val="22"/>
                <w:szCs w:val="22"/>
              </w:rPr>
              <w:t>C</w:t>
            </w:r>
            <w:r w:rsidR="00FE3A6A" w:rsidRPr="001F1998">
              <w:rPr>
                <w:rFonts w:ascii="Arial" w:hAnsi="Arial" w:cs="Arial"/>
                <w:sz w:val="22"/>
                <w:szCs w:val="22"/>
              </w:rPr>
              <w:t>ontrol and Prevention</w:t>
            </w:r>
            <w:r w:rsidRPr="001F1998">
              <w:rPr>
                <w:rFonts w:ascii="Arial" w:hAnsi="Arial" w:cs="Arial"/>
                <w:sz w:val="22"/>
                <w:szCs w:val="22"/>
              </w:rPr>
              <w:tab/>
            </w:r>
            <w:r w:rsidRPr="001F1998">
              <w:rPr>
                <w:rFonts w:ascii="Arial" w:hAnsi="Arial" w:cs="Arial"/>
                <w:sz w:val="22"/>
                <w:szCs w:val="22"/>
              </w:rPr>
              <w:tab/>
            </w:r>
            <w:r w:rsidRPr="001F1998">
              <w:rPr>
                <w:rFonts w:ascii="Arial" w:hAnsi="Arial" w:cs="Arial"/>
                <w:sz w:val="22"/>
                <w:szCs w:val="22"/>
              </w:rPr>
              <w:tab/>
            </w:r>
            <w:r w:rsidRPr="001F1998">
              <w:rPr>
                <w:rFonts w:ascii="Arial" w:hAnsi="Arial" w:cs="Arial"/>
                <w:sz w:val="22"/>
                <w:szCs w:val="22"/>
              </w:rPr>
              <w:tab/>
            </w:r>
            <w:r w:rsidRPr="001F1998">
              <w:rPr>
                <w:rFonts w:ascii="Arial" w:hAnsi="Arial" w:cs="Arial"/>
                <w:sz w:val="22"/>
                <w:szCs w:val="22"/>
              </w:rPr>
              <w:tab/>
            </w:r>
            <w:r w:rsidRPr="001F1998">
              <w:rPr>
                <w:rFonts w:ascii="Arial" w:hAnsi="Arial" w:cs="Arial"/>
                <w:sz w:val="22"/>
                <w:szCs w:val="22"/>
              </w:rPr>
              <w:tab/>
            </w:r>
            <w:r w:rsidRPr="001F1998">
              <w:rPr>
                <w:rFonts w:ascii="Arial" w:hAnsi="Arial" w:cs="Arial"/>
                <w:sz w:val="22"/>
                <w:szCs w:val="22"/>
              </w:rPr>
              <w:tab/>
            </w:r>
          </w:p>
          <w:p w14:paraId="5E2FD994" w14:textId="77777777" w:rsidR="008657D0" w:rsidRPr="001F1998" w:rsidRDefault="008657D0" w:rsidP="008657D0">
            <w:pPr>
              <w:pStyle w:val="CommentText"/>
              <w:tabs>
                <w:tab w:val="left" w:pos="360"/>
              </w:tabs>
              <w:rPr>
                <w:rFonts w:ascii="Arial" w:hAnsi="Arial" w:cs="Arial"/>
                <w:i/>
                <w:sz w:val="22"/>
                <w:szCs w:val="22"/>
              </w:rPr>
            </w:pPr>
            <w:r w:rsidRPr="001F1998">
              <w:rPr>
                <w:rFonts w:ascii="Arial" w:hAnsi="Arial" w:cs="Arial"/>
                <w:i/>
                <w:sz w:val="22"/>
                <w:szCs w:val="22"/>
              </w:rPr>
              <w:t>Adapting and implementing the KAER model: Enhancing a health care system to increase early detection of cognitive decline and access to supportive services</w:t>
            </w:r>
            <w:r w:rsidRPr="001F1998">
              <w:rPr>
                <w:rFonts w:ascii="Arial" w:hAnsi="Arial" w:cs="Arial"/>
                <w:i/>
                <w:sz w:val="22"/>
                <w:szCs w:val="22"/>
              </w:rPr>
              <w:tab/>
            </w:r>
          </w:p>
          <w:p w14:paraId="6CBAE286" w14:textId="77777777" w:rsidR="008657D0" w:rsidRPr="001F1998" w:rsidRDefault="008657D0" w:rsidP="008657D0">
            <w:pPr>
              <w:rPr>
                <w:sz w:val="22"/>
                <w:szCs w:val="22"/>
              </w:rPr>
            </w:pPr>
            <w:r w:rsidRPr="001F1998">
              <w:rPr>
                <w:sz w:val="22"/>
                <w:szCs w:val="22"/>
              </w:rPr>
              <w:t>The long-term goal of this proposed project is to facilitate early detection of cognitive decline among community-based older adults to provide relevant services and resources to improve clinical outcomes and to minimize family distress.</w:t>
            </w:r>
          </w:p>
          <w:p w14:paraId="58910DC3" w14:textId="77777777" w:rsidR="008657D0" w:rsidRPr="001F1998" w:rsidRDefault="008657D0" w:rsidP="008657D0">
            <w:pPr>
              <w:rPr>
                <w:sz w:val="22"/>
                <w:szCs w:val="22"/>
              </w:rPr>
            </w:pPr>
            <w:r w:rsidRPr="001F1998">
              <w:rPr>
                <w:sz w:val="22"/>
                <w:szCs w:val="22"/>
              </w:rPr>
              <w:t>Role: PI</w:t>
            </w:r>
          </w:p>
          <w:p w14:paraId="54C05FC8" w14:textId="2066E227" w:rsidR="008657D0" w:rsidRPr="001F1998" w:rsidRDefault="008657D0" w:rsidP="00320A41">
            <w:pPr>
              <w:pStyle w:val="CommentText"/>
              <w:tabs>
                <w:tab w:val="left" w:pos="360"/>
              </w:tabs>
              <w:rPr>
                <w:rFonts w:ascii="Arial" w:hAnsi="Arial" w:cs="Arial"/>
                <w:sz w:val="22"/>
                <w:szCs w:val="22"/>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1D60CB" w:rsidRPr="001F1998" w14:paraId="6F0143E8" w14:textId="77777777" w:rsidTr="001D60CB">
              <w:tc>
                <w:tcPr>
                  <w:tcW w:w="9810" w:type="dxa"/>
                </w:tcPr>
                <w:p w14:paraId="1A9913F6" w14:textId="77777777" w:rsidR="001D60CB" w:rsidRPr="001F1998" w:rsidRDefault="001D60CB" w:rsidP="001D60CB">
                  <w:pPr>
                    <w:ind w:left="-40"/>
                    <w:rPr>
                      <w:sz w:val="22"/>
                      <w:szCs w:val="22"/>
                    </w:rPr>
                  </w:pPr>
                  <w:r w:rsidRPr="001F1998">
                    <w:rPr>
                      <w:sz w:val="22"/>
                      <w:szCs w:val="22"/>
                    </w:rPr>
                    <w:t>National Institute of Health/National Institute on Aging (Ashida, PI)            10/15-20-7/31/21   Administrative Supplement to Building a Bridge: Post-diagnosis support for persons with dementia and their family (R21)</w:t>
                  </w:r>
                </w:p>
                <w:p w14:paraId="7D9F828E" w14:textId="77777777" w:rsidR="001D60CB" w:rsidRPr="001F1998" w:rsidRDefault="001D60CB" w:rsidP="001D60CB">
                  <w:pPr>
                    <w:ind w:left="-40"/>
                    <w:rPr>
                      <w:sz w:val="22"/>
                      <w:szCs w:val="22"/>
                    </w:rPr>
                  </w:pPr>
                  <w:r w:rsidRPr="001F1998">
                    <w:rPr>
                      <w:sz w:val="22"/>
                      <w:szCs w:val="22"/>
                    </w:rPr>
                    <w:t>Major Goal: To assess the impact of changes in caregiving participation an interaction quality among caregiving network members on caregiver well-being in the context of the COVID-19 pandemic, and to identify challenges and opportunities in care-related interactions to support community-living during the pandemic.</w:t>
                  </w:r>
                </w:p>
                <w:p w14:paraId="6B6078A5" w14:textId="77777777" w:rsidR="001D60CB" w:rsidRPr="001F1998" w:rsidRDefault="001D60CB" w:rsidP="001D60CB">
                  <w:pPr>
                    <w:pStyle w:val="projectDescription"/>
                  </w:pPr>
                </w:p>
              </w:tc>
            </w:tr>
          </w:tbl>
          <w:p w14:paraId="28BF111D" w14:textId="5D9FC11D" w:rsidR="00320A41" w:rsidRPr="001F1998" w:rsidRDefault="00320A41" w:rsidP="00320A41">
            <w:pPr>
              <w:pStyle w:val="CommentText"/>
              <w:tabs>
                <w:tab w:val="left" w:pos="360"/>
              </w:tabs>
              <w:rPr>
                <w:rFonts w:ascii="Arial" w:hAnsi="Arial" w:cs="Arial"/>
                <w:sz w:val="22"/>
                <w:szCs w:val="22"/>
              </w:rPr>
            </w:pPr>
            <w:r w:rsidRPr="001F1998">
              <w:rPr>
                <w:rFonts w:ascii="Arial" w:hAnsi="Arial" w:cs="Arial"/>
                <w:sz w:val="22"/>
                <w:szCs w:val="22"/>
              </w:rPr>
              <w:t>Centers for Disease Control and Prevention</w:t>
            </w:r>
            <w:r w:rsidRPr="001F1998">
              <w:rPr>
                <w:rFonts w:ascii="Arial" w:hAnsi="Arial" w:cs="Arial"/>
                <w:sz w:val="22"/>
                <w:szCs w:val="22"/>
              </w:rPr>
              <w:tab/>
              <w:t xml:space="preserve"> (Ashida)</w:t>
            </w:r>
            <w:r w:rsidRPr="001F1998">
              <w:rPr>
                <w:rFonts w:ascii="Arial" w:hAnsi="Arial" w:cs="Arial"/>
                <w:sz w:val="22"/>
                <w:szCs w:val="22"/>
              </w:rPr>
              <w:tab/>
            </w:r>
            <w:r w:rsidRPr="001F1998">
              <w:rPr>
                <w:rFonts w:ascii="Arial" w:hAnsi="Arial" w:cs="Arial"/>
                <w:sz w:val="22"/>
                <w:szCs w:val="22"/>
              </w:rPr>
              <w:tab/>
            </w:r>
            <w:r w:rsidRPr="001F1998">
              <w:rPr>
                <w:rFonts w:ascii="Arial" w:hAnsi="Arial" w:cs="Arial"/>
                <w:sz w:val="22"/>
                <w:szCs w:val="22"/>
              </w:rPr>
              <w:tab/>
            </w:r>
            <w:r w:rsidRPr="001F1998">
              <w:rPr>
                <w:rFonts w:ascii="Arial" w:hAnsi="Arial" w:cs="Arial"/>
                <w:sz w:val="22"/>
                <w:szCs w:val="22"/>
              </w:rPr>
              <w:tab/>
              <w:t>9/30/19-9/29/21</w:t>
            </w:r>
          </w:p>
          <w:p w14:paraId="45005C9A" w14:textId="77777777" w:rsidR="00320A41" w:rsidRPr="001F1998" w:rsidRDefault="00320A41" w:rsidP="00320A41">
            <w:pPr>
              <w:pStyle w:val="CommentText"/>
              <w:tabs>
                <w:tab w:val="left" w:pos="360"/>
              </w:tabs>
              <w:rPr>
                <w:rFonts w:ascii="Arial" w:hAnsi="Arial" w:cs="Arial"/>
                <w:sz w:val="22"/>
                <w:szCs w:val="22"/>
              </w:rPr>
            </w:pPr>
            <w:r w:rsidRPr="001F1998">
              <w:rPr>
                <w:rFonts w:ascii="Arial" w:hAnsi="Arial" w:cs="Arial"/>
                <w:i/>
                <w:sz w:val="22"/>
                <w:szCs w:val="22"/>
              </w:rPr>
              <w:t>Enhancing a healthcare network system to increase early detection of cognitive impairment and access to supportive services using the KAER Model</w:t>
            </w:r>
            <w:r w:rsidRPr="001F1998">
              <w:rPr>
                <w:rFonts w:ascii="Arial" w:hAnsi="Arial" w:cs="Arial"/>
                <w:sz w:val="22"/>
                <w:szCs w:val="22"/>
              </w:rPr>
              <w:tab/>
            </w:r>
          </w:p>
          <w:p w14:paraId="39ED5C55" w14:textId="77777777" w:rsidR="00320A41" w:rsidRPr="001F1998" w:rsidRDefault="00320A41" w:rsidP="00320A41">
            <w:pPr>
              <w:rPr>
                <w:sz w:val="22"/>
                <w:szCs w:val="22"/>
              </w:rPr>
            </w:pPr>
            <w:r w:rsidRPr="001F1998">
              <w:rPr>
                <w:sz w:val="22"/>
                <w:szCs w:val="22"/>
              </w:rPr>
              <w:t>The long-term goal of this proposed project is to facilitate early detection of cognitive decline among older adults in Eastern Iowa to provide relevant services and resources to improve clinical outcomes and minimize family distress.</w:t>
            </w:r>
          </w:p>
          <w:p w14:paraId="61FC014B" w14:textId="77777777" w:rsidR="00320A41" w:rsidRPr="001F1998" w:rsidRDefault="00320A41" w:rsidP="00320A41">
            <w:pPr>
              <w:pStyle w:val="ListParagraph"/>
              <w:tabs>
                <w:tab w:val="left" w:pos="0"/>
              </w:tabs>
              <w:ind w:left="0"/>
              <w:rPr>
                <w:sz w:val="22"/>
                <w:szCs w:val="22"/>
              </w:rPr>
            </w:pPr>
            <w:r w:rsidRPr="001F1998">
              <w:rPr>
                <w:sz w:val="22"/>
                <w:szCs w:val="22"/>
              </w:rPr>
              <w:t>Role: PI</w:t>
            </w:r>
          </w:p>
          <w:p w14:paraId="1BCA80FA" w14:textId="77777777" w:rsidR="00320A41" w:rsidRPr="001F1998" w:rsidRDefault="00320A41" w:rsidP="00A005FD">
            <w:pPr>
              <w:tabs>
                <w:tab w:val="left" w:pos="0"/>
              </w:tabs>
              <w:rPr>
                <w:sz w:val="22"/>
                <w:szCs w:val="22"/>
              </w:rPr>
            </w:pPr>
          </w:p>
          <w:p w14:paraId="42C2AB6C" w14:textId="77777777" w:rsidR="00A005FD" w:rsidRPr="001F1998" w:rsidRDefault="00A005FD" w:rsidP="00A005FD">
            <w:pPr>
              <w:tabs>
                <w:tab w:val="left" w:pos="0"/>
              </w:tabs>
              <w:rPr>
                <w:sz w:val="22"/>
                <w:szCs w:val="22"/>
              </w:rPr>
            </w:pPr>
            <w:r w:rsidRPr="001F1998">
              <w:rPr>
                <w:sz w:val="22"/>
                <w:szCs w:val="22"/>
              </w:rPr>
              <w:t>National Ins</w:t>
            </w:r>
            <w:r w:rsidR="000B6548" w:rsidRPr="001F1998">
              <w:rPr>
                <w:sz w:val="22"/>
                <w:szCs w:val="22"/>
              </w:rPr>
              <w:t>titute on Aging (Ashida)</w:t>
            </w:r>
          </w:p>
          <w:p w14:paraId="41371557" w14:textId="77777777" w:rsidR="00A005FD" w:rsidRPr="001F1998" w:rsidRDefault="00A005FD" w:rsidP="00A005FD">
            <w:pPr>
              <w:tabs>
                <w:tab w:val="left" w:pos="0"/>
              </w:tabs>
              <w:rPr>
                <w:sz w:val="22"/>
                <w:szCs w:val="22"/>
              </w:rPr>
            </w:pPr>
            <w:r w:rsidRPr="001F1998">
              <w:rPr>
                <w:sz w:val="22"/>
                <w:szCs w:val="22"/>
              </w:rPr>
              <w:t>PrepWise: A program to enhance disaster preparedness and emergency support networks of older adults (R01: scored but not funded)</w:t>
            </w:r>
          </w:p>
          <w:p w14:paraId="793A92E7" w14:textId="77777777" w:rsidR="00A005FD" w:rsidRPr="001F1998" w:rsidRDefault="00A005FD" w:rsidP="00A005FD">
            <w:pPr>
              <w:tabs>
                <w:tab w:val="left" w:pos="0"/>
              </w:tabs>
              <w:rPr>
                <w:sz w:val="22"/>
                <w:szCs w:val="22"/>
              </w:rPr>
            </w:pPr>
            <w:r w:rsidRPr="001F1998">
              <w:rPr>
                <w:sz w:val="22"/>
                <w:szCs w:val="22"/>
              </w:rPr>
              <w:t>Role: Co-PI</w:t>
            </w:r>
          </w:p>
          <w:p w14:paraId="5722A220" w14:textId="77777777" w:rsidR="00024DFD" w:rsidRPr="00AC5395" w:rsidRDefault="00A005FD" w:rsidP="00A005FD">
            <w:pPr>
              <w:outlineLvl w:val="0"/>
              <w:rPr>
                <w:sz w:val="22"/>
                <w:szCs w:val="22"/>
              </w:rPr>
            </w:pPr>
            <w:r w:rsidRPr="001F1998">
              <w:rPr>
                <w:sz w:val="22"/>
                <w:szCs w:val="22"/>
              </w:rPr>
              <w:t>Major Goal: To evaluate the implementation and effectiveness of a disaster preparedness program for older adults delivered through community-based case management programs.</w:t>
            </w:r>
          </w:p>
        </w:tc>
      </w:tr>
      <w:tr w:rsidR="00A005FD" w:rsidRPr="00AC5395" w14:paraId="3E583F41" w14:textId="77777777" w:rsidTr="00071D69">
        <w:tc>
          <w:tcPr>
            <w:tcW w:w="9810" w:type="dxa"/>
          </w:tcPr>
          <w:p w14:paraId="6A4C38D4" w14:textId="77777777" w:rsidR="00A005FD" w:rsidRPr="00AC5395" w:rsidRDefault="00A005FD" w:rsidP="00A005FD">
            <w:pPr>
              <w:tabs>
                <w:tab w:val="left" w:pos="0"/>
              </w:tabs>
              <w:rPr>
                <w:sz w:val="22"/>
                <w:szCs w:val="22"/>
              </w:rPr>
            </w:pPr>
          </w:p>
          <w:p w14:paraId="092D15E1" w14:textId="77777777" w:rsidR="00A005FD" w:rsidRPr="00AC5395" w:rsidRDefault="00A005FD" w:rsidP="00A005FD">
            <w:pPr>
              <w:tabs>
                <w:tab w:val="left" w:pos="0"/>
              </w:tabs>
              <w:rPr>
                <w:sz w:val="22"/>
                <w:szCs w:val="22"/>
              </w:rPr>
            </w:pPr>
            <w:r w:rsidRPr="00AC5395">
              <w:rPr>
                <w:sz w:val="22"/>
                <w:szCs w:val="22"/>
              </w:rPr>
              <w:t>Association of Schools and Programs of Public Health (Ramirez)</w:t>
            </w:r>
          </w:p>
          <w:p w14:paraId="21AD0BB1" w14:textId="77777777" w:rsidR="00A005FD" w:rsidRPr="00AC5395" w:rsidRDefault="00A005FD" w:rsidP="00A005FD">
            <w:pPr>
              <w:tabs>
                <w:tab w:val="left" w:pos="0"/>
              </w:tabs>
              <w:rPr>
                <w:sz w:val="22"/>
                <w:szCs w:val="22"/>
              </w:rPr>
            </w:pPr>
            <w:r w:rsidRPr="00AC5395">
              <w:rPr>
                <w:sz w:val="22"/>
                <w:szCs w:val="22"/>
              </w:rPr>
              <w:t>PrepUs: An online tool to enhance disaster preparedness for individuals with special needs</w:t>
            </w:r>
          </w:p>
          <w:p w14:paraId="06A64C90" w14:textId="77777777" w:rsidR="00A005FD" w:rsidRPr="00AC5395" w:rsidRDefault="00A005FD" w:rsidP="00A005FD">
            <w:pPr>
              <w:tabs>
                <w:tab w:val="left" w:pos="0"/>
              </w:tabs>
              <w:rPr>
                <w:sz w:val="22"/>
                <w:szCs w:val="22"/>
              </w:rPr>
            </w:pPr>
            <w:r w:rsidRPr="00AC5395">
              <w:rPr>
                <w:sz w:val="22"/>
                <w:szCs w:val="22"/>
              </w:rPr>
              <w:t>Role: Co-I</w:t>
            </w:r>
          </w:p>
          <w:p w14:paraId="34D3D9D3" w14:textId="77777777" w:rsidR="00A005FD" w:rsidRPr="00AC5395" w:rsidRDefault="00A005FD" w:rsidP="00A005FD">
            <w:pPr>
              <w:tabs>
                <w:tab w:val="left" w:pos="0"/>
              </w:tabs>
              <w:rPr>
                <w:sz w:val="22"/>
                <w:szCs w:val="22"/>
              </w:rPr>
            </w:pPr>
            <w:r w:rsidRPr="00AC5395">
              <w:rPr>
                <w:sz w:val="22"/>
                <w:szCs w:val="22"/>
              </w:rPr>
              <w:t>Major Goal: To develop an online tool to help individuals with special needs develop disaster and emergency plans.</w:t>
            </w:r>
          </w:p>
        </w:tc>
      </w:tr>
      <w:tr w:rsidR="00A005FD" w:rsidRPr="00AC5395" w14:paraId="691ED393" w14:textId="77777777" w:rsidTr="00071D69">
        <w:tc>
          <w:tcPr>
            <w:tcW w:w="9810" w:type="dxa"/>
          </w:tcPr>
          <w:p w14:paraId="5A7F8504" w14:textId="77777777" w:rsidR="00A005FD" w:rsidRPr="00AC5395" w:rsidRDefault="00A005FD" w:rsidP="00A005FD">
            <w:pPr>
              <w:tabs>
                <w:tab w:val="left" w:pos="0"/>
              </w:tabs>
              <w:rPr>
                <w:sz w:val="22"/>
                <w:szCs w:val="22"/>
              </w:rPr>
            </w:pPr>
          </w:p>
        </w:tc>
      </w:tr>
      <w:tr w:rsidR="00A005FD" w:rsidRPr="00AC5395" w14:paraId="52785C34" w14:textId="77777777" w:rsidTr="00071D69">
        <w:tc>
          <w:tcPr>
            <w:tcW w:w="9810" w:type="dxa"/>
          </w:tcPr>
          <w:p w14:paraId="5EA7A889" w14:textId="77777777" w:rsidR="00A005FD" w:rsidRPr="00AC5395" w:rsidRDefault="00A005FD" w:rsidP="00A005FD">
            <w:pPr>
              <w:tabs>
                <w:tab w:val="left" w:pos="0"/>
              </w:tabs>
              <w:rPr>
                <w:sz w:val="22"/>
                <w:szCs w:val="22"/>
              </w:rPr>
            </w:pPr>
            <w:r w:rsidRPr="00AC5395">
              <w:rPr>
                <w:sz w:val="22"/>
                <w:szCs w:val="22"/>
              </w:rPr>
              <w:t>National Institutes of Health, National</w:t>
            </w:r>
            <w:r w:rsidR="000B6548" w:rsidRPr="00AC5395">
              <w:rPr>
                <w:sz w:val="22"/>
                <w:szCs w:val="22"/>
              </w:rPr>
              <w:t xml:space="preserve"> Institute on Aging, (Ashida)</w:t>
            </w:r>
          </w:p>
          <w:p w14:paraId="60F96C74" w14:textId="77777777" w:rsidR="00A005FD" w:rsidRPr="00AC5395" w:rsidRDefault="00A005FD" w:rsidP="00A005FD">
            <w:pPr>
              <w:tabs>
                <w:tab w:val="left" w:pos="0"/>
              </w:tabs>
              <w:rPr>
                <w:sz w:val="22"/>
                <w:szCs w:val="22"/>
              </w:rPr>
            </w:pPr>
            <w:r w:rsidRPr="00AC5395">
              <w:rPr>
                <w:sz w:val="22"/>
                <w:szCs w:val="22"/>
              </w:rPr>
              <w:t>Roles and expectations among caregiving social network members (R21)</w:t>
            </w:r>
          </w:p>
          <w:p w14:paraId="5BC2926E" w14:textId="77777777" w:rsidR="00A005FD" w:rsidRPr="00AC5395" w:rsidRDefault="00A005FD" w:rsidP="00A005FD">
            <w:pPr>
              <w:tabs>
                <w:tab w:val="left" w:pos="0"/>
              </w:tabs>
              <w:rPr>
                <w:sz w:val="22"/>
                <w:szCs w:val="22"/>
              </w:rPr>
            </w:pPr>
            <w:r w:rsidRPr="00AC5395">
              <w:rPr>
                <w:sz w:val="22"/>
                <w:szCs w:val="22"/>
              </w:rPr>
              <w:t>Role: PI</w:t>
            </w:r>
          </w:p>
        </w:tc>
      </w:tr>
      <w:tr w:rsidR="00A005FD" w:rsidRPr="00AC5395" w14:paraId="18543C0F" w14:textId="77777777" w:rsidTr="00071D69">
        <w:tc>
          <w:tcPr>
            <w:tcW w:w="9810" w:type="dxa"/>
          </w:tcPr>
          <w:p w14:paraId="6E76135A" w14:textId="77777777" w:rsidR="00A005FD" w:rsidRPr="00AC5395" w:rsidRDefault="00A005FD" w:rsidP="00A005FD">
            <w:pPr>
              <w:tabs>
                <w:tab w:val="left" w:pos="0"/>
              </w:tabs>
              <w:rPr>
                <w:sz w:val="22"/>
                <w:szCs w:val="22"/>
              </w:rPr>
            </w:pPr>
          </w:p>
          <w:p w14:paraId="42D14314" w14:textId="77777777" w:rsidR="00A005FD" w:rsidRPr="00AC5395" w:rsidRDefault="00A005FD" w:rsidP="00A005FD">
            <w:pPr>
              <w:tabs>
                <w:tab w:val="left" w:pos="0"/>
              </w:tabs>
              <w:rPr>
                <w:sz w:val="22"/>
                <w:szCs w:val="22"/>
              </w:rPr>
            </w:pPr>
            <w:r w:rsidRPr="00AC5395">
              <w:rPr>
                <w:sz w:val="22"/>
                <w:szCs w:val="22"/>
              </w:rPr>
              <w:t>US Department of Health &amp; Human Services, Centers for Disease Control &amp; Prevention  (Ashida)</w:t>
            </w:r>
          </w:p>
          <w:p w14:paraId="710738F2" w14:textId="77777777" w:rsidR="00A005FD" w:rsidRPr="00AC5395" w:rsidRDefault="00A005FD" w:rsidP="00A005FD">
            <w:pPr>
              <w:tabs>
                <w:tab w:val="left" w:pos="0"/>
              </w:tabs>
              <w:rPr>
                <w:sz w:val="22"/>
                <w:szCs w:val="22"/>
              </w:rPr>
            </w:pPr>
            <w:r w:rsidRPr="00AC5395">
              <w:rPr>
                <w:sz w:val="22"/>
                <w:szCs w:val="22"/>
              </w:rPr>
              <w:t xml:space="preserve">Health Promotion and Disease Prevention Research Centers: Special Interest Project </w:t>
            </w:r>
          </w:p>
          <w:p w14:paraId="3D207E38" w14:textId="77777777" w:rsidR="00A005FD" w:rsidRPr="00AC5395" w:rsidRDefault="00A005FD" w:rsidP="00A005FD">
            <w:pPr>
              <w:tabs>
                <w:tab w:val="left" w:pos="0"/>
              </w:tabs>
              <w:rPr>
                <w:sz w:val="22"/>
                <w:szCs w:val="22"/>
              </w:rPr>
            </w:pPr>
            <w:r w:rsidRPr="00AC5395">
              <w:rPr>
                <w:sz w:val="22"/>
                <w:szCs w:val="22"/>
              </w:rPr>
              <w:t>Public Health Messages to Promote Cognitive Health (2014-2016)</w:t>
            </w:r>
          </w:p>
          <w:p w14:paraId="2297102C" w14:textId="77777777" w:rsidR="00A005FD" w:rsidRPr="00AC5395" w:rsidRDefault="00A005FD" w:rsidP="00A005FD">
            <w:pPr>
              <w:tabs>
                <w:tab w:val="left" w:pos="0"/>
              </w:tabs>
              <w:rPr>
                <w:sz w:val="22"/>
                <w:szCs w:val="22"/>
              </w:rPr>
            </w:pPr>
            <w:r w:rsidRPr="00AC5395">
              <w:rPr>
                <w:sz w:val="22"/>
                <w:szCs w:val="22"/>
              </w:rPr>
              <w:t>Role: PI.</w:t>
            </w:r>
          </w:p>
        </w:tc>
      </w:tr>
      <w:tr w:rsidR="00A005FD" w:rsidRPr="00AC5395" w14:paraId="52EA19F5" w14:textId="77777777" w:rsidTr="00071D69">
        <w:tc>
          <w:tcPr>
            <w:tcW w:w="9810" w:type="dxa"/>
          </w:tcPr>
          <w:p w14:paraId="7290B748" w14:textId="77777777" w:rsidR="00A005FD" w:rsidRPr="00AC5395" w:rsidRDefault="00A005FD" w:rsidP="00A005FD">
            <w:pPr>
              <w:tabs>
                <w:tab w:val="left" w:pos="0"/>
              </w:tabs>
              <w:rPr>
                <w:sz w:val="22"/>
                <w:szCs w:val="22"/>
              </w:rPr>
            </w:pPr>
          </w:p>
          <w:p w14:paraId="34D428F6" w14:textId="77777777" w:rsidR="00A005FD" w:rsidRPr="00AC5395" w:rsidRDefault="00A005FD" w:rsidP="00A005FD">
            <w:pPr>
              <w:tabs>
                <w:tab w:val="left" w:pos="0"/>
              </w:tabs>
              <w:rPr>
                <w:sz w:val="22"/>
                <w:szCs w:val="22"/>
              </w:rPr>
            </w:pPr>
            <w:r w:rsidRPr="00AC5395">
              <w:rPr>
                <w:sz w:val="22"/>
                <w:szCs w:val="22"/>
              </w:rPr>
              <w:lastRenderedPageBreak/>
              <w:t xml:space="preserve">US Department of Health &amp; Human Services, Centers for Disease Control &amp; Prevention. </w:t>
            </w:r>
          </w:p>
          <w:p w14:paraId="4A343D1C" w14:textId="77777777" w:rsidR="00A005FD" w:rsidRPr="00AC5395" w:rsidRDefault="00A005FD" w:rsidP="00A005FD">
            <w:pPr>
              <w:tabs>
                <w:tab w:val="left" w:pos="0"/>
              </w:tabs>
              <w:rPr>
                <w:sz w:val="22"/>
                <w:szCs w:val="22"/>
              </w:rPr>
            </w:pPr>
            <w:r w:rsidRPr="00AC5395">
              <w:rPr>
                <w:sz w:val="22"/>
                <w:szCs w:val="22"/>
              </w:rPr>
              <w:t xml:space="preserve">Health Promotion and Disease Prevention Research Centers: Special Interest Project. </w:t>
            </w:r>
          </w:p>
          <w:p w14:paraId="5119298C" w14:textId="77777777" w:rsidR="00A005FD" w:rsidRPr="00AC5395" w:rsidRDefault="00A005FD" w:rsidP="00A005FD">
            <w:pPr>
              <w:tabs>
                <w:tab w:val="left" w:pos="0"/>
              </w:tabs>
              <w:rPr>
                <w:sz w:val="22"/>
                <w:szCs w:val="22"/>
              </w:rPr>
            </w:pPr>
            <w:r w:rsidRPr="00AC5395">
              <w:rPr>
                <w:sz w:val="22"/>
                <w:szCs w:val="22"/>
              </w:rPr>
              <w:t>Evaluating the Processes and Impacts of the State Driven Fall Prevention (2014-2016)</w:t>
            </w:r>
          </w:p>
          <w:p w14:paraId="4D5BB98C" w14:textId="77777777" w:rsidR="00A005FD" w:rsidRPr="00AC5395" w:rsidRDefault="00A005FD" w:rsidP="00A005FD">
            <w:pPr>
              <w:tabs>
                <w:tab w:val="left" w:pos="0"/>
              </w:tabs>
              <w:rPr>
                <w:sz w:val="22"/>
                <w:szCs w:val="22"/>
              </w:rPr>
            </w:pPr>
            <w:r w:rsidRPr="00AC5395">
              <w:rPr>
                <w:sz w:val="22"/>
                <w:szCs w:val="22"/>
              </w:rPr>
              <w:t>Role: Co-I</w:t>
            </w:r>
          </w:p>
        </w:tc>
      </w:tr>
      <w:tr w:rsidR="00A005FD" w:rsidRPr="00AC5395" w14:paraId="450ECE25" w14:textId="77777777" w:rsidTr="00071D69">
        <w:tc>
          <w:tcPr>
            <w:tcW w:w="9810" w:type="dxa"/>
          </w:tcPr>
          <w:p w14:paraId="79F2ADA2" w14:textId="77777777" w:rsidR="00A005FD" w:rsidRPr="00AC5395" w:rsidRDefault="00A005FD" w:rsidP="00A005FD">
            <w:pPr>
              <w:tabs>
                <w:tab w:val="left" w:pos="0"/>
              </w:tabs>
              <w:rPr>
                <w:sz w:val="22"/>
                <w:szCs w:val="22"/>
              </w:rPr>
            </w:pPr>
          </w:p>
          <w:p w14:paraId="6DFC13B0" w14:textId="77777777" w:rsidR="00A005FD" w:rsidRPr="00AC5395" w:rsidRDefault="00A005FD" w:rsidP="00A005FD">
            <w:pPr>
              <w:outlineLvl w:val="0"/>
              <w:rPr>
                <w:sz w:val="22"/>
                <w:szCs w:val="22"/>
              </w:rPr>
            </w:pPr>
            <w:r w:rsidRPr="00AC5395">
              <w:rPr>
                <w:sz w:val="22"/>
                <w:szCs w:val="22"/>
              </w:rPr>
              <w:t xml:space="preserve">Alzheimer’s Association (Ashida) </w:t>
            </w:r>
          </w:p>
          <w:p w14:paraId="7A8C403E" w14:textId="77777777" w:rsidR="00A005FD" w:rsidRPr="00AC5395" w:rsidRDefault="00A005FD" w:rsidP="00A005FD">
            <w:pPr>
              <w:outlineLvl w:val="0"/>
              <w:rPr>
                <w:sz w:val="22"/>
                <w:szCs w:val="22"/>
              </w:rPr>
            </w:pPr>
            <w:r w:rsidRPr="00AC5395">
              <w:rPr>
                <w:sz w:val="22"/>
                <w:szCs w:val="22"/>
              </w:rPr>
              <w:t>Long-term dementia care admission and changes in caregiving social networks (2014-2016)</w:t>
            </w:r>
          </w:p>
          <w:p w14:paraId="71898DB8" w14:textId="77777777" w:rsidR="00A005FD" w:rsidRPr="00AC5395" w:rsidRDefault="00A005FD" w:rsidP="00A005FD">
            <w:pPr>
              <w:outlineLvl w:val="0"/>
              <w:rPr>
                <w:sz w:val="22"/>
                <w:szCs w:val="22"/>
              </w:rPr>
            </w:pPr>
            <w:r w:rsidRPr="00AC5395">
              <w:rPr>
                <w:sz w:val="22"/>
                <w:szCs w:val="22"/>
              </w:rPr>
              <w:t>Role: PI</w:t>
            </w:r>
          </w:p>
        </w:tc>
      </w:tr>
      <w:tr w:rsidR="00A005FD" w:rsidRPr="00AC5395" w14:paraId="57DFD4DD" w14:textId="77777777" w:rsidTr="00071D69">
        <w:tc>
          <w:tcPr>
            <w:tcW w:w="9810" w:type="dxa"/>
          </w:tcPr>
          <w:p w14:paraId="6407367C" w14:textId="77777777" w:rsidR="00A005FD" w:rsidRPr="00AC5395" w:rsidRDefault="00A005FD" w:rsidP="00A005FD">
            <w:pPr>
              <w:outlineLvl w:val="0"/>
              <w:rPr>
                <w:sz w:val="22"/>
                <w:szCs w:val="22"/>
              </w:rPr>
            </w:pPr>
            <w:r w:rsidRPr="00AC5395">
              <w:rPr>
                <w:sz w:val="22"/>
                <w:szCs w:val="22"/>
              </w:rPr>
              <w:t>Major Project Grant Program, The Office of the Vice President for Research and (Ashida)</w:t>
            </w:r>
          </w:p>
          <w:p w14:paraId="03C2131C" w14:textId="77777777" w:rsidR="00A005FD" w:rsidRPr="00AC5395" w:rsidRDefault="00A005FD" w:rsidP="00A005FD">
            <w:pPr>
              <w:outlineLvl w:val="0"/>
              <w:rPr>
                <w:sz w:val="22"/>
                <w:szCs w:val="22"/>
              </w:rPr>
            </w:pPr>
            <w:r w:rsidRPr="00AC5395">
              <w:rPr>
                <w:sz w:val="22"/>
                <w:szCs w:val="22"/>
              </w:rPr>
              <w:t>Economic Development, The University of Iowa</w:t>
            </w:r>
          </w:p>
          <w:p w14:paraId="4763C767" w14:textId="77777777" w:rsidR="00A005FD" w:rsidRPr="00AC5395" w:rsidRDefault="00A005FD" w:rsidP="00A005FD">
            <w:pPr>
              <w:outlineLvl w:val="0"/>
              <w:rPr>
                <w:sz w:val="22"/>
                <w:szCs w:val="22"/>
              </w:rPr>
            </w:pPr>
            <w:r w:rsidRPr="00AC5395">
              <w:rPr>
                <w:sz w:val="22"/>
                <w:szCs w:val="22"/>
              </w:rPr>
              <w:t xml:space="preserve">Caregiving social networks: Families seeking community-based support in Eastern Iowa (2014-2015)  </w:t>
            </w:r>
          </w:p>
          <w:p w14:paraId="59E59707" w14:textId="77777777" w:rsidR="00A005FD" w:rsidRPr="00AC5395" w:rsidRDefault="00A005FD" w:rsidP="00A005FD">
            <w:pPr>
              <w:outlineLvl w:val="0"/>
              <w:rPr>
                <w:sz w:val="22"/>
                <w:szCs w:val="22"/>
              </w:rPr>
            </w:pPr>
            <w:r w:rsidRPr="00AC5395">
              <w:rPr>
                <w:sz w:val="22"/>
                <w:szCs w:val="22"/>
              </w:rPr>
              <w:t>Role: PI</w:t>
            </w:r>
          </w:p>
        </w:tc>
      </w:tr>
    </w:tbl>
    <w:p w14:paraId="5FEF36DF" w14:textId="77777777" w:rsidR="001F1998" w:rsidRPr="00AC5395" w:rsidRDefault="001F1998">
      <w:pPr>
        <w:pStyle w:val="section1"/>
      </w:pPr>
    </w:p>
    <w:tbl>
      <w:tblPr>
        <w:tblW w:w="0" w:type="auto"/>
        <w:tblInd w:w="378" w:type="dxa"/>
        <w:tblLook w:val="0000" w:firstRow="0" w:lastRow="0" w:firstColumn="0" w:lastColumn="0" w:noHBand="0" w:noVBand="0"/>
      </w:tblPr>
      <w:tblGrid>
        <w:gridCol w:w="625"/>
        <w:gridCol w:w="9797"/>
      </w:tblGrid>
      <w:tr w:rsidR="000C6DF2" w:rsidRPr="00AC5395" w14:paraId="07239D23" w14:textId="77777777">
        <w:tc>
          <w:tcPr>
            <w:tcW w:w="630" w:type="dxa"/>
            <w:tcBorders>
              <w:top w:val="nil"/>
              <w:left w:val="nil"/>
              <w:bottom w:val="nil"/>
              <w:right w:val="nil"/>
            </w:tcBorders>
          </w:tcPr>
          <w:p w14:paraId="3AE3E874" w14:textId="77777777" w:rsidR="000C6DF2" w:rsidRPr="00AC5395" w:rsidRDefault="0094268A">
            <w:pPr>
              <w:pStyle w:val="section1"/>
              <w:ind w:left="0" w:firstLine="0"/>
              <w:rPr>
                <w:sz w:val="22"/>
                <w:szCs w:val="22"/>
              </w:rPr>
            </w:pPr>
            <w:r w:rsidRPr="00AC5395">
              <w:rPr>
                <w:sz w:val="22"/>
                <w:szCs w:val="22"/>
              </w:rPr>
              <w:t>D.</w:t>
            </w:r>
          </w:p>
        </w:tc>
        <w:tc>
          <w:tcPr>
            <w:tcW w:w="9990" w:type="dxa"/>
            <w:tcBorders>
              <w:top w:val="nil"/>
              <w:left w:val="nil"/>
              <w:bottom w:val="nil"/>
              <w:right w:val="nil"/>
            </w:tcBorders>
          </w:tcPr>
          <w:p w14:paraId="5459767E" w14:textId="77777777" w:rsidR="000C6DF2" w:rsidRPr="00AC5395" w:rsidRDefault="0094268A">
            <w:pPr>
              <w:pStyle w:val="section1"/>
              <w:ind w:left="0" w:firstLine="0"/>
              <w:rPr>
                <w:sz w:val="22"/>
                <w:szCs w:val="22"/>
              </w:rPr>
            </w:pPr>
            <w:r w:rsidRPr="00AC5395">
              <w:rPr>
                <w:sz w:val="22"/>
                <w:szCs w:val="22"/>
              </w:rPr>
              <w:t>Presentations</w:t>
            </w:r>
          </w:p>
        </w:tc>
      </w:tr>
    </w:tbl>
    <w:p w14:paraId="7C5007A0" w14:textId="77777777" w:rsidR="000C6DF2" w:rsidRPr="00AC5395" w:rsidRDefault="000C6DF2">
      <w:pPr>
        <w:pStyle w:val="content1"/>
      </w:pPr>
    </w:p>
    <w:p w14:paraId="25418302" w14:textId="77777777" w:rsidR="000C6DF2" w:rsidRPr="00AC5395" w:rsidRDefault="0094268A">
      <w:pPr>
        <w:pStyle w:val="section2"/>
        <w:tabs>
          <w:tab w:val="clear" w:pos="720"/>
          <w:tab w:val="left" w:pos="1710"/>
        </w:tabs>
        <w:ind w:left="1260"/>
        <w:rPr>
          <w:sz w:val="22"/>
          <w:szCs w:val="22"/>
        </w:rPr>
      </w:pPr>
      <w:r w:rsidRPr="00AC5395">
        <w:rPr>
          <w:sz w:val="22"/>
          <w:szCs w:val="22"/>
        </w:rPr>
        <w:t xml:space="preserve">1. Invited </w:t>
      </w:r>
      <w:r w:rsidR="00A005FD" w:rsidRPr="00AC5395">
        <w:rPr>
          <w:sz w:val="22"/>
          <w:szCs w:val="22"/>
        </w:rPr>
        <w:t xml:space="preserve">Lectures and </w:t>
      </w:r>
      <w:r w:rsidRPr="00AC5395">
        <w:rPr>
          <w:sz w:val="22"/>
          <w:szCs w:val="22"/>
        </w:rPr>
        <w:t>Presentations</w:t>
      </w:r>
    </w:p>
    <w:p w14:paraId="5D4B9D32" w14:textId="77777777" w:rsidR="00A005FD" w:rsidRPr="00AC5395" w:rsidRDefault="00A005FD">
      <w:pPr>
        <w:pStyle w:val="section2"/>
        <w:tabs>
          <w:tab w:val="clear" w:pos="720"/>
          <w:tab w:val="left" w:pos="1710"/>
        </w:tabs>
        <w:ind w:left="1260"/>
        <w:rPr>
          <w:b w:val="0"/>
          <w:sz w:val="22"/>
          <w:szCs w:val="22"/>
        </w:rPr>
      </w:pPr>
    </w:p>
    <w:tbl>
      <w:tblPr>
        <w:tblW w:w="0" w:type="auto"/>
        <w:tblInd w:w="1008" w:type="dxa"/>
        <w:tblLayout w:type="fixed"/>
        <w:tblLook w:val="0000" w:firstRow="0" w:lastRow="0" w:firstColumn="0" w:lastColumn="0" w:noHBand="0" w:noVBand="0"/>
      </w:tblPr>
      <w:tblGrid>
        <w:gridCol w:w="972"/>
        <w:gridCol w:w="4860"/>
        <w:gridCol w:w="3960"/>
      </w:tblGrid>
      <w:tr w:rsidR="00A005FD" w:rsidRPr="00AC5395" w14:paraId="27A3F9AC" w14:textId="77777777" w:rsidTr="00A005FD">
        <w:trPr>
          <w:cantSplit/>
          <w:tblHeader/>
        </w:trPr>
        <w:tc>
          <w:tcPr>
            <w:tcW w:w="972" w:type="dxa"/>
            <w:tcBorders>
              <w:top w:val="nil"/>
              <w:left w:val="nil"/>
              <w:bottom w:val="nil"/>
              <w:right w:val="nil"/>
            </w:tcBorders>
          </w:tcPr>
          <w:p w14:paraId="38DA6D38" w14:textId="77777777" w:rsidR="00A005FD" w:rsidRPr="00AC5395" w:rsidRDefault="00A005FD">
            <w:pPr>
              <w:pStyle w:val="content1"/>
              <w:ind w:left="0" w:firstLine="0"/>
              <w:rPr>
                <w:sz w:val="22"/>
                <w:szCs w:val="22"/>
                <w:u w:val="single"/>
              </w:rPr>
            </w:pPr>
            <w:r w:rsidRPr="00AC5395">
              <w:rPr>
                <w:sz w:val="22"/>
                <w:szCs w:val="22"/>
                <w:u w:val="single"/>
              </w:rPr>
              <w:t>Year</w:t>
            </w:r>
          </w:p>
        </w:tc>
        <w:tc>
          <w:tcPr>
            <w:tcW w:w="4860" w:type="dxa"/>
            <w:tcBorders>
              <w:top w:val="nil"/>
              <w:left w:val="nil"/>
              <w:bottom w:val="nil"/>
              <w:right w:val="nil"/>
            </w:tcBorders>
          </w:tcPr>
          <w:p w14:paraId="2E9CBFF5" w14:textId="77777777" w:rsidR="00A005FD" w:rsidRPr="00AC5395" w:rsidRDefault="00A005FD">
            <w:pPr>
              <w:pStyle w:val="content1"/>
              <w:ind w:left="0" w:firstLine="0"/>
              <w:rPr>
                <w:sz w:val="22"/>
                <w:szCs w:val="22"/>
                <w:u w:val="single"/>
              </w:rPr>
            </w:pPr>
            <w:r w:rsidRPr="00AC5395">
              <w:rPr>
                <w:sz w:val="22"/>
                <w:szCs w:val="22"/>
                <w:u w:val="single"/>
              </w:rPr>
              <w:t>Title</w:t>
            </w:r>
          </w:p>
        </w:tc>
        <w:tc>
          <w:tcPr>
            <w:tcW w:w="3960" w:type="dxa"/>
            <w:tcBorders>
              <w:top w:val="nil"/>
              <w:left w:val="nil"/>
              <w:bottom w:val="nil"/>
              <w:right w:val="nil"/>
            </w:tcBorders>
          </w:tcPr>
          <w:p w14:paraId="4E7CDFD6" w14:textId="77777777" w:rsidR="00A005FD" w:rsidRPr="00AC5395" w:rsidRDefault="00A005FD">
            <w:pPr>
              <w:pStyle w:val="content1"/>
              <w:ind w:left="0" w:firstLine="0"/>
              <w:jc w:val="center"/>
              <w:rPr>
                <w:sz w:val="22"/>
                <w:szCs w:val="22"/>
                <w:u w:val="single"/>
              </w:rPr>
            </w:pPr>
            <w:r w:rsidRPr="00AC5395">
              <w:rPr>
                <w:sz w:val="22"/>
                <w:szCs w:val="22"/>
                <w:u w:val="single"/>
              </w:rPr>
              <w:t>Organization</w:t>
            </w:r>
          </w:p>
        </w:tc>
      </w:tr>
      <w:tr w:rsidR="00A005FD" w:rsidRPr="00AC5395" w14:paraId="3D92B340" w14:textId="77777777" w:rsidTr="00A005FD">
        <w:trPr>
          <w:cantSplit/>
        </w:trPr>
        <w:tc>
          <w:tcPr>
            <w:tcW w:w="972" w:type="dxa"/>
            <w:tcBorders>
              <w:top w:val="nil"/>
              <w:left w:val="nil"/>
              <w:bottom w:val="nil"/>
              <w:right w:val="nil"/>
            </w:tcBorders>
          </w:tcPr>
          <w:p w14:paraId="58AE08A9" w14:textId="77777777" w:rsidR="00A005FD" w:rsidRPr="00AC5395" w:rsidRDefault="00A005FD">
            <w:pPr>
              <w:pStyle w:val="content1"/>
              <w:ind w:left="0" w:firstLine="0"/>
              <w:rPr>
                <w:sz w:val="22"/>
                <w:szCs w:val="22"/>
              </w:rPr>
            </w:pPr>
          </w:p>
          <w:p w14:paraId="278F18AF" w14:textId="77777777" w:rsidR="00A005FD" w:rsidRPr="00AC5395" w:rsidRDefault="00A005FD">
            <w:pPr>
              <w:pStyle w:val="content1"/>
              <w:ind w:left="0" w:firstLine="0"/>
              <w:rPr>
                <w:sz w:val="22"/>
                <w:szCs w:val="22"/>
              </w:rPr>
            </w:pPr>
            <w:r w:rsidRPr="00AC5395">
              <w:rPr>
                <w:sz w:val="22"/>
                <w:szCs w:val="22"/>
              </w:rPr>
              <w:t>2008</w:t>
            </w:r>
          </w:p>
        </w:tc>
        <w:tc>
          <w:tcPr>
            <w:tcW w:w="4860" w:type="dxa"/>
            <w:tcBorders>
              <w:top w:val="nil"/>
              <w:left w:val="nil"/>
              <w:bottom w:val="nil"/>
              <w:right w:val="nil"/>
            </w:tcBorders>
          </w:tcPr>
          <w:p w14:paraId="37B2AA85" w14:textId="77777777" w:rsidR="00A005FD" w:rsidRPr="00AC5395" w:rsidRDefault="00A005FD">
            <w:pPr>
              <w:pStyle w:val="content1"/>
              <w:ind w:left="0" w:firstLine="0"/>
              <w:rPr>
                <w:sz w:val="22"/>
                <w:szCs w:val="22"/>
              </w:rPr>
            </w:pPr>
          </w:p>
          <w:p w14:paraId="5C448BF4" w14:textId="77777777" w:rsidR="00A005FD" w:rsidRPr="00AC5395" w:rsidRDefault="00A005FD">
            <w:pPr>
              <w:pStyle w:val="content1"/>
              <w:ind w:left="0" w:firstLine="0"/>
              <w:rPr>
                <w:sz w:val="22"/>
                <w:szCs w:val="22"/>
              </w:rPr>
            </w:pPr>
            <w:r w:rsidRPr="00AC5395">
              <w:rPr>
                <w:rFonts w:eastAsia="Yu Mincho"/>
                <w:color w:val="000000"/>
                <w:sz w:val="22"/>
                <w:szCs w:val="22"/>
                <w:lang w:eastAsia="ja-JP"/>
              </w:rPr>
              <w:t>Genetic susceptibility for Alzheimer’s disease and family caregiving networks. (</w:t>
            </w:r>
            <w:r w:rsidRPr="00AC5395">
              <w:rPr>
                <w:rFonts w:eastAsia="Yu Mincho"/>
                <w:b/>
                <w:color w:val="000000"/>
                <w:sz w:val="22"/>
                <w:szCs w:val="22"/>
                <w:lang w:eastAsia="ja-JP"/>
              </w:rPr>
              <w:t>Ashida, S.</w:t>
            </w:r>
            <w:r w:rsidRPr="00AC5395">
              <w:rPr>
                <w:rFonts w:eastAsia="Yu Mincho"/>
                <w:color w:val="000000"/>
                <w:sz w:val="22"/>
                <w:szCs w:val="22"/>
                <w:lang w:eastAsia="ja-JP"/>
              </w:rPr>
              <w:t>, Green, R., Roberts, J. S., &amp; Koehly, L.)</w:t>
            </w:r>
          </w:p>
        </w:tc>
        <w:tc>
          <w:tcPr>
            <w:tcW w:w="3960" w:type="dxa"/>
            <w:tcBorders>
              <w:top w:val="nil"/>
              <w:left w:val="nil"/>
              <w:bottom w:val="nil"/>
              <w:right w:val="nil"/>
            </w:tcBorders>
          </w:tcPr>
          <w:p w14:paraId="4CB9EF19" w14:textId="77777777" w:rsidR="00A005FD" w:rsidRPr="00AC5395" w:rsidRDefault="00A005FD">
            <w:pPr>
              <w:pStyle w:val="content1"/>
              <w:ind w:left="0" w:firstLine="0"/>
              <w:jc w:val="center"/>
              <w:rPr>
                <w:sz w:val="22"/>
                <w:szCs w:val="22"/>
              </w:rPr>
            </w:pPr>
          </w:p>
          <w:p w14:paraId="14167BA9" w14:textId="77777777" w:rsidR="00A005FD" w:rsidRPr="00AC5395" w:rsidRDefault="00A005FD" w:rsidP="00A005FD">
            <w:pPr>
              <w:pStyle w:val="content1"/>
              <w:ind w:left="0" w:firstLine="0"/>
              <w:rPr>
                <w:sz w:val="22"/>
                <w:szCs w:val="22"/>
              </w:rPr>
            </w:pPr>
            <w:r w:rsidRPr="00AC5395">
              <w:rPr>
                <w:color w:val="000000"/>
                <w:sz w:val="22"/>
                <w:szCs w:val="22"/>
              </w:rPr>
              <w:t>Pre-Conference Institute. Society for Social Work and Research, Washington, DC.</w:t>
            </w:r>
          </w:p>
        </w:tc>
      </w:tr>
      <w:tr w:rsidR="00A005FD" w:rsidRPr="00AC5395" w14:paraId="13C095AC" w14:textId="77777777" w:rsidTr="00A005FD">
        <w:trPr>
          <w:cantSplit/>
        </w:trPr>
        <w:tc>
          <w:tcPr>
            <w:tcW w:w="972" w:type="dxa"/>
            <w:tcBorders>
              <w:top w:val="nil"/>
              <w:left w:val="nil"/>
              <w:bottom w:val="nil"/>
              <w:right w:val="nil"/>
            </w:tcBorders>
            <w:shd w:val="clear" w:color="auto" w:fill="auto"/>
          </w:tcPr>
          <w:p w14:paraId="3FF36236" w14:textId="77777777" w:rsidR="00A005FD" w:rsidRPr="00AC5395" w:rsidRDefault="00A005FD" w:rsidP="00A005FD">
            <w:pPr>
              <w:rPr>
                <w:sz w:val="22"/>
                <w:szCs w:val="22"/>
              </w:rPr>
            </w:pPr>
          </w:p>
          <w:p w14:paraId="770B81CA" w14:textId="77777777" w:rsidR="00A005FD" w:rsidRPr="00AC5395" w:rsidRDefault="00A005FD" w:rsidP="00A005FD">
            <w:pPr>
              <w:rPr>
                <w:sz w:val="22"/>
                <w:szCs w:val="22"/>
              </w:rPr>
            </w:pPr>
            <w:r w:rsidRPr="00AC5395">
              <w:rPr>
                <w:sz w:val="22"/>
                <w:szCs w:val="22"/>
              </w:rPr>
              <w:t>2011</w:t>
            </w:r>
          </w:p>
        </w:tc>
        <w:tc>
          <w:tcPr>
            <w:tcW w:w="4860" w:type="dxa"/>
            <w:tcBorders>
              <w:top w:val="nil"/>
              <w:left w:val="nil"/>
              <w:bottom w:val="nil"/>
              <w:right w:val="nil"/>
            </w:tcBorders>
            <w:shd w:val="clear" w:color="auto" w:fill="auto"/>
          </w:tcPr>
          <w:p w14:paraId="0F7F09DD" w14:textId="77777777" w:rsidR="00A005FD" w:rsidRPr="00AC5395" w:rsidRDefault="00A005FD" w:rsidP="00A005FD">
            <w:pPr>
              <w:rPr>
                <w:sz w:val="22"/>
                <w:szCs w:val="22"/>
              </w:rPr>
            </w:pPr>
          </w:p>
          <w:p w14:paraId="17AA10EB" w14:textId="77777777" w:rsidR="00A005FD" w:rsidRPr="00AC5395" w:rsidRDefault="00A005FD" w:rsidP="00A005FD">
            <w:pPr>
              <w:rPr>
                <w:b/>
                <w:sz w:val="22"/>
                <w:szCs w:val="22"/>
              </w:rPr>
            </w:pPr>
            <w:r w:rsidRPr="00AC5395">
              <w:rPr>
                <w:sz w:val="22"/>
                <w:szCs w:val="22"/>
              </w:rPr>
              <w:t>Social networks, social relationships and healthy aging.</w:t>
            </w:r>
          </w:p>
        </w:tc>
        <w:tc>
          <w:tcPr>
            <w:tcW w:w="3960" w:type="dxa"/>
            <w:tcBorders>
              <w:top w:val="nil"/>
              <w:left w:val="nil"/>
              <w:bottom w:val="nil"/>
              <w:right w:val="nil"/>
            </w:tcBorders>
            <w:shd w:val="clear" w:color="auto" w:fill="auto"/>
          </w:tcPr>
          <w:p w14:paraId="7257D299" w14:textId="77777777" w:rsidR="00A005FD" w:rsidRPr="00AC5395" w:rsidRDefault="00A005FD" w:rsidP="00A005FD">
            <w:pPr>
              <w:rPr>
                <w:sz w:val="22"/>
                <w:szCs w:val="22"/>
              </w:rPr>
            </w:pPr>
          </w:p>
          <w:p w14:paraId="2E371F82" w14:textId="77777777" w:rsidR="00A005FD" w:rsidRPr="00AC5395" w:rsidRDefault="00A005FD" w:rsidP="00A005FD">
            <w:pPr>
              <w:rPr>
                <w:b/>
                <w:sz w:val="22"/>
                <w:szCs w:val="22"/>
              </w:rPr>
            </w:pPr>
            <w:r w:rsidRPr="00AC5395">
              <w:rPr>
                <w:sz w:val="22"/>
                <w:szCs w:val="22"/>
              </w:rPr>
              <w:t>Annual Training Conference. Southeastern Association of Area Agencies on Aging. Memphis, TN.</w:t>
            </w:r>
          </w:p>
        </w:tc>
      </w:tr>
      <w:tr w:rsidR="00A005FD" w:rsidRPr="00AC5395" w14:paraId="47344843" w14:textId="77777777" w:rsidTr="00A005FD">
        <w:trPr>
          <w:cantSplit/>
        </w:trPr>
        <w:tc>
          <w:tcPr>
            <w:tcW w:w="972" w:type="dxa"/>
            <w:tcBorders>
              <w:top w:val="nil"/>
              <w:left w:val="nil"/>
              <w:bottom w:val="nil"/>
              <w:right w:val="nil"/>
            </w:tcBorders>
            <w:shd w:val="clear" w:color="auto" w:fill="auto"/>
          </w:tcPr>
          <w:p w14:paraId="5E3A99FC" w14:textId="77777777" w:rsidR="00A005FD" w:rsidRPr="00AC5395" w:rsidRDefault="00A005FD" w:rsidP="00A005FD">
            <w:pPr>
              <w:rPr>
                <w:sz w:val="22"/>
                <w:szCs w:val="22"/>
              </w:rPr>
            </w:pPr>
          </w:p>
          <w:p w14:paraId="093242B9" w14:textId="77777777" w:rsidR="00A005FD" w:rsidRPr="00AC5395" w:rsidRDefault="00A005FD" w:rsidP="00A005FD">
            <w:pPr>
              <w:rPr>
                <w:sz w:val="22"/>
                <w:szCs w:val="22"/>
              </w:rPr>
            </w:pPr>
            <w:r w:rsidRPr="00AC5395">
              <w:rPr>
                <w:sz w:val="22"/>
                <w:szCs w:val="22"/>
              </w:rPr>
              <w:t>2011</w:t>
            </w:r>
          </w:p>
        </w:tc>
        <w:tc>
          <w:tcPr>
            <w:tcW w:w="4860" w:type="dxa"/>
            <w:tcBorders>
              <w:top w:val="nil"/>
              <w:left w:val="nil"/>
              <w:bottom w:val="nil"/>
              <w:right w:val="nil"/>
            </w:tcBorders>
            <w:shd w:val="clear" w:color="auto" w:fill="auto"/>
          </w:tcPr>
          <w:p w14:paraId="68367571" w14:textId="77777777" w:rsidR="00A005FD" w:rsidRPr="00AC5395" w:rsidRDefault="00A005FD" w:rsidP="00A005FD">
            <w:pPr>
              <w:rPr>
                <w:sz w:val="22"/>
                <w:szCs w:val="22"/>
              </w:rPr>
            </w:pPr>
          </w:p>
          <w:p w14:paraId="0C445FC6" w14:textId="77777777" w:rsidR="00A005FD" w:rsidRPr="00AC5395" w:rsidRDefault="00A005FD" w:rsidP="00A005FD">
            <w:pPr>
              <w:rPr>
                <w:b/>
                <w:sz w:val="22"/>
                <w:szCs w:val="22"/>
              </w:rPr>
            </w:pPr>
            <w:r w:rsidRPr="00AC5395">
              <w:rPr>
                <w:sz w:val="22"/>
                <w:szCs w:val="22"/>
              </w:rPr>
              <w:t>Social influence and motivation to change health behaviors among Mexican origin adults: Implications for diet and physical activity. (</w:t>
            </w:r>
            <w:r w:rsidRPr="00AC5395">
              <w:rPr>
                <w:b/>
                <w:sz w:val="22"/>
                <w:szCs w:val="22"/>
              </w:rPr>
              <w:t>Ashida, S.,</w:t>
            </w:r>
            <w:r w:rsidRPr="00AC5395">
              <w:rPr>
                <w:sz w:val="22"/>
                <w:szCs w:val="22"/>
              </w:rPr>
              <w:t xml:space="preserve"> Wilkinson, A., &amp; Koehly, L.)</w:t>
            </w:r>
          </w:p>
        </w:tc>
        <w:tc>
          <w:tcPr>
            <w:tcW w:w="3960" w:type="dxa"/>
            <w:tcBorders>
              <w:top w:val="nil"/>
              <w:left w:val="nil"/>
              <w:bottom w:val="nil"/>
              <w:right w:val="nil"/>
            </w:tcBorders>
            <w:shd w:val="clear" w:color="auto" w:fill="auto"/>
          </w:tcPr>
          <w:p w14:paraId="361ADBBD" w14:textId="77777777" w:rsidR="00A005FD" w:rsidRPr="00AC5395" w:rsidRDefault="00A005FD" w:rsidP="00A005FD">
            <w:pPr>
              <w:rPr>
                <w:rStyle w:val="pgtitleajhp1"/>
                <w:rFonts w:ascii="Arial" w:hAnsi="Arial"/>
                <w:b w:val="0"/>
                <w:color w:val="auto"/>
                <w:sz w:val="22"/>
                <w:szCs w:val="22"/>
              </w:rPr>
            </w:pPr>
          </w:p>
          <w:p w14:paraId="3F6CACF7" w14:textId="77777777" w:rsidR="00A005FD" w:rsidRPr="00AC5395" w:rsidRDefault="00A005FD" w:rsidP="00A005FD">
            <w:pPr>
              <w:rPr>
                <w:b/>
                <w:sz w:val="22"/>
                <w:szCs w:val="22"/>
              </w:rPr>
            </w:pPr>
            <w:r w:rsidRPr="00AC5395">
              <w:rPr>
                <w:rStyle w:val="pgtitleajhp1"/>
                <w:rFonts w:ascii="Arial" w:hAnsi="Arial"/>
                <w:b w:val="0"/>
                <w:color w:val="auto"/>
                <w:sz w:val="22"/>
                <w:szCs w:val="22"/>
              </w:rPr>
              <w:t>21</w:t>
            </w:r>
            <w:r w:rsidRPr="00AC5395">
              <w:rPr>
                <w:rStyle w:val="pgtitleajhp1"/>
                <w:rFonts w:ascii="Arial" w:hAnsi="Arial"/>
                <w:b w:val="0"/>
                <w:color w:val="auto"/>
                <w:sz w:val="22"/>
                <w:szCs w:val="22"/>
                <w:vertAlign w:val="superscript"/>
              </w:rPr>
              <w:t>st</w:t>
            </w:r>
            <w:r w:rsidRPr="00AC5395">
              <w:rPr>
                <w:rStyle w:val="pgtitleajhp1"/>
                <w:rFonts w:ascii="Arial" w:hAnsi="Arial"/>
                <w:b w:val="0"/>
                <w:color w:val="auto"/>
                <w:sz w:val="22"/>
                <w:szCs w:val="22"/>
              </w:rPr>
              <w:t xml:space="preserve"> Annual Art &amp; Science of Health Promotion Conference. Colorado Springs, CO.</w:t>
            </w:r>
          </w:p>
        </w:tc>
      </w:tr>
      <w:tr w:rsidR="00A005FD" w:rsidRPr="00AC5395" w14:paraId="48BAA226" w14:textId="77777777" w:rsidTr="00A005FD">
        <w:trPr>
          <w:cantSplit/>
        </w:trPr>
        <w:tc>
          <w:tcPr>
            <w:tcW w:w="972" w:type="dxa"/>
            <w:tcBorders>
              <w:top w:val="nil"/>
              <w:left w:val="nil"/>
              <w:bottom w:val="nil"/>
              <w:right w:val="nil"/>
            </w:tcBorders>
            <w:shd w:val="clear" w:color="auto" w:fill="auto"/>
          </w:tcPr>
          <w:p w14:paraId="3BC50596" w14:textId="77777777" w:rsidR="00A005FD" w:rsidRPr="00AC5395" w:rsidRDefault="00A005FD" w:rsidP="00A005FD">
            <w:pPr>
              <w:rPr>
                <w:sz w:val="22"/>
                <w:szCs w:val="22"/>
              </w:rPr>
            </w:pPr>
          </w:p>
          <w:p w14:paraId="10741DC4" w14:textId="77777777" w:rsidR="00A005FD" w:rsidRPr="00AC5395" w:rsidRDefault="00A005FD" w:rsidP="00A005FD">
            <w:pPr>
              <w:rPr>
                <w:sz w:val="22"/>
                <w:szCs w:val="22"/>
              </w:rPr>
            </w:pPr>
            <w:r w:rsidRPr="00AC5395">
              <w:rPr>
                <w:sz w:val="22"/>
                <w:szCs w:val="22"/>
              </w:rPr>
              <w:t>2012</w:t>
            </w:r>
          </w:p>
        </w:tc>
        <w:tc>
          <w:tcPr>
            <w:tcW w:w="4860" w:type="dxa"/>
            <w:tcBorders>
              <w:top w:val="nil"/>
              <w:left w:val="nil"/>
              <w:bottom w:val="nil"/>
              <w:right w:val="nil"/>
            </w:tcBorders>
            <w:shd w:val="clear" w:color="auto" w:fill="auto"/>
          </w:tcPr>
          <w:p w14:paraId="51A6AC9D" w14:textId="77777777" w:rsidR="00A005FD" w:rsidRPr="00AC5395" w:rsidRDefault="00A005FD" w:rsidP="00A005FD">
            <w:pPr>
              <w:rPr>
                <w:sz w:val="22"/>
                <w:szCs w:val="22"/>
              </w:rPr>
            </w:pPr>
          </w:p>
          <w:p w14:paraId="0238D6A9" w14:textId="77777777" w:rsidR="00A005FD" w:rsidRPr="00AC5395" w:rsidRDefault="00A005FD" w:rsidP="00A005FD">
            <w:pPr>
              <w:rPr>
                <w:sz w:val="22"/>
                <w:szCs w:val="22"/>
              </w:rPr>
            </w:pPr>
            <w:r w:rsidRPr="00AC5395">
              <w:rPr>
                <w:sz w:val="22"/>
                <w:szCs w:val="22"/>
              </w:rPr>
              <w:t>Social Relationships and Optimal Aging: Enhancing Social Roles and Networks of Older Adults.</w:t>
            </w:r>
          </w:p>
        </w:tc>
        <w:tc>
          <w:tcPr>
            <w:tcW w:w="3960" w:type="dxa"/>
            <w:tcBorders>
              <w:top w:val="nil"/>
              <w:left w:val="nil"/>
              <w:bottom w:val="nil"/>
              <w:right w:val="nil"/>
            </w:tcBorders>
            <w:shd w:val="clear" w:color="auto" w:fill="auto"/>
          </w:tcPr>
          <w:p w14:paraId="598FB9C8" w14:textId="77777777" w:rsidR="00A005FD" w:rsidRPr="00AC5395" w:rsidRDefault="00A005FD" w:rsidP="00A005FD">
            <w:pPr>
              <w:rPr>
                <w:sz w:val="22"/>
                <w:szCs w:val="22"/>
              </w:rPr>
            </w:pPr>
          </w:p>
          <w:p w14:paraId="79D703D3" w14:textId="77777777" w:rsidR="00A005FD" w:rsidRPr="00AC5395" w:rsidRDefault="00A005FD" w:rsidP="00A005FD">
            <w:pPr>
              <w:rPr>
                <w:rStyle w:val="pgtitleajhp1"/>
                <w:rFonts w:ascii="Arial" w:hAnsi="Arial"/>
                <w:b w:val="0"/>
                <w:color w:val="auto"/>
                <w:sz w:val="22"/>
                <w:szCs w:val="22"/>
              </w:rPr>
            </w:pPr>
            <w:r w:rsidRPr="00AC5395">
              <w:rPr>
                <w:sz w:val="22"/>
                <w:szCs w:val="22"/>
              </w:rPr>
              <w:t>Departmental Seminar Series. Department of Community and Behavioral Health, University of Iowa College of Public Health</w:t>
            </w:r>
          </w:p>
        </w:tc>
      </w:tr>
      <w:tr w:rsidR="00A005FD" w:rsidRPr="00AC5395" w14:paraId="5611624C" w14:textId="77777777" w:rsidTr="00A005FD">
        <w:trPr>
          <w:cantSplit/>
        </w:trPr>
        <w:tc>
          <w:tcPr>
            <w:tcW w:w="972" w:type="dxa"/>
            <w:tcBorders>
              <w:top w:val="nil"/>
              <w:left w:val="nil"/>
              <w:bottom w:val="nil"/>
              <w:right w:val="nil"/>
            </w:tcBorders>
            <w:shd w:val="clear" w:color="auto" w:fill="auto"/>
          </w:tcPr>
          <w:p w14:paraId="3AEB663E" w14:textId="77777777" w:rsidR="00A005FD" w:rsidRPr="00AC5395" w:rsidRDefault="00A005FD" w:rsidP="00A005FD">
            <w:pPr>
              <w:rPr>
                <w:sz w:val="22"/>
                <w:szCs w:val="22"/>
              </w:rPr>
            </w:pPr>
          </w:p>
          <w:p w14:paraId="73BE3B93" w14:textId="77777777" w:rsidR="00A005FD" w:rsidRPr="00AC5395" w:rsidRDefault="00A005FD" w:rsidP="00A005FD">
            <w:pPr>
              <w:rPr>
                <w:sz w:val="22"/>
                <w:szCs w:val="22"/>
              </w:rPr>
            </w:pPr>
            <w:r w:rsidRPr="00AC5395">
              <w:rPr>
                <w:sz w:val="22"/>
                <w:szCs w:val="22"/>
              </w:rPr>
              <w:t>2013</w:t>
            </w:r>
          </w:p>
        </w:tc>
        <w:tc>
          <w:tcPr>
            <w:tcW w:w="4860" w:type="dxa"/>
            <w:tcBorders>
              <w:top w:val="nil"/>
              <w:left w:val="nil"/>
              <w:bottom w:val="nil"/>
              <w:right w:val="nil"/>
            </w:tcBorders>
            <w:shd w:val="clear" w:color="auto" w:fill="auto"/>
          </w:tcPr>
          <w:p w14:paraId="64007B8C" w14:textId="77777777" w:rsidR="00A005FD" w:rsidRPr="00AC5395" w:rsidRDefault="00A005FD" w:rsidP="00A005FD">
            <w:pPr>
              <w:rPr>
                <w:sz w:val="22"/>
                <w:szCs w:val="22"/>
              </w:rPr>
            </w:pPr>
          </w:p>
          <w:p w14:paraId="0190A186" w14:textId="77777777" w:rsidR="00A005FD" w:rsidRPr="00AC5395" w:rsidRDefault="00A005FD" w:rsidP="00A005FD">
            <w:pPr>
              <w:rPr>
                <w:sz w:val="22"/>
                <w:szCs w:val="22"/>
              </w:rPr>
            </w:pPr>
            <w:r w:rsidRPr="00AC5395">
              <w:rPr>
                <w:sz w:val="22"/>
                <w:szCs w:val="22"/>
              </w:rPr>
              <w:t xml:space="preserve">The Roles of Social Networks and Relationships in Healthy Aging. </w:t>
            </w:r>
          </w:p>
        </w:tc>
        <w:tc>
          <w:tcPr>
            <w:tcW w:w="3960" w:type="dxa"/>
            <w:tcBorders>
              <w:top w:val="nil"/>
              <w:left w:val="nil"/>
              <w:bottom w:val="nil"/>
              <w:right w:val="nil"/>
            </w:tcBorders>
            <w:shd w:val="clear" w:color="auto" w:fill="auto"/>
          </w:tcPr>
          <w:p w14:paraId="2491483B" w14:textId="77777777" w:rsidR="00A005FD" w:rsidRPr="00AC5395" w:rsidRDefault="00A005FD" w:rsidP="00A005FD">
            <w:pPr>
              <w:rPr>
                <w:sz w:val="22"/>
                <w:szCs w:val="22"/>
              </w:rPr>
            </w:pPr>
          </w:p>
          <w:p w14:paraId="748CBBE6" w14:textId="77777777" w:rsidR="00A005FD" w:rsidRPr="00AC5395" w:rsidRDefault="00A005FD" w:rsidP="00A005FD">
            <w:pPr>
              <w:rPr>
                <w:sz w:val="22"/>
                <w:szCs w:val="22"/>
              </w:rPr>
            </w:pPr>
            <w:r w:rsidRPr="00AC5395">
              <w:rPr>
                <w:sz w:val="22"/>
                <w:szCs w:val="22"/>
              </w:rPr>
              <w:t>Iowa State University Gerontology Program Colloquium. Ames, IA.</w:t>
            </w:r>
          </w:p>
        </w:tc>
      </w:tr>
      <w:tr w:rsidR="00A005FD" w:rsidRPr="00AC5395" w14:paraId="46792879" w14:textId="77777777" w:rsidTr="00A005FD">
        <w:trPr>
          <w:cantSplit/>
        </w:trPr>
        <w:tc>
          <w:tcPr>
            <w:tcW w:w="972" w:type="dxa"/>
            <w:tcBorders>
              <w:top w:val="nil"/>
              <w:left w:val="nil"/>
              <w:bottom w:val="nil"/>
              <w:right w:val="nil"/>
            </w:tcBorders>
            <w:shd w:val="clear" w:color="auto" w:fill="auto"/>
          </w:tcPr>
          <w:p w14:paraId="73F4E9E1" w14:textId="77777777" w:rsidR="00A005FD" w:rsidRPr="00AC5395" w:rsidRDefault="00A005FD" w:rsidP="00A005FD">
            <w:pPr>
              <w:rPr>
                <w:sz w:val="22"/>
                <w:szCs w:val="22"/>
              </w:rPr>
            </w:pPr>
          </w:p>
          <w:p w14:paraId="15BD48A3" w14:textId="77777777" w:rsidR="00A005FD" w:rsidRPr="00AC5395" w:rsidRDefault="00A005FD" w:rsidP="00A005FD">
            <w:pPr>
              <w:rPr>
                <w:sz w:val="22"/>
                <w:szCs w:val="22"/>
              </w:rPr>
            </w:pPr>
            <w:r w:rsidRPr="00AC5395">
              <w:rPr>
                <w:sz w:val="22"/>
                <w:szCs w:val="22"/>
              </w:rPr>
              <w:t>2014</w:t>
            </w:r>
          </w:p>
        </w:tc>
        <w:tc>
          <w:tcPr>
            <w:tcW w:w="4860" w:type="dxa"/>
            <w:tcBorders>
              <w:top w:val="nil"/>
              <w:left w:val="nil"/>
              <w:bottom w:val="nil"/>
              <w:right w:val="nil"/>
            </w:tcBorders>
            <w:shd w:val="clear" w:color="auto" w:fill="auto"/>
          </w:tcPr>
          <w:p w14:paraId="19985E46" w14:textId="77777777" w:rsidR="00A005FD" w:rsidRPr="00AC5395" w:rsidRDefault="00A005FD" w:rsidP="00A005FD">
            <w:pPr>
              <w:rPr>
                <w:sz w:val="22"/>
                <w:szCs w:val="22"/>
              </w:rPr>
            </w:pPr>
          </w:p>
          <w:p w14:paraId="05655ABB" w14:textId="77777777" w:rsidR="00A005FD" w:rsidRPr="00AC5395" w:rsidRDefault="00A005FD" w:rsidP="00A005FD">
            <w:pPr>
              <w:rPr>
                <w:sz w:val="22"/>
                <w:szCs w:val="22"/>
              </w:rPr>
            </w:pPr>
            <w:r w:rsidRPr="00AC5395">
              <w:rPr>
                <w:sz w:val="22"/>
                <w:szCs w:val="22"/>
              </w:rPr>
              <w:t>Alzheimer’s Disease and Affected Families: Impact of Genetic Information and Caregiving Processes. (</w:t>
            </w:r>
            <w:r w:rsidRPr="00AC5395">
              <w:rPr>
                <w:b/>
                <w:sz w:val="22"/>
                <w:szCs w:val="22"/>
              </w:rPr>
              <w:t>Ashida, S.</w:t>
            </w:r>
            <w:r w:rsidRPr="00AC5395">
              <w:rPr>
                <w:sz w:val="22"/>
                <w:szCs w:val="22"/>
              </w:rPr>
              <w:t>, Green, R., Roberts, J. S., Chen, C., Hiraki, S., Schafer, E. &amp; Koehly, L.)</w:t>
            </w:r>
          </w:p>
        </w:tc>
        <w:tc>
          <w:tcPr>
            <w:tcW w:w="3960" w:type="dxa"/>
            <w:tcBorders>
              <w:top w:val="nil"/>
              <w:left w:val="nil"/>
              <w:bottom w:val="nil"/>
              <w:right w:val="nil"/>
            </w:tcBorders>
            <w:shd w:val="clear" w:color="auto" w:fill="auto"/>
          </w:tcPr>
          <w:p w14:paraId="1C566D5C" w14:textId="77777777" w:rsidR="00A005FD" w:rsidRPr="00AC5395" w:rsidRDefault="00A005FD" w:rsidP="00A005FD">
            <w:pPr>
              <w:rPr>
                <w:sz w:val="22"/>
                <w:szCs w:val="22"/>
              </w:rPr>
            </w:pPr>
          </w:p>
          <w:p w14:paraId="3AAE2974" w14:textId="77777777" w:rsidR="00A005FD" w:rsidRPr="00AC5395" w:rsidRDefault="00A005FD" w:rsidP="00A005FD">
            <w:pPr>
              <w:rPr>
                <w:sz w:val="22"/>
                <w:szCs w:val="22"/>
              </w:rPr>
            </w:pPr>
            <w:r w:rsidRPr="00AC5395">
              <w:rPr>
                <w:sz w:val="22"/>
                <w:szCs w:val="22"/>
              </w:rPr>
              <w:t>Translating Genomics through a Social and Behavioral Lens: Research Symposium, Social and Behavioral Research Branch, National Human Genome Research Institute. Bethesda, MD.</w:t>
            </w:r>
          </w:p>
        </w:tc>
      </w:tr>
      <w:tr w:rsidR="00A005FD" w:rsidRPr="00AC5395" w14:paraId="05ACE363" w14:textId="77777777" w:rsidTr="00A005FD">
        <w:trPr>
          <w:cantSplit/>
        </w:trPr>
        <w:tc>
          <w:tcPr>
            <w:tcW w:w="972" w:type="dxa"/>
            <w:tcBorders>
              <w:top w:val="nil"/>
              <w:left w:val="nil"/>
              <w:bottom w:val="nil"/>
              <w:right w:val="nil"/>
            </w:tcBorders>
            <w:shd w:val="clear" w:color="auto" w:fill="auto"/>
          </w:tcPr>
          <w:p w14:paraId="311281ED" w14:textId="77777777" w:rsidR="00A005FD" w:rsidRPr="00AC5395" w:rsidRDefault="00A005FD" w:rsidP="00A005FD">
            <w:pPr>
              <w:rPr>
                <w:sz w:val="22"/>
                <w:szCs w:val="22"/>
              </w:rPr>
            </w:pPr>
          </w:p>
          <w:p w14:paraId="2E0F1E04" w14:textId="77777777" w:rsidR="00A005FD" w:rsidRPr="00AC5395" w:rsidRDefault="00A005FD" w:rsidP="00A005FD">
            <w:pPr>
              <w:rPr>
                <w:sz w:val="22"/>
                <w:szCs w:val="22"/>
              </w:rPr>
            </w:pPr>
            <w:r w:rsidRPr="00AC5395">
              <w:rPr>
                <w:sz w:val="22"/>
                <w:szCs w:val="22"/>
              </w:rPr>
              <w:t>2014</w:t>
            </w:r>
          </w:p>
        </w:tc>
        <w:tc>
          <w:tcPr>
            <w:tcW w:w="4860" w:type="dxa"/>
            <w:tcBorders>
              <w:top w:val="nil"/>
              <w:left w:val="nil"/>
              <w:bottom w:val="nil"/>
              <w:right w:val="nil"/>
            </w:tcBorders>
            <w:shd w:val="clear" w:color="auto" w:fill="auto"/>
          </w:tcPr>
          <w:p w14:paraId="14FF4CC8" w14:textId="77777777" w:rsidR="00A005FD" w:rsidRPr="00AC5395" w:rsidRDefault="00A005FD" w:rsidP="00A005FD">
            <w:pPr>
              <w:rPr>
                <w:sz w:val="22"/>
                <w:szCs w:val="22"/>
              </w:rPr>
            </w:pPr>
          </w:p>
          <w:p w14:paraId="21315984" w14:textId="77777777" w:rsidR="00A005FD" w:rsidRPr="00AC5395" w:rsidRDefault="00A005FD" w:rsidP="00A005FD">
            <w:pPr>
              <w:rPr>
                <w:sz w:val="22"/>
                <w:szCs w:val="22"/>
              </w:rPr>
            </w:pPr>
            <w:r w:rsidRPr="00AC5395">
              <w:rPr>
                <w:sz w:val="22"/>
                <w:szCs w:val="22"/>
              </w:rPr>
              <w:t xml:space="preserve">Exploring the Impact of Genetic Services on Cancer Screening in Lynch Syndrome. (Hadley, D., Elizer, D., Addisse, Y., Goergen, A. F., </w:t>
            </w:r>
            <w:r w:rsidRPr="00AC5395">
              <w:rPr>
                <w:b/>
                <w:sz w:val="22"/>
                <w:szCs w:val="22"/>
              </w:rPr>
              <w:t>Ashida, S.</w:t>
            </w:r>
            <w:r w:rsidRPr="00AC5395">
              <w:rPr>
                <w:sz w:val="22"/>
                <w:szCs w:val="22"/>
              </w:rPr>
              <w:t>, &amp; Koehly, L.)</w:t>
            </w:r>
          </w:p>
        </w:tc>
        <w:tc>
          <w:tcPr>
            <w:tcW w:w="3960" w:type="dxa"/>
            <w:tcBorders>
              <w:top w:val="nil"/>
              <w:left w:val="nil"/>
              <w:bottom w:val="nil"/>
              <w:right w:val="nil"/>
            </w:tcBorders>
            <w:shd w:val="clear" w:color="auto" w:fill="auto"/>
          </w:tcPr>
          <w:p w14:paraId="7D43F404" w14:textId="77777777" w:rsidR="00A005FD" w:rsidRPr="00AC5395" w:rsidRDefault="00A005FD" w:rsidP="00A005FD">
            <w:pPr>
              <w:rPr>
                <w:sz w:val="22"/>
                <w:szCs w:val="22"/>
              </w:rPr>
            </w:pPr>
          </w:p>
          <w:p w14:paraId="32F54034" w14:textId="77777777" w:rsidR="00A005FD" w:rsidRPr="00AC5395" w:rsidRDefault="00A005FD" w:rsidP="00A005FD">
            <w:pPr>
              <w:rPr>
                <w:sz w:val="22"/>
                <w:szCs w:val="22"/>
              </w:rPr>
            </w:pPr>
            <w:r w:rsidRPr="00AC5395">
              <w:rPr>
                <w:sz w:val="22"/>
                <w:szCs w:val="22"/>
              </w:rPr>
              <w:t>Translating Genomics through a Social and Behavioral Lens: Research Symposium, Social and Behavioral Research Branch, National Human Genome Research Institute. Bethesda, MD.</w:t>
            </w:r>
          </w:p>
        </w:tc>
      </w:tr>
      <w:tr w:rsidR="00A005FD" w:rsidRPr="00AC5395" w14:paraId="3BB31D9C" w14:textId="77777777" w:rsidTr="00A005FD">
        <w:trPr>
          <w:cantSplit/>
        </w:trPr>
        <w:tc>
          <w:tcPr>
            <w:tcW w:w="972" w:type="dxa"/>
            <w:tcBorders>
              <w:top w:val="nil"/>
              <w:left w:val="nil"/>
              <w:bottom w:val="nil"/>
              <w:right w:val="nil"/>
            </w:tcBorders>
            <w:shd w:val="clear" w:color="auto" w:fill="auto"/>
          </w:tcPr>
          <w:p w14:paraId="549BEDEF" w14:textId="77777777" w:rsidR="00A005FD" w:rsidRPr="00AC5395" w:rsidRDefault="00A005FD" w:rsidP="00A005FD">
            <w:pPr>
              <w:rPr>
                <w:sz w:val="22"/>
                <w:szCs w:val="22"/>
              </w:rPr>
            </w:pPr>
          </w:p>
          <w:p w14:paraId="7D03C0AA" w14:textId="77777777" w:rsidR="00A005FD" w:rsidRPr="00AC5395" w:rsidRDefault="00A005FD" w:rsidP="00A005FD">
            <w:pPr>
              <w:rPr>
                <w:sz w:val="22"/>
                <w:szCs w:val="22"/>
              </w:rPr>
            </w:pPr>
            <w:r w:rsidRPr="00AC5395">
              <w:rPr>
                <w:sz w:val="22"/>
                <w:szCs w:val="22"/>
              </w:rPr>
              <w:t>2014</w:t>
            </w:r>
          </w:p>
        </w:tc>
        <w:tc>
          <w:tcPr>
            <w:tcW w:w="4860" w:type="dxa"/>
            <w:tcBorders>
              <w:top w:val="nil"/>
              <w:left w:val="nil"/>
              <w:bottom w:val="nil"/>
              <w:right w:val="nil"/>
            </w:tcBorders>
            <w:shd w:val="clear" w:color="auto" w:fill="auto"/>
          </w:tcPr>
          <w:p w14:paraId="1403279B" w14:textId="77777777" w:rsidR="00A005FD" w:rsidRPr="00AC5395" w:rsidRDefault="00A005FD" w:rsidP="00A005FD">
            <w:pPr>
              <w:rPr>
                <w:sz w:val="22"/>
                <w:szCs w:val="22"/>
              </w:rPr>
            </w:pPr>
          </w:p>
          <w:p w14:paraId="581323DF" w14:textId="77777777" w:rsidR="00A005FD" w:rsidRPr="00AC5395" w:rsidRDefault="00A005FD" w:rsidP="00A005FD">
            <w:pPr>
              <w:rPr>
                <w:sz w:val="22"/>
                <w:szCs w:val="22"/>
              </w:rPr>
            </w:pPr>
            <w:r w:rsidRPr="00AC5395">
              <w:rPr>
                <w:sz w:val="22"/>
                <w:szCs w:val="22"/>
              </w:rPr>
              <w:t xml:space="preserve">Transitioning to academic jobs: Trainee Lunch Career Panel. </w:t>
            </w:r>
          </w:p>
        </w:tc>
        <w:tc>
          <w:tcPr>
            <w:tcW w:w="3960" w:type="dxa"/>
            <w:tcBorders>
              <w:top w:val="nil"/>
              <w:left w:val="nil"/>
              <w:bottom w:val="nil"/>
              <w:right w:val="nil"/>
            </w:tcBorders>
            <w:shd w:val="clear" w:color="auto" w:fill="auto"/>
          </w:tcPr>
          <w:p w14:paraId="7154158C" w14:textId="77777777" w:rsidR="00A005FD" w:rsidRPr="00AC5395" w:rsidRDefault="00A005FD" w:rsidP="00A005FD">
            <w:pPr>
              <w:rPr>
                <w:sz w:val="22"/>
                <w:szCs w:val="22"/>
              </w:rPr>
            </w:pPr>
          </w:p>
          <w:p w14:paraId="41CB9F82" w14:textId="77777777" w:rsidR="00A005FD" w:rsidRPr="00AC5395" w:rsidRDefault="00A005FD" w:rsidP="00A005FD">
            <w:pPr>
              <w:rPr>
                <w:sz w:val="22"/>
                <w:szCs w:val="22"/>
              </w:rPr>
            </w:pPr>
            <w:r w:rsidRPr="00AC5395">
              <w:rPr>
                <w:sz w:val="22"/>
                <w:szCs w:val="22"/>
              </w:rPr>
              <w:t>National Institutes of Health, Office of Intramural Training &amp; Education, Bethesda, MD.</w:t>
            </w:r>
          </w:p>
        </w:tc>
      </w:tr>
      <w:tr w:rsidR="00A005FD" w:rsidRPr="00AC5395" w14:paraId="79D10E31" w14:textId="77777777" w:rsidTr="00A005FD">
        <w:trPr>
          <w:cantSplit/>
        </w:trPr>
        <w:tc>
          <w:tcPr>
            <w:tcW w:w="972" w:type="dxa"/>
            <w:tcBorders>
              <w:top w:val="nil"/>
              <w:left w:val="nil"/>
              <w:bottom w:val="nil"/>
              <w:right w:val="nil"/>
            </w:tcBorders>
            <w:shd w:val="clear" w:color="auto" w:fill="auto"/>
          </w:tcPr>
          <w:p w14:paraId="6183CC47" w14:textId="77777777" w:rsidR="00A005FD" w:rsidRPr="00AC5395" w:rsidRDefault="00A005FD" w:rsidP="00A005FD">
            <w:pPr>
              <w:rPr>
                <w:sz w:val="22"/>
                <w:szCs w:val="22"/>
              </w:rPr>
            </w:pPr>
          </w:p>
          <w:p w14:paraId="18409B22" w14:textId="77777777" w:rsidR="00A005FD" w:rsidRPr="00AC5395" w:rsidRDefault="00A005FD" w:rsidP="00A005FD">
            <w:pPr>
              <w:rPr>
                <w:sz w:val="22"/>
                <w:szCs w:val="22"/>
              </w:rPr>
            </w:pPr>
            <w:r w:rsidRPr="00AC5395">
              <w:rPr>
                <w:sz w:val="22"/>
                <w:szCs w:val="22"/>
              </w:rPr>
              <w:t>2014</w:t>
            </w:r>
          </w:p>
        </w:tc>
        <w:tc>
          <w:tcPr>
            <w:tcW w:w="4860" w:type="dxa"/>
            <w:tcBorders>
              <w:top w:val="nil"/>
              <w:left w:val="nil"/>
              <w:bottom w:val="nil"/>
              <w:right w:val="nil"/>
            </w:tcBorders>
            <w:shd w:val="clear" w:color="auto" w:fill="auto"/>
          </w:tcPr>
          <w:p w14:paraId="018C2AF1" w14:textId="77777777" w:rsidR="00A005FD" w:rsidRPr="00AC5395" w:rsidRDefault="00A005FD" w:rsidP="00A005FD">
            <w:pPr>
              <w:rPr>
                <w:sz w:val="22"/>
                <w:szCs w:val="22"/>
              </w:rPr>
            </w:pPr>
          </w:p>
          <w:p w14:paraId="79580CE1" w14:textId="77777777" w:rsidR="00A005FD" w:rsidRPr="00AC5395" w:rsidRDefault="00A005FD" w:rsidP="00A005FD">
            <w:pPr>
              <w:rPr>
                <w:sz w:val="22"/>
                <w:szCs w:val="22"/>
              </w:rPr>
            </w:pPr>
            <w:r w:rsidRPr="00AC5395">
              <w:rPr>
                <w:sz w:val="22"/>
                <w:szCs w:val="22"/>
              </w:rPr>
              <w:t>Social Networks, Social Relationships, and Health. Annual Mental Health Conference.</w:t>
            </w:r>
          </w:p>
        </w:tc>
        <w:tc>
          <w:tcPr>
            <w:tcW w:w="3960" w:type="dxa"/>
            <w:tcBorders>
              <w:top w:val="nil"/>
              <w:left w:val="nil"/>
              <w:bottom w:val="nil"/>
              <w:right w:val="nil"/>
            </w:tcBorders>
            <w:shd w:val="clear" w:color="auto" w:fill="auto"/>
          </w:tcPr>
          <w:p w14:paraId="41F30FD2" w14:textId="77777777" w:rsidR="00A005FD" w:rsidRPr="00AC5395" w:rsidRDefault="00A005FD" w:rsidP="00A005FD">
            <w:pPr>
              <w:rPr>
                <w:sz w:val="22"/>
                <w:szCs w:val="22"/>
              </w:rPr>
            </w:pPr>
          </w:p>
          <w:p w14:paraId="24B2C8E0" w14:textId="77777777" w:rsidR="00A005FD" w:rsidRPr="00AC5395" w:rsidRDefault="00A005FD" w:rsidP="00A005FD">
            <w:pPr>
              <w:rPr>
                <w:sz w:val="22"/>
                <w:szCs w:val="22"/>
              </w:rPr>
            </w:pPr>
            <w:r w:rsidRPr="00AC5395">
              <w:rPr>
                <w:sz w:val="22"/>
                <w:szCs w:val="22"/>
              </w:rPr>
              <w:t>Iowa Veterans Home, Marshalltown, IA.</w:t>
            </w:r>
          </w:p>
        </w:tc>
      </w:tr>
      <w:tr w:rsidR="00A005FD" w:rsidRPr="00AC5395" w14:paraId="6AD0BAF9" w14:textId="77777777" w:rsidTr="00A005FD">
        <w:trPr>
          <w:cantSplit/>
        </w:trPr>
        <w:tc>
          <w:tcPr>
            <w:tcW w:w="972" w:type="dxa"/>
            <w:tcBorders>
              <w:top w:val="nil"/>
              <w:left w:val="nil"/>
              <w:bottom w:val="nil"/>
              <w:right w:val="nil"/>
            </w:tcBorders>
            <w:shd w:val="clear" w:color="auto" w:fill="auto"/>
          </w:tcPr>
          <w:p w14:paraId="641A5F51" w14:textId="77777777" w:rsidR="00A005FD" w:rsidRPr="00AC5395" w:rsidRDefault="00A005FD" w:rsidP="00A005FD">
            <w:pPr>
              <w:rPr>
                <w:sz w:val="22"/>
                <w:szCs w:val="22"/>
              </w:rPr>
            </w:pPr>
          </w:p>
          <w:p w14:paraId="62C78775" w14:textId="77777777" w:rsidR="00A005FD" w:rsidRPr="00AC5395" w:rsidRDefault="00A005FD" w:rsidP="00A005FD">
            <w:pPr>
              <w:rPr>
                <w:sz w:val="22"/>
                <w:szCs w:val="22"/>
              </w:rPr>
            </w:pPr>
            <w:r w:rsidRPr="00AC5395">
              <w:rPr>
                <w:sz w:val="22"/>
                <w:szCs w:val="22"/>
              </w:rPr>
              <w:t>2014</w:t>
            </w:r>
          </w:p>
        </w:tc>
        <w:tc>
          <w:tcPr>
            <w:tcW w:w="4860" w:type="dxa"/>
            <w:tcBorders>
              <w:top w:val="nil"/>
              <w:left w:val="nil"/>
              <w:bottom w:val="nil"/>
              <w:right w:val="nil"/>
            </w:tcBorders>
            <w:shd w:val="clear" w:color="auto" w:fill="auto"/>
          </w:tcPr>
          <w:p w14:paraId="1BA475F6" w14:textId="77777777" w:rsidR="00A005FD" w:rsidRPr="00AC5395" w:rsidRDefault="00A005FD" w:rsidP="00A005FD">
            <w:pPr>
              <w:rPr>
                <w:sz w:val="22"/>
                <w:szCs w:val="22"/>
              </w:rPr>
            </w:pPr>
          </w:p>
          <w:p w14:paraId="0F4E2BC5" w14:textId="77777777" w:rsidR="00A005FD" w:rsidRPr="00AC5395" w:rsidRDefault="00A005FD" w:rsidP="00A005FD">
            <w:pPr>
              <w:rPr>
                <w:sz w:val="22"/>
                <w:szCs w:val="22"/>
              </w:rPr>
            </w:pPr>
            <w:r w:rsidRPr="00AC5395">
              <w:rPr>
                <w:sz w:val="22"/>
                <w:szCs w:val="22"/>
              </w:rPr>
              <w:t>Enhancing Social Relationships to Facilitate Health and Well-Being.</w:t>
            </w:r>
          </w:p>
        </w:tc>
        <w:tc>
          <w:tcPr>
            <w:tcW w:w="3960" w:type="dxa"/>
            <w:tcBorders>
              <w:top w:val="nil"/>
              <w:left w:val="nil"/>
              <w:bottom w:val="nil"/>
              <w:right w:val="nil"/>
            </w:tcBorders>
            <w:shd w:val="clear" w:color="auto" w:fill="auto"/>
          </w:tcPr>
          <w:p w14:paraId="44F1F065" w14:textId="77777777" w:rsidR="00A005FD" w:rsidRPr="00AC5395" w:rsidRDefault="00A005FD" w:rsidP="00A005FD">
            <w:pPr>
              <w:rPr>
                <w:sz w:val="22"/>
                <w:szCs w:val="22"/>
              </w:rPr>
            </w:pPr>
          </w:p>
          <w:p w14:paraId="10A025A4" w14:textId="77777777" w:rsidR="00A005FD" w:rsidRPr="00AC5395" w:rsidRDefault="00A005FD" w:rsidP="00A005FD">
            <w:pPr>
              <w:rPr>
                <w:sz w:val="22"/>
                <w:szCs w:val="22"/>
              </w:rPr>
            </w:pPr>
            <w:r w:rsidRPr="00AC5395">
              <w:rPr>
                <w:sz w:val="22"/>
                <w:szCs w:val="22"/>
              </w:rPr>
              <w:t xml:space="preserve">College of Nursing Research Forum, University of Iowa. </w:t>
            </w:r>
          </w:p>
        </w:tc>
      </w:tr>
      <w:tr w:rsidR="00A005FD" w:rsidRPr="00AC5395" w14:paraId="02A53377" w14:textId="77777777" w:rsidTr="00A005FD">
        <w:trPr>
          <w:cantSplit/>
        </w:trPr>
        <w:tc>
          <w:tcPr>
            <w:tcW w:w="972" w:type="dxa"/>
            <w:tcBorders>
              <w:top w:val="nil"/>
              <w:left w:val="nil"/>
              <w:bottom w:val="nil"/>
              <w:right w:val="nil"/>
            </w:tcBorders>
            <w:shd w:val="clear" w:color="auto" w:fill="auto"/>
          </w:tcPr>
          <w:p w14:paraId="64A1DDB6" w14:textId="77777777" w:rsidR="00A005FD" w:rsidRPr="00AC5395" w:rsidRDefault="00A005FD" w:rsidP="00A005FD">
            <w:pPr>
              <w:rPr>
                <w:sz w:val="22"/>
                <w:szCs w:val="22"/>
              </w:rPr>
            </w:pPr>
          </w:p>
          <w:p w14:paraId="30C387AE" w14:textId="77777777" w:rsidR="00A005FD" w:rsidRPr="00AC5395" w:rsidRDefault="00A005FD" w:rsidP="00A005FD">
            <w:pPr>
              <w:rPr>
                <w:sz w:val="22"/>
                <w:szCs w:val="22"/>
              </w:rPr>
            </w:pPr>
            <w:r w:rsidRPr="00AC5395">
              <w:rPr>
                <w:sz w:val="22"/>
                <w:szCs w:val="22"/>
              </w:rPr>
              <w:t>2014</w:t>
            </w:r>
          </w:p>
        </w:tc>
        <w:tc>
          <w:tcPr>
            <w:tcW w:w="4860" w:type="dxa"/>
            <w:tcBorders>
              <w:top w:val="nil"/>
              <w:left w:val="nil"/>
              <w:bottom w:val="nil"/>
              <w:right w:val="nil"/>
            </w:tcBorders>
            <w:shd w:val="clear" w:color="auto" w:fill="auto"/>
          </w:tcPr>
          <w:p w14:paraId="5838DBA7" w14:textId="77777777" w:rsidR="00A005FD" w:rsidRPr="00AC5395" w:rsidRDefault="00A005FD" w:rsidP="00A005FD">
            <w:pPr>
              <w:rPr>
                <w:sz w:val="22"/>
                <w:szCs w:val="22"/>
              </w:rPr>
            </w:pPr>
          </w:p>
          <w:p w14:paraId="184F6D69" w14:textId="77777777" w:rsidR="00A005FD" w:rsidRPr="00AC5395" w:rsidRDefault="00A005FD" w:rsidP="00A005FD">
            <w:pPr>
              <w:rPr>
                <w:sz w:val="22"/>
                <w:szCs w:val="22"/>
              </w:rPr>
            </w:pPr>
            <w:r w:rsidRPr="00AC5395">
              <w:rPr>
                <w:sz w:val="22"/>
                <w:szCs w:val="22"/>
              </w:rPr>
              <w:t>Communication within the Caregiving Social Networks of Individuals Affected by Dementia.</w:t>
            </w:r>
          </w:p>
        </w:tc>
        <w:tc>
          <w:tcPr>
            <w:tcW w:w="3960" w:type="dxa"/>
            <w:tcBorders>
              <w:top w:val="nil"/>
              <w:left w:val="nil"/>
              <w:bottom w:val="nil"/>
              <w:right w:val="nil"/>
            </w:tcBorders>
            <w:shd w:val="clear" w:color="auto" w:fill="auto"/>
          </w:tcPr>
          <w:p w14:paraId="3A252385" w14:textId="77777777" w:rsidR="00A005FD" w:rsidRPr="00AC5395" w:rsidRDefault="00A005FD" w:rsidP="00A005FD">
            <w:pPr>
              <w:rPr>
                <w:sz w:val="22"/>
                <w:szCs w:val="22"/>
              </w:rPr>
            </w:pPr>
          </w:p>
          <w:p w14:paraId="3DD07F02" w14:textId="77777777" w:rsidR="00A005FD" w:rsidRPr="00AC5395" w:rsidRDefault="00A005FD" w:rsidP="00A005FD">
            <w:pPr>
              <w:rPr>
                <w:sz w:val="22"/>
                <w:szCs w:val="22"/>
              </w:rPr>
            </w:pPr>
            <w:r w:rsidRPr="00AC5395">
              <w:rPr>
                <w:sz w:val="22"/>
                <w:szCs w:val="22"/>
              </w:rPr>
              <w:t>Family Council Education Series, Lone Tree Health Care Center - Pioneer Park, Lone Tree, IA.</w:t>
            </w:r>
          </w:p>
        </w:tc>
      </w:tr>
      <w:tr w:rsidR="00A005FD" w:rsidRPr="00AC5395" w14:paraId="0884F745" w14:textId="77777777" w:rsidTr="00A005FD">
        <w:trPr>
          <w:cantSplit/>
        </w:trPr>
        <w:tc>
          <w:tcPr>
            <w:tcW w:w="972" w:type="dxa"/>
            <w:tcBorders>
              <w:top w:val="nil"/>
              <w:left w:val="nil"/>
              <w:bottom w:val="nil"/>
              <w:right w:val="nil"/>
            </w:tcBorders>
            <w:shd w:val="clear" w:color="auto" w:fill="auto"/>
          </w:tcPr>
          <w:p w14:paraId="16B41780" w14:textId="77777777" w:rsidR="00A005FD" w:rsidRPr="00AC5395" w:rsidRDefault="00A005FD" w:rsidP="00A005FD">
            <w:pPr>
              <w:rPr>
                <w:sz w:val="22"/>
                <w:szCs w:val="22"/>
              </w:rPr>
            </w:pPr>
          </w:p>
          <w:p w14:paraId="15F656FB" w14:textId="77777777" w:rsidR="00A005FD" w:rsidRPr="00AC5395" w:rsidRDefault="00A005FD" w:rsidP="00A005FD">
            <w:pPr>
              <w:rPr>
                <w:sz w:val="22"/>
                <w:szCs w:val="22"/>
              </w:rPr>
            </w:pPr>
            <w:r w:rsidRPr="00AC5395">
              <w:rPr>
                <w:sz w:val="22"/>
                <w:szCs w:val="22"/>
              </w:rPr>
              <w:t>2014</w:t>
            </w:r>
          </w:p>
        </w:tc>
        <w:tc>
          <w:tcPr>
            <w:tcW w:w="4860" w:type="dxa"/>
            <w:tcBorders>
              <w:top w:val="nil"/>
              <w:left w:val="nil"/>
              <w:bottom w:val="nil"/>
              <w:right w:val="nil"/>
            </w:tcBorders>
            <w:shd w:val="clear" w:color="auto" w:fill="auto"/>
          </w:tcPr>
          <w:p w14:paraId="26739E9F" w14:textId="77777777" w:rsidR="00A005FD" w:rsidRPr="00AC5395" w:rsidRDefault="00A005FD" w:rsidP="00A005FD">
            <w:pPr>
              <w:rPr>
                <w:sz w:val="22"/>
                <w:szCs w:val="22"/>
              </w:rPr>
            </w:pPr>
          </w:p>
          <w:p w14:paraId="3C98FF85" w14:textId="77777777" w:rsidR="00A005FD" w:rsidRPr="00AC5395" w:rsidRDefault="00A005FD" w:rsidP="00A005FD">
            <w:pPr>
              <w:rPr>
                <w:sz w:val="22"/>
                <w:szCs w:val="22"/>
              </w:rPr>
            </w:pPr>
            <w:r w:rsidRPr="00AC5395">
              <w:rPr>
                <w:sz w:val="22"/>
                <w:szCs w:val="22"/>
              </w:rPr>
              <w:t xml:space="preserve">Enhancing Social Relationships to Facilitate Health. </w:t>
            </w:r>
          </w:p>
        </w:tc>
        <w:tc>
          <w:tcPr>
            <w:tcW w:w="3960" w:type="dxa"/>
            <w:tcBorders>
              <w:top w:val="nil"/>
              <w:left w:val="nil"/>
              <w:bottom w:val="nil"/>
              <w:right w:val="nil"/>
            </w:tcBorders>
            <w:shd w:val="clear" w:color="auto" w:fill="auto"/>
          </w:tcPr>
          <w:p w14:paraId="548F6F47" w14:textId="77777777" w:rsidR="00A005FD" w:rsidRPr="00AC5395" w:rsidRDefault="00A005FD" w:rsidP="00A005FD">
            <w:pPr>
              <w:rPr>
                <w:sz w:val="22"/>
                <w:szCs w:val="22"/>
              </w:rPr>
            </w:pPr>
          </w:p>
          <w:p w14:paraId="1DACC818" w14:textId="77777777" w:rsidR="00A005FD" w:rsidRPr="00AC5395" w:rsidRDefault="00A005FD" w:rsidP="00A005FD">
            <w:pPr>
              <w:rPr>
                <w:sz w:val="22"/>
                <w:szCs w:val="22"/>
              </w:rPr>
            </w:pPr>
            <w:r w:rsidRPr="00AC5395">
              <w:rPr>
                <w:sz w:val="22"/>
                <w:szCs w:val="22"/>
              </w:rPr>
              <w:t>Tokyo Metropolitan Institute of Gerontology, Tokyo Japan.</w:t>
            </w:r>
          </w:p>
        </w:tc>
      </w:tr>
      <w:tr w:rsidR="00A36DEA" w:rsidRPr="00AC5395" w14:paraId="72280763" w14:textId="77777777" w:rsidTr="00A005FD">
        <w:trPr>
          <w:cantSplit/>
        </w:trPr>
        <w:tc>
          <w:tcPr>
            <w:tcW w:w="972" w:type="dxa"/>
            <w:tcBorders>
              <w:top w:val="nil"/>
              <w:left w:val="nil"/>
              <w:bottom w:val="nil"/>
              <w:right w:val="nil"/>
            </w:tcBorders>
            <w:shd w:val="clear" w:color="auto" w:fill="auto"/>
          </w:tcPr>
          <w:p w14:paraId="700ECE88" w14:textId="77777777" w:rsidR="00A36DEA" w:rsidRPr="00AC5395" w:rsidRDefault="00A36DEA" w:rsidP="00A005FD">
            <w:pPr>
              <w:rPr>
                <w:sz w:val="22"/>
                <w:szCs w:val="22"/>
              </w:rPr>
            </w:pPr>
          </w:p>
        </w:tc>
        <w:tc>
          <w:tcPr>
            <w:tcW w:w="4860" w:type="dxa"/>
            <w:tcBorders>
              <w:top w:val="nil"/>
              <w:left w:val="nil"/>
              <w:bottom w:val="nil"/>
              <w:right w:val="nil"/>
            </w:tcBorders>
            <w:shd w:val="clear" w:color="auto" w:fill="auto"/>
          </w:tcPr>
          <w:p w14:paraId="031627A7" w14:textId="77777777" w:rsidR="00A36DEA" w:rsidRPr="00AC5395" w:rsidRDefault="00A36DEA" w:rsidP="00A005FD">
            <w:pPr>
              <w:rPr>
                <w:sz w:val="22"/>
                <w:szCs w:val="22"/>
              </w:rPr>
            </w:pPr>
          </w:p>
        </w:tc>
        <w:tc>
          <w:tcPr>
            <w:tcW w:w="3960" w:type="dxa"/>
            <w:tcBorders>
              <w:top w:val="nil"/>
              <w:left w:val="nil"/>
              <w:bottom w:val="nil"/>
              <w:right w:val="nil"/>
            </w:tcBorders>
            <w:shd w:val="clear" w:color="auto" w:fill="auto"/>
          </w:tcPr>
          <w:p w14:paraId="03FBE90B" w14:textId="77777777" w:rsidR="00A36DEA" w:rsidRPr="00AC5395" w:rsidRDefault="00A36DEA" w:rsidP="00A005FD">
            <w:pPr>
              <w:rPr>
                <w:sz w:val="22"/>
                <w:szCs w:val="22"/>
              </w:rPr>
            </w:pPr>
          </w:p>
        </w:tc>
      </w:tr>
      <w:tr w:rsidR="00974680" w:rsidRPr="001F1998" w14:paraId="3BD7FFB9" w14:textId="77777777" w:rsidTr="00080CA8">
        <w:trPr>
          <w:cantSplit/>
        </w:trPr>
        <w:tc>
          <w:tcPr>
            <w:tcW w:w="972" w:type="dxa"/>
            <w:tcBorders>
              <w:top w:val="nil"/>
              <w:left w:val="nil"/>
              <w:bottom w:val="nil"/>
              <w:right w:val="nil"/>
            </w:tcBorders>
            <w:shd w:val="clear" w:color="auto" w:fill="auto"/>
          </w:tcPr>
          <w:p w14:paraId="2FAF9216" w14:textId="77777777" w:rsidR="00974680" w:rsidRPr="001F1998" w:rsidRDefault="00974680" w:rsidP="00080CA8">
            <w:pPr>
              <w:rPr>
                <w:sz w:val="22"/>
                <w:szCs w:val="22"/>
              </w:rPr>
            </w:pPr>
            <w:r w:rsidRPr="001F1998">
              <w:rPr>
                <w:sz w:val="22"/>
                <w:szCs w:val="22"/>
              </w:rPr>
              <w:t>2019</w:t>
            </w:r>
          </w:p>
        </w:tc>
        <w:tc>
          <w:tcPr>
            <w:tcW w:w="4860" w:type="dxa"/>
            <w:tcBorders>
              <w:top w:val="nil"/>
              <w:left w:val="nil"/>
              <w:bottom w:val="nil"/>
              <w:right w:val="nil"/>
            </w:tcBorders>
            <w:shd w:val="clear" w:color="auto" w:fill="auto"/>
          </w:tcPr>
          <w:p w14:paraId="10E5E625" w14:textId="77777777" w:rsidR="00974680" w:rsidRPr="001F1998" w:rsidRDefault="00974680" w:rsidP="00080CA8">
            <w:pPr>
              <w:rPr>
                <w:sz w:val="22"/>
                <w:szCs w:val="22"/>
              </w:rPr>
            </w:pPr>
            <w:r w:rsidRPr="001F1998">
              <w:rPr>
                <w:sz w:val="22"/>
                <w:szCs w:val="22"/>
              </w:rPr>
              <w:t>Facilitating Disaster Preparedness Among Older Residents</w:t>
            </w:r>
          </w:p>
          <w:p w14:paraId="7D8416C4" w14:textId="669C2FE2" w:rsidR="00974680" w:rsidRPr="001F1998" w:rsidRDefault="00974680" w:rsidP="00080CA8">
            <w:pPr>
              <w:rPr>
                <w:sz w:val="22"/>
                <w:szCs w:val="22"/>
              </w:rPr>
            </w:pPr>
          </w:p>
        </w:tc>
        <w:tc>
          <w:tcPr>
            <w:tcW w:w="3960" w:type="dxa"/>
            <w:tcBorders>
              <w:top w:val="nil"/>
              <w:left w:val="nil"/>
              <w:bottom w:val="nil"/>
              <w:right w:val="nil"/>
            </w:tcBorders>
            <w:shd w:val="clear" w:color="auto" w:fill="auto"/>
          </w:tcPr>
          <w:p w14:paraId="4F6A4B4F" w14:textId="77777777" w:rsidR="00974680" w:rsidRPr="001F1998" w:rsidRDefault="00974680" w:rsidP="00080CA8">
            <w:pPr>
              <w:rPr>
                <w:sz w:val="22"/>
                <w:szCs w:val="22"/>
              </w:rPr>
            </w:pPr>
            <w:r w:rsidRPr="001F1998">
              <w:rPr>
                <w:sz w:val="22"/>
                <w:szCs w:val="22"/>
              </w:rPr>
              <w:t>Linn Area Partners Active in Disasters annual meeting (July)</w:t>
            </w:r>
          </w:p>
        </w:tc>
      </w:tr>
      <w:tr w:rsidR="00A36DEA" w:rsidRPr="001F1998" w14:paraId="3A0EEBB1" w14:textId="77777777" w:rsidTr="00A005FD">
        <w:trPr>
          <w:cantSplit/>
        </w:trPr>
        <w:tc>
          <w:tcPr>
            <w:tcW w:w="972" w:type="dxa"/>
            <w:tcBorders>
              <w:top w:val="nil"/>
              <w:left w:val="nil"/>
              <w:bottom w:val="nil"/>
              <w:right w:val="nil"/>
            </w:tcBorders>
            <w:shd w:val="clear" w:color="auto" w:fill="auto"/>
          </w:tcPr>
          <w:p w14:paraId="04B0613D" w14:textId="77777777" w:rsidR="00A36DEA" w:rsidRPr="001F1998" w:rsidRDefault="00A36DEA" w:rsidP="00A005FD">
            <w:pPr>
              <w:rPr>
                <w:sz w:val="22"/>
                <w:szCs w:val="22"/>
              </w:rPr>
            </w:pPr>
            <w:r w:rsidRPr="001F1998">
              <w:rPr>
                <w:sz w:val="22"/>
                <w:szCs w:val="22"/>
              </w:rPr>
              <w:t>2019</w:t>
            </w:r>
          </w:p>
        </w:tc>
        <w:tc>
          <w:tcPr>
            <w:tcW w:w="4860" w:type="dxa"/>
            <w:tcBorders>
              <w:top w:val="nil"/>
              <w:left w:val="nil"/>
              <w:bottom w:val="nil"/>
              <w:right w:val="nil"/>
            </w:tcBorders>
            <w:shd w:val="clear" w:color="auto" w:fill="auto"/>
          </w:tcPr>
          <w:p w14:paraId="7D8F044C" w14:textId="77777777" w:rsidR="00A36DEA" w:rsidRPr="001F1998" w:rsidRDefault="00A36DEA" w:rsidP="00A005FD">
            <w:pPr>
              <w:rPr>
                <w:sz w:val="22"/>
                <w:szCs w:val="22"/>
              </w:rPr>
            </w:pPr>
            <w:r w:rsidRPr="001F1998">
              <w:rPr>
                <w:sz w:val="22"/>
                <w:szCs w:val="22"/>
              </w:rPr>
              <w:t>PrepKids &amp; PrepWise: Disaster Preparedness among Vulnerable Populations</w:t>
            </w:r>
          </w:p>
        </w:tc>
        <w:tc>
          <w:tcPr>
            <w:tcW w:w="3960" w:type="dxa"/>
            <w:tcBorders>
              <w:top w:val="nil"/>
              <w:left w:val="nil"/>
              <w:bottom w:val="nil"/>
              <w:right w:val="nil"/>
            </w:tcBorders>
            <w:shd w:val="clear" w:color="auto" w:fill="auto"/>
          </w:tcPr>
          <w:p w14:paraId="72A4DF14" w14:textId="125EEAD9" w:rsidR="00A36DEA" w:rsidRPr="001F1998" w:rsidRDefault="00A36DEA" w:rsidP="00A005FD">
            <w:pPr>
              <w:rPr>
                <w:sz w:val="22"/>
                <w:szCs w:val="22"/>
              </w:rPr>
            </w:pPr>
            <w:r w:rsidRPr="001F1998">
              <w:rPr>
                <w:sz w:val="22"/>
                <w:szCs w:val="22"/>
              </w:rPr>
              <w:t>Iowa Annual Tr</w:t>
            </w:r>
            <w:r w:rsidR="00974680" w:rsidRPr="001F1998">
              <w:rPr>
                <w:sz w:val="22"/>
                <w:szCs w:val="22"/>
              </w:rPr>
              <w:t>auma Conference, Des Moines, IA (August)</w:t>
            </w:r>
          </w:p>
        </w:tc>
      </w:tr>
      <w:tr w:rsidR="00A36DEA" w:rsidRPr="001F1998" w14:paraId="7FE02AB1" w14:textId="77777777" w:rsidTr="00A005FD">
        <w:trPr>
          <w:cantSplit/>
        </w:trPr>
        <w:tc>
          <w:tcPr>
            <w:tcW w:w="972" w:type="dxa"/>
            <w:tcBorders>
              <w:top w:val="nil"/>
              <w:left w:val="nil"/>
              <w:bottom w:val="nil"/>
              <w:right w:val="nil"/>
            </w:tcBorders>
            <w:shd w:val="clear" w:color="auto" w:fill="auto"/>
          </w:tcPr>
          <w:p w14:paraId="6974AEA7" w14:textId="77777777" w:rsidR="00A36DEA" w:rsidRPr="001F1998" w:rsidRDefault="00A36DEA" w:rsidP="00A005FD">
            <w:pPr>
              <w:rPr>
                <w:sz w:val="22"/>
                <w:szCs w:val="22"/>
              </w:rPr>
            </w:pPr>
          </w:p>
        </w:tc>
        <w:tc>
          <w:tcPr>
            <w:tcW w:w="4860" w:type="dxa"/>
            <w:tcBorders>
              <w:top w:val="nil"/>
              <w:left w:val="nil"/>
              <w:bottom w:val="nil"/>
              <w:right w:val="nil"/>
            </w:tcBorders>
            <w:shd w:val="clear" w:color="auto" w:fill="auto"/>
          </w:tcPr>
          <w:p w14:paraId="3C5D3634" w14:textId="77777777" w:rsidR="00A36DEA" w:rsidRPr="001F1998" w:rsidRDefault="00A36DEA" w:rsidP="00A005FD">
            <w:pPr>
              <w:rPr>
                <w:sz w:val="22"/>
                <w:szCs w:val="22"/>
              </w:rPr>
            </w:pPr>
          </w:p>
        </w:tc>
        <w:tc>
          <w:tcPr>
            <w:tcW w:w="3960" w:type="dxa"/>
            <w:tcBorders>
              <w:top w:val="nil"/>
              <w:left w:val="nil"/>
              <w:bottom w:val="nil"/>
              <w:right w:val="nil"/>
            </w:tcBorders>
            <w:shd w:val="clear" w:color="auto" w:fill="auto"/>
          </w:tcPr>
          <w:p w14:paraId="5EF53431" w14:textId="77777777" w:rsidR="00A36DEA" w:rsidRPr="001F1998" w:rsidRDefault="00A36DEA" w:rsidP="00A005FD">
            <w:pPr>
              <w:rPr>
                <w:sz w:val="22"/>
                <w:szCs w:val="22"/>
              </w:rPr>
            </w:pPr>
          </w:p>
        </w:tc>
      </w:tr>
      <w:tr w:rsidR="002C15BE" w:rsidRPr="001F1998" w14:paraId="02937C25" w14:textId="77777777" w:rsidTr="00A005FD">
        <w:trPr>
          <w:cantSplit/>
        </w:trPr>
        <w:tc>
          <w:tcPr>
            <w:tcW w:w="972" w:type="dxa"/>
            <w:tcBorders>
              <w:top w:val="nil"/>
              <w:left w:val="nil"/>
              <w:bottom w:val="nil"/>
              <w:right w:val="nil"/>
            </w:tcBorders>
            <w:shd w:val="clear" w:color="auto" w:fill="auto"/>
          </w:tcPr>
          <w:p w14:paraId="3EB862F6" w14:textId="3E249943" w:rsidR="002C15BE" w:rsidRPr="001F1998" w:rsidRDefault="002C15BE" w:rsidP="00A005FD">
            <w:pPr>
              <w:rPr>
                <w:sz w:val="22"/>
                <w:szCs w:val="22"/>
              </w:rPr>
            </w:pPr>
            <w:r w:rsidRPr="001F1998">
              <w:rPr>
                <w:sz w:val="22"/>
                <w:szCs w:val="22"/>
              </w:rPr>
              <w:t>2019</w:t>
            </w:r>
          </w:p>
        </w:tc>
        <w:tc>
          <w:tcPr>
            <w:tcW w:w="4860" w:type="dxa"/>
            <w:tcBorders>
              <w:top w:val="nil"/>
              <w:left w:val="nil"/>
              <w:bottom w:val="nil"/>
              <w:right w:val="nil"/>
            </w:tcBorders>
            <w:shd w:val="clear" w:color="auto" w:fill="auto"/>
          </w:tcPr>
          <w:p w14:paraId="741F3132" w14:textId="77777777" w:rsidR="002C15BE" w:rsidRPr="001F1998" w:rsidRDefault="002C15BE" w:rsidP="00A36DEA">
            <w:pPr>
              <w:rPr>
                <w:sz w:val="22"/>
                <w:szCs w:val="22"/>
              </w:rPr>
            </w:pPr>
            <w:r w:rsidRPr="001F1998">
              <w:rPr>
                <w:sz w:val="22"/>
                <w:szCs w:val="22"/>
              </w:rPr>
              <w:t>Community Engaged Research to Support Healthy Aging</w:t>
            </w:r>
          </w:p>
          <w:p w14:paraId="42B94BF6" w14:textId="24CD5413" w:rsidR="00974680" w:rsidRPr="001F1998" w:rsidRDefault="00974680" w:rsidP="00A36DEA">
            <w:pPr>
              <w:rPr>
                <w:sz w:val="22"/>
                <w:szCs w:val="22"/>
              </w:rPr>
            </w:pPr>
          </w:p>
        </w:tc>
        <w:tc>
          <w:tcPr>
            <w:tcW w:w="3960" w:type="dxa"/>
            <w:tcBorders>
              <w:top w:val="nil"/>
              <w:left w:val="nil"/>
              <w:bottom w:val="nil"/>
              <w:right w:val="nil"/>
            </w:tcBorders>
            <w:shd w:val="clear" w:color="auto" w:fill="auto"/>
          </w:tcPr>
          <w:p w14:paraId="59A3F8FA" w14:textId="52F5FE5D" w:rsidR="002C15BE" w:rsidRPr="001F1998" w:rsidRDefault="002C15BE" w:rsidP="00A005FD">
            <w:pPr>
              <w:rPr>
                <w:sz w:val="22"/>
                <w:szCs w:val="22"/>
              </w:rPr>
            </w:pPr>
            <w:r w:rsidRPr="001F1998">
              <w:rPr>
                <w:sz w:val="22"/>
                <w:szCs w:val="22"/>
              </w:rPr>
              <w:t xml:space="preserve">University of Iowa Institute for Clinical and Translational Science </w:t>
            </w:r>
          </w:p>
        </w:tc>
      </w:tr>
      <w:tr w:rsidR="00974680" w:rsidRPr="001F1998" w14:paraId="45794989" w14:textId="77777777" w:rsidTr="00A005FD">
        <w:trPr>
          <w:cantSplit/>
        </w:trPr>
        <w:tc>
          <w:tcPr>
            <w:tcW w:w="972" w:type="dxa"/>
            <w:tcBorders>
              <w:top w:val="nil"/>
              <w:left w:val="nil"/>
              <w:bottom w:val="nil"/>
              <w:right w:val="nil"/>
            </w:tcBorders>
            <w:shd w:val="clear" w:color="auto" w:fill="auto"/>
          </w:tcPr>
          <w:p w14:paraId="6E4A6EF0" w14:textId="57B08E35" w:rsidR="00974680" w:rsidRPr="001F1998" w:rsidRDefault="00974680" w:rsidP="00A005FD">
            <w:pPr>
              <w:rPr>
                <w:sz w:val="22"/>
                <w:szCs w:val="22"/>
              </w:rPr>
            </w:pPr>
            <w:r w:rsidRPr="001F1998">
              <w:rPr>
                <w:sz w:val="22"/>
                <w:szCs w:val="22"/>
              </w:rPr>
              <w:t>2019</w:t>
            </w:r>
          </w:p>
        </w:tc>
        <w:tc>
          <w:tcPr>
            <w:tcW w:w="4860" w:type="dxa"/>
            <w:tcBorders>
              <w:top w:val="nil"/>
              <w:left w:val="nil"/>
              <w:bottom w:val="nil"/>
              <w:right w:val="nil"/>
            </w:tcBorders>
            <w:shd w:val="clear" w:color="auto" w:fill="auto"/>
          </w:tcPr>
          <w:p w14:paraId="399D33F1" w14:textId="77777777" w:rsidR="00974680" w:rsidRPr="001F1998" w:rsidRDefault="00974680" w:rsidP="00974680">
            <w:pPr>
              <w:rPr>
                <w:sz w:val="22"/>
                <w:szCs w:val="22"/>
              </w:rPr>
            </w:pPr>
            <w:r w:rsidRPr="001F1998">
              <w:rPr>
                <w:sz w:val="22"/>
                <w:szCs w:val="22"/>
              </w:rPr>
              <w:t>Disaster PrepWise: A Program for Community-Based Older Adults</w:t>
            </w:r>
          </w:p>
          <w:p w14:paraId="388EE18D" w14:textId="44A64476" w:rsidR="00974680" w:rsidRPr="001F1998" w:rsidRDefault="00974680" w:rsidP="00974680">
            <w:pPr>
              <w:rPr>
                <w:sz w:val="22"/>
                <w:szCs w:val="22"/>
              </w:rPr>
            </w:pPr>
          </w:p>
        </w:tc>
        <w:tc>
          <w:tcPr>
            <w:tcW w:w="3960" w:type="dxa"/>
            <w:tcBorders>
              <w:top w:val="nil"/>
              <w:left w:val="nil"/>
              <w:bottom w:val="nil"/>
              <w:right w:val="nil"/>
            </w:tcBorders>
            <w:shd w:val="clear" w:color="auto" w:fill="auto"/>
          </w:tcPr>
          <w:p w14:paraId="5C6FBB82" w14:textId="7CF246A1" w:rsidR="00974680" w:rsidRPr="001F1998" w:rsidRDefault="00974680" w:rsidP="00A005FD">
            <w:pPr>
              <w:rPr>
                <w:sz w:val="22"/>
                <w:szCs w:val="22"/>
              </w:rPr>
            </w:pPr>
            <w:r w:rsidRPr="001F1998">
              <w:rPr>
                <w:sz w:val="22"/>
                <w:szCs w:val="22"/>
              </w:rPr>
              <w:t>Service Area 2 Healthcare Coalition, Mason City, IA (September)</w:t>
            </w:r>
          </w:p>
        </w:tc>
      </w:tr>
      <w:tr w:rsidR="00974680" w:rsidRPr="001F1998" w14:paraId="53061605" w14:textId="77777777" w:rsidTr="00A005FD">
        <w:trPr>
          <w:cantSplit/>
        </w:trPr>
        <w:tc>
          <w:tcPr>
            <w:tcW w:w="972" w:type="dxa"/>
            <w:tcBorders>
              <w:top w:val="nil"/>
              <w:left w:val="nil"/>
              <w:bottom w:val="nil"/>
              <w:right w:val="nil"/>
            </w:tcBorders>
            <w:shd w:val="clear" w:color="auto" w:fill="auto"/>
          </w:tcPr>
          <w:p w14:paraId="461DA4BA" w14:textId="6E7C5BF5" w:rsidR="00974680" w:rsidRPr="001F1998" w:rsidRDefault="00974680" w:rsidP="00A005FD">
            <w:pPr>
              <w:rPr>
                <w:sz w:val="22"/>
                <w:szCs w:val="22"/>
              </w:rPr>
            </w:pPr>
            <w:r w:rsidRPr="001F1998">
              <w:rPr>
                <w:sz w:val="22"/>
                <w:szCs w:val="22"/>
              </w:rPr>
              <w:t>2020</w:t>
            </w:r>
          </w:p>
        </w:tc>
        <w:tc>
          <w:tcPr>
            <w:tcW w:w="4860" w:type="dxa"/>
            <w:tcBorders>
              <w:top w:val="nil"/>
              <w:left w:val="nil"/>
              <w:bottom w:val="nil"/>
              <w:right w:val="nil"/>
            </w:tcBorders>
            <w:shd w:val="clear" w:color="auto" w:fill="auto"/>
          </w:tcPr>
          <w:p w14:paraId="7A453F52" w14:textId="09F39A5B" w:rsidR="00974680" w:rsidRPr="001F1998" w:rsidRDefault="00974680" w:rsidP="00A36DEA">
            <w:pPr>
              <w:rPr>
                <w:sz w:val="22"/>
                <w:szCs w:val="22"/>
              </w:rPr>
            </w:pPr>
            <w:r w:rsidRPr="001F1998">
              <w:rPr>
                <w:sz w:val="22"/>
                <w:szCs w:val="22"/>
              </w:rPr>
              <w:t>Strengthening Personal and Community Disaster Networks of Older Adults</w:t>
            </w:r>
          </w:p>
        </w:tc>
        <w:tc>
          <w:tcPr>
            <w:tcW w:w="3960" w:type="dxa"/>
            <w:tcBorders>
              <w:top w:val="nil"/>
              <w:left w:val="nil"/>
              <w:bottom w:val="nil"/>
              <w:right w:val="nil"/>
            </w:tcBorders>
            <w:shd w:val="clear" w:color="auto" w:fill="auto"/>
          </w:tcPr>
          <w:p w14:paraId="4D9B1F21" w14:textId="223E82BC" w:rsidR="00974680" w:rsidRPr="001F1998" w:rsidRDefault="00974680" w:rsidP="00974680">
            <w:pPr>
              <w:rPr>
                <w:sz w:val="22"/>
                <w:szCs w:val="22"/>
              </w:rPr>
            </w:pPr>
            <w:r w:rsidRPr="001F1998">
              <w:rPr>
                <w:sz w:val="22"/>
                <w:szCs w:val="22"/>
              </w:rPr>
              <w:t>Iowa Disaster Human Resource Council Meeting, Iowa Homeland Security (February)</w:t>
            </w:r>
          </w:p>
        </w:tc>
      </w:tr>
      <w:tr w:rsidR="00143628" w:rsidRPr="001F1998" w14:paraId="197650BE" w14:textId="77777777" w:rsidTr="00A005FD">
        <w:trPr>
          <w:cantSplit/>
        </w:trPr>
        <w:tc>
          <w:tcPr>
            <w:tcW w:w="972" w:type="dxa"/>
            <w:tcBorders>
              <w:top w:val="nil"/>
              <w:left w:val="nil"/>
              <w:bottom w:val="nil"/>
              <w:right w:val="nil"/>
            </w:tcBorders>
            <w:shd w:val="clear" w:color="auto" w:fill="auto"/>
          </w:tcPr>
          <w:p w14:paraId="3F88C36D" w14:textId="65631D8E" w:rsidR="00143628" w:rsidRPr="001F1998" w:rsidRDefault="00143628" w:rsidP="00A005FD">
            <w:pPr>
              <w:rPr>
                <w:sz w:val="22"/>
                <w:szCs w:val="22"/>
              </w:rPr>
            </w:pPr>
            <w:r w:rsidRPr="001F1998">
              <w:rPr>
                <w:sz w:val="22"/>
                <w:szCs w:val="22"/>
              </w:rPr>
              <w:t>2020</w:t>
            </w:r>
          </w:p>
        </w:tc>
        <w:tc>
          <w:tcPr>
            <w:tcW w:w="4860" w:type="dxa"/>
            <w:tcBorders>
              <w:top w:val="nil"/>
              <w:left w:val="nil"/>
              <w:bottom w:val="nil"/>
              <w:right w:val="nil"/>
            </w:tcBorders>
            <w:shd w:val="clear" w:color="auto" w:fill="auto"/>
          </w:tcPr>
          <w:p w14:paraId="6F59D2C3" w14:textId="77777777" w:rsidR="00143628" w:rsidRPr="001F1998" w:rsidRDefault="00143628" w:rsidP="00143628">
            <w:pPr>
              <w:rPr>
                <w:sz w:val="22"/>
                <w:szCs w:val="22"/>
              </w:rPr>
            </w:pPr>
            <w:r w:rsidRPr="001F1998">
              <w:rPr>
                <w:sz w:val="22"/>
                <w:szCs w:val="22"/>
              </w:rPr>
              <w:t>Disasters and Older Adults: Supporting older adults during COVID-19 pandemic</w:t>
            </w:r>
          </w:p>
          <w:p w14:paraId="7CBDFB92" w14:textId="46BA2CE9" w:rsidR="00974680" w:rsidRPr="001F1998" w:rsidRDefault="00974680" w:rsidP="00143628">
            <w:pPr>
              <w:rPr>
                <w:sz w:val="22"/>
                <w:szCs w:val="22"/>
              </w:rPr>
            </w:pPr>
          </w:p>
        </w:tc>
        <w:tc>
          <w:tcPr>
            <w:tcW w:w="3960" w:type="dxa"/>
            <w:tcBorders>
              <w:top w:val="nil"/>
              <w:left w:val="nil"/>
              <w:bottom w:val="nil"/>
              <w:right w:val="nil"/>
            </w:tcBorders>
            <w:shd w:val="clear" w:color="auto" w:fill="auto"/>
          </w:tcPr>
          <w:p w14:paraId="1F68FB1D" w14:textId="3F782EAA" w:rsidR="00143628" w:rsidRPr="001F1998" w:rsidRDefault="00143628" w:rsidP="00A005FD">
            <w:pPr>
              <w:rPr>
                <w:sz w:val="22"/>
                <w:szCs w:val="22"/>
              </w:rPr>
            </w:pPr>
            <w:r w:rsidRPr="001F1998">
              <w:rPr>
                <w:sz w:val="22"/>
                <w:szCs w:val="22"/>
              </w:rPr>
              <w:t>Gerontologia, Universidad de Guadalajara, Mexico (</w:t>
            </w:r>
            <w:r w:rsidR="00974680" w:rsidRPr="001F1998">
              <w:rPr>
                <w:sz w:val="22"/>
                <w:szCs w:val="22"/>
              </w:rPr>
              <w:t xml:space="preserve">April, </w:t>
            </w:r>
            <w:r w:rsidRPr="001F1998">
              <w:rPr>
                <w:sz w:val="22"/>
                <w:szCs w:val="22"/>
              </w:rPr>
              <w:t>zoom)</w:t>
            </w:r>
          </w:p>
        </w:tc>
      </w:tr>
      <w:tr w:rsidR="002C15BE" w:rsidRPr="001F1998" w14:paraId="78C31338" w14:textId="77777777" w:rsidTr="00A005FD">
        <w:trPr>
          <w:cantSplit/>
        </w:trPr>
        <w:tc>
          <w:tcPr>
            <w:tcW w:w="972" w:type="dxa"/>
            <w:tcBorders>
              <w:top w:val="nil"/>
              <w:left w:val="nil"/>
              <w:bottom w:val="nil"/>
              <w:right w:val="nil"/>
            </w:tcBorders>
            <w:shd w:val="clear" w:color="auto" w:fill="auto"/>
          </w:tcPr>
          <w:p w14:paraId="5F55686A" w14:textId="6ABD248B" w:rsidR="002C15BE" w:rsidRPr="001F1998" w:rsidRDefault="002C15BE" w:rsidP="00A005FD">
            <w:pPr>
              <w:rPr>
                <w:sz w:val="22"/>
                <w:szCs w:val="22"/>
              </w:rPr>
            </w:pPr>
            <w:r w:rsidRPr="001F1998">
              <w:rPr>
                <w:sz w:val="22"/>
                <w:szCs w:val="22"/>
              </w:rPr>
              <w:t>2020</w:t>
            </w:r>
          </w:p>
        </w:tc>
        <w:tc>
          <w:tcPr>
            <w:tcW w:w="4860" w:type="dxa"/>
            <w:tcBorders>
              <w:top w:val="nil"/>
              <w:left w:val="nil"/>
              <w:bottom w:val="nil"/>
              <w:right w:val="nil"/>
            </w:tcBorders>
            <w:shd w:val="clear" w:color="auto" w:fill="auto"/>
          </w:tcPr>
          <w:p w14:paraId="0419E3A4" w14:textId="77777777" w:rsidR="002C15BE" w:rsidRPr="001F1998" w:rsidRDefault="002C15BE" w:rsidP="00A36DEA">
            <w:pPr>
              <w:rPr>
                <w:sz w:val="22"/>
                <w:szCs w:val="22"/>
              </w:rPr>
            </w:pPr>
            <w:r w:rsidRPr="001F1998">
              <w:rPr>
                <w:sz w:val="22"/>
                <w:szCs w:val="22"/>
              </w:rPr>
              <w:t>Disaster Preparedness for Families and Caregivers</w:t>
            </w:r>
          </w:p>
          <w:p w14:paraId="6A93A17E" w14:textId="7A6B5E9F" w:rsidR="00974680" w:rsidRPr="001F1998" w:rsidRDefault="00974680" w:rsidP="00A36DEA">
            <w:pPr>
              <w:rPr>
                <w:sz w:val="22"/>
                <w:szCs w:val="22"/>
              </w:rPr>
            </w:pPr>
          </w:p>
        </w:tc>
        <w:tc>
          <w:tcPr>
            <w:tcW w:w="3960" w:type="dxa"/>
            <w:tcBorders>
              <w:top w:val="nil"/>
              <w:left w:val="nil"/>
              <w:bottom w:val="nil"/>
              <w:right w:val="nil"/>
            </w:tcBorders>
            <w:shd w:val="clear" w:color="auto" w:fill="auto"/>
          </w:tcPr>
          <w:p w14:paraId="3CA749B2" w14:textId="310227C4" w:rsidR="002C15BE" w:rsidRPr="001F1998" w:rsidRDefault="002C15BE" w:rsidP="00A005FD">
            <w:pPr>
              <w:rPr>
                <w:sz w:val="22"/>
                <w:szCs w:val="22"/>
              </w:rPr>
            </w:pPr>
            <w:r w:rsidRPr="001F1998">
              <w:rPr>
                <w:sz w:val="22"/>
                <w:szCs w:val="22"/>
              </w:rPr>
              <w:t>Caregiver Wellness Series, Heritage Area Agency on Aging</w:t>
            </w:r>
            <w:r w:rsidR="00974680" w:rsidRPr="001F1998">
              <w:rPr>
                <w:sz w:val="22"/>
                <w:szCs w:val="22"/>
              </w:rPr>
              <w:t xml:space="preserve"> (September)</w:t>
            </w:r>
          </w:p>
        </w:tc>
      </w:tr>
      <w:tr w:rsidR="002C15BE" w:rsidRPr="00AC5395" w14:paraId="54F6BCCB" w14:textId="77777777" w:rsidTr="00A005FD">
        <w:trPr>
          <w:cantSplit/>
        </w:trPr>
        <w:tc>
          <w:tcPr>
            <w:tcW w:w="972" w:type="dxa"/>
            <w:tcBorders>
              <w:top w:val="nil"/>
              <w:left w:val="nil"/>
              <w:bottom w:val="nil"/>
              <w:right w:val="nil"/>
            </w:tcBorders>
            <w:shd w:val="clear" w:color="auto" w:fill="auto"/>
          </w:tcPr>
          <w:p w14:paraId="461DC664" w14:textId="49834EB6" w:rsidR="002C15BE" w:rsidRPr="001F1998" w:rsidRDefault="002C15BE" w:rsidP="00A005FD">
            <w:pPr>
              <w:rPr>
                <w:sz w:val="22"/>
                <w:szCs w:val="22"/>
              </w:rPr>
            </w:pPr>
            <w:r w:rsidRPr="001F1998">
              <w:rPr>
                <w:sz w:val="22"/>
                <w:szCs w:val="22"/>
              </w:rPr>
              <w:t>2020</w:t>
            </w:r>
          </w:p>
        </w:tc>
        <w:tc>
          <w:tcPr>
            <w:tcW w:w="4860" w:type="dxa"/>
            <w:tcBorders>
              <w:top w:val="nil"/>
              <w:left w:val="nil"/>
              <w:bottom w:val="nil"/>
              <w:right w:val="nil"/>
            </w:tcBorders>
            <w:shd w:val="clear" w:color="auto" w:fill="auto"/>
          </w:tcPr>
          <w:p w14:paraId="7F50D28D" w14:textId="22B05629" w:rsidR="002C15BE" w:rsidRPr="001F1998" w:rsidRDefault="002C15BE" w:rsidP="00A36DEA">
            <w:pPr>
              <w:rPr>
                <w:sz w:val="22"/>
                <w:szCs w:val="22"/>
              </w:rPr>
            </w:pPr>
            <w:r w:rsidRPr="001F1998">
              <w:rPr>
                <w:sz w:val="22"/>
                <w:szCs w:val="22"/>
              </w:rPr>
              <w:t>Social Networks and Social Isolation: Community-based networks of older Iowans</w:t>
            </w:r>
          </w:p>
        </w:tc>
        <w:tc>
          <w:tcPr>
            <w:tcW w:w="3960" w:type="dxa"/>
            <w:tcBorders>
              <w:top w:val="nil"/>
              <w:left w:val="nil"/>
              <w:bottom w:val="nil"/>
              <w:right w:val="nil"/>
            </w:tcBorders>
            <w:shd w:val="clear" w:color="auto" w:fill="auto"/>
          </w:tcPr>
          <w:p w14:paraId="5AAA5E76" w14:textId="3B4B9ADC" w:rsidR="002C15BE" w:rsidRPr="001F1998" w:rsidRDefault="002C15BE" w:rsidP="00A005FD">
            <w:pPr>
              <w:rPr>
                <w:sz w:val="22"/>
                <w:szCs w:val="22"/>
              </w:rPr>
            </w:pPr>
            <w:r w:rsidRPr="001F1998">
              <w:rPr>
                <w:sz w:val="22"/>
                <w:szCs w:val="22"/>
              </w:rPr>
              <w:t>The Iowa Aging Summit, Aging and Longevity Studies Program, U</w:t>
            </w:r>
            <w:r w:rsidR="002E7A60" w:rsidRPr="001F1998">
              <w:rPr>
                <w:sz w:val="22"/>
                <w:szCs w:val="22"/>
              </w:rPr>
              <w:t xml:space="preserve">niversity of </w:t>
            </w:r>
            <w:r w:rsidRPr="001F1998">
              <w:rPr>
                <w:sz w:val="22"/>
                <w:szCs w:val="22"/>
              </w:rPr>
              <w:t>I</w:t>
            </w:r>
            <w:r w:rsidR="002E7A60" w:rsidRPr="001F1998">
              <w:rPr>
                <w:sz w:val="22"/>
                <w:szCs w:val="22"/>
              </w:rPr>
              <w:t>owa School of</w:t>
            </w:r>
            <w:r w:rsidRPr="001F1998">
              <w:rPr>
                <w:sz w:val="22"/>
                <w:szCs w:val="22"/>
              </w:rPr>
              <w:t xml:space="preserve"> Social Work</w:t>
            </w:r>
          </w:p>
        </w:tc>
      </w:tr>
      <w:tr w:rsidR="00F406CF" w:rsidRPr="00AC5395" w14:paraId="61766164" w14:textId="77777777" w:rsidTr="00A005FD">
        <w:trPr>
          <w:cantSplit/>
        </w:trPr>
        <w:tc>
          <w:tcPr>
            <w:tcW w:w="972" w:type="dxa"/>
            <w:tcBorders>
              <w:top w:val="nil"/>
              <w:left w:val="nil"/>
              <w:bottom w:val="nil"/>
              <w:right w:val="nil"/>
            </w:tcBorders>
            <w:shd w:val="clear" w:color="auto" w:fill="auto"/>
          </w:tcPr>
          <w:p w14:paraId="6560C4C8" w14:textId="7AB84916" w:rsidR="00F406CF" w:rsidRPr="001F1998" w:rsidRDefault="00F406CF" w:rsidP="00A005FD">
            <w:pPr>
              <w:rPr>
                <w:sz w:val="22"/>
                <w:szCs w:val="22"/>
              </w:rPr>
            </w:pPr>
            <w:r>
              <w:rPr>
                <w:sz w:val="22"/>
                <w:szCs w:val="22"/>
              </w:rPr>
              <w:lastRenderedPageBreak/>
              <w:t>2021</w:t>
            </w:r>
          </w:p>
        </w:tc>
        <w:tc>
          <w:tcPr>
            <w:tcW w:w="4860" w:type="dxa"/>
            <w:tcBorders>
              <w:top w:val="nil"/>
              <w:left w:val="nil"/>
              <w:bottom w:val="nil"/>
              <w:right w:val="nil"/>
            </w:tcBorders>
            <w:shd w:val="clear" w:color="auto" w:fill="auto"/>
          </w:tcPr>
          <w:p w14:paraId="4C6A15B5" w14:textId="33D6B99C" w:rsidR="00F406CF" w:rsidRPr="001F1998" w:rsidRDefault="00F406CF" w:rsidP="00F406CF">
            <w:pPr>
              <w:rPr>
                <w:sz w:val="22"/>
                <w:szCs w:val="22"/>
              </w:rPr>
            </w:pPr>
            <w:r>
              <w:rPr>
                <w:sz w:val="22"/>
                <w:szCs w:val="22"/>
              </w:rPr>
              <w:t>Meet the Author: Ethnographic Methods and Implementation Core’s Summer Reading Series</w:t>
            </w:r>
          </w:p>
        </w:tc>
        <w:tc>
          <w:tcPr>
            <w:tcW w:w="3960" w:type="dxa"/>
            <w:tcBorders>
              <w:top w:val="nil"/>
              <w:left w:val="nil"/>
              <w:bottom w:val="nil"/>
              <w:right w:val="nil"/>
            </w:tcBorders>
            <w:shd w:val="clear" w:color="auto" w:fill="auto"/>
          </w:tcPr>
          <w:p w14:paraId="1CCF8D8F" w14:textId="23EFAE08" w:rsidR="00F406CF" w:rsidRPr="001F1998" w:rsidRDefault="00F406CF" w:rsidP="00F406CF">
            <w:pPr>
              <w:rPr>
                <w:sz w:val="22"/>
                <w:szCs w:val="22"/>
              </w:rPr>
            </w:pPr>
            <w:r>
              <w:rPr>
                <w:sz w:val="22"/>
                <w:szCs w:val="22"/>
              </w:rPr>
              <w:t>Center for Access and Delivery Research and Evaluation, Iowa City VA Health Care System.</w:t>
            </w:r>
          </w:p>
        </w:tc>
      </w:tr>
    </w:tbl>
    <w:p w14:paraId="24B82EBF" w14:textId="77777777" w:rsidR="000C6DF2" w:rsidRPr="00AC5395" w:rsidRDefault="000C6DF2">
      <w:pPr>
        <w:pStyle w:val="section2"/>
        <w:tabs>
          <w:tab w:val="clear" w:pos="720"/>
          <w:tab w:val="left" w:pos="1710"/>
        </w:tabs>
        <w:ind w:left="1260"/>
        <w:rPr>
          <w:sz w:val="22"/>
          <w:szCs w:val="22"/>
        </w:rPr>
      </w:pPr>
    </w:p>
    <w:p w14:paraId="48E62808" w14:textId="77777777" w:rsidR="00506704" w:rsidRPr="00AC5395" w:rsidRDefault="00506704">
      <w:pPr>
        <w:pStyle w:val="section2"/>
        <w:tabs>
          <w:tab w:val="clear" w:pos="720"/>
          <w:tab w:val="left" w:pos="1710"/>
        </w:tabs>
        <w:ind w:left="1260"/>
        <w:rPr>
          <w:sz w:val="22"/>
          <w:szCs w:val="22"/>
        </w:rPr>
      </w:pPr>
    </w:p>
    <w:p w14:paraId="409AA228" w14:textId="77777777" w:rsidR="000C6DF2" w:rsidRPr="00AC5395" w:rsidRDefault="00A005FD">
      <w:pPr>
        <w:pStyle w:val="section2"/>
        <w:tabs>
          <w:tab w:val="clear" w:pos="720"/>
          <w:tab w:val="left" w:pos="1710"/>
        </w:tabs>
        <w:ind w:left="1260"/>
        <w:rPr>
          <w:sz w:val="22"/>
          <w:szCs w:val="22"/>
        </w:rPr>
      </w:pPr>
      <w:r w:rsidRPr="00AC5395">
        <w:rPr>
          <w:sz w:val="22"/>
          <w:szCs w:val="22"/>
        </w:rPr>
        <w:t>2. Conference Presentations</w:t>
      </w:r>
    </w:p>
    <w:p w14:paraId="074BBDEA" w14:textId="77777777" w:rsidR="00A005FD" w:rsidRPr="00AC5395" w:rsidRDefault="00A005FD">
      <w:pPr>
        <w:pStyle w:val="section2"/>
        <w:tabs>
          <w:tab w:val="clear" w:pos="720"/>
          <w:tab w:val="left" w:pos="1710"/>
        </w:tabs>
        <w:ind w:left="1260"/>
        <w:rPr>
          <w:b w:val="0"/>
          <w:sz w:val="22"/>
          <w:szCs w:val="22"/>
        </w:rPr>
      </w:pPr>
    </w:p>
    <w:p w14:paraId="7FC16444" w14:textId="77777777" w:rsidR="00A005FD" w:rsidRPr="00AC5395" w:rsidRDefault="00A005FD" w:rsidP="00A005FD">
      <w:pPr>
        <w:pStyle w:val="ListParagraph"/>
        <w:numPr>
          <w:ilvl w:val="0"/>
          <w:numId w:val="5"/>
        </w:numPr>
        <w:adjustRightInd/>
        <w:ind w:left="1620" w:hanging="450"/>
        <w:contextualSpacing w:val="0"/>
        <w:rPr>
          <w:rStyle w:val="HTMLTypewriter"/>
          <w:rFonts w:ascii="Arial" w:hAnsi="Arial" w:cs="Arial"/>
          <w:color w:val="000000"/>
          <w:sz w:val="22"/>
          <w:szCs w:val="22"/>
        </w:rPr>
      </w:pPr>
      <w:r w:rsidRPr="00AC5395">
        <w:rPr>
          <w:b/>
          <w:sz w:val="22"/>
          <w:szCs w:val="22"/>
        </w:rPr>
        <w:t>Ashida, S.,</w:t>
      </w:r>
      <w:r w:rsidRPr="00AC5395">
        <w:rPr>
          <w:sz w:val="22"/>
          <w:szCs w:val="22"/>
        </w:rPr>
        <w:t xml:space="preserve"> Willis, S., Sweet, K., &amp; Westman, J. (2002). </w:t>
      </w:r>
      <w:r w:rsidRPr="00AC5395">
        <w:rPr>
          <w:rStyle w:val="HTMLTypewriter"/>
          <w:rFonts w:ascii="Arial" w:hAnsi="Arial" w:cs="Arial"/>
          <w:i/>
          <w:color w:val="000000"/>
          <w:sz w:val="22"/>
          <w:szCs w:val="22"/>
        </w:rPr>
        <w:t xml:space="preserve">Improving health information provided for those at increased risk of hereditary cancer to increase the use of genetic counseling. </w:t>
      </w:r>
      <w:r w:rsidRPr="00AC5395">
        <w:rPr>
          <w:rStyle w:val="HTMLTypewriter"/>
          <w:rFonts w:ascii="Arial" w:hAnsi="Arial" w:cs="Arial"/>
          <w:color w:val="000000"/>
          <w:sz w:val="22"/>
          <w:szCs w:val="22"/>
        </w:rPr>
        <w:t>American Public Health Association’s 130</w:t>
      </w:r>
      <w:r w:rsidRPr="00AC5395">
        <w:rPr>
          <w:rStyle w:val="HTMLTypewriter"/>
          <w:rFonts w:ascii="Arial" w:hAnsi="Arial" w:cs="Arial"/>
          <w:color w:val="000000"/>
          <w:sz w:val="22"/>
          <w:szCs w:val="22"/>
          <w:vertAlign w:val="superscript"/>
        </w:rPr>
        <w:t>th</w:t>
      </w:r>
      <w:r w:rsidRPr="00AC5395">
        <w:rPr>
          <w:rStyle w:val="HTMLTypewriter"/>
          <w:rFonts w:ascii="Arial" w:hAnsi="Arial" w:cs="Arial"/>
          <w:color w:val="000000"/>
          <w:sz w:val="22"/>
          <w:szCs w:val="22"/>
        </w:rPr>
        <w:t xml:space="preserve"> Annual Meeting, Philadelphia, PA. </w:t>
      </w:r>
    </w:p>
    <w:p w14:paraId="39306FA0" w14:textId="77777777" w:rsidR="00A005FD" w:rsidRPr="00AC5395" w:rsidRDefault="00A005FD" w:rsidP="00A005FD">
      <w:pPr>
        <w:ind w:left="1620" w:hanging="450"/>
        <w:rPr>
          <w:b/>
          <w:color w:val="000000"/>
          <w:sz w:val="22"/>
          <w:szCs w:val="22"/>
        </w:rPr>
      </w:pPr>
    </w:p>
    <w:p w14:paraId="12372EC2" w14:textId="77777777" w:rsidR="00A005FD" w:rsidRPr="00AC5395" w:rsidRDefault="00A005FD" w:rsidP="00A005FD">
      <w:pPr>
        <w:pStyle w:val="ListParagraph"/>
        <w:numPr>
          <w:ilvl w:val="0"/>
          <w:numId w:val="5"/>
        </w:numPr>
        <w:adjustRightInd/>
        <w:ind w:left="1620" w:hanging="450"/>
        <w:contextualSpacing w:val="0"/>
        <w:rPr>
          <w:color w:val="000000"/>
          <w:sz w:val="22"/>
          <w:szCs w:val="22"/>
        </w:rPr>
      </w:pPr>
      <w:r w:rsidRPr="00AC5395">
        <w:rPr>
          <w:b/>
          <w:color w:val="000000"/>
          <w:sz w:val="22"/>
          <w:szCs w:val="22"/>
        </w:rPr>
        <w:t>Ashida, S.</w:t>
      </w:r>
      <w:r w:rsidRPr="00AC5395">
        <w:rPr>
          <w:color w:val="000000"/>
          <w:sz w:val="22"/>
          <w:szCs w:val="22"/>
        </w:rPr>
        <w:t xml:space="preserve"> (April, 2005). </w:t>
      </w:r>
      <w:r w:rsidRPr="00AC5395">
        <w:rPr>
          <w:i/>
          <w:color w:val="000000"/>
          <w:sz w:val="22"/>
          <w:szCs w:val="22"/>
        </w:rPr>
        <w:t>Social network characteristics, social support, and general health status of community-dwelling older adults in Columbus, Ohio.</w:t>
      </w:r>
      <w:r w:rsidRPr="00AC5395">
        <w:rPr>
          <w:color w:val="000000"/>
          <w:sz w:val="22"/>
          <w:szCs w:val="22"/>
        </w:rPr>
        <w:t xml:space="preserve"> Ohio Association of Gerontology and Education 29</w:t>
      </w:r>
      <w:r w:rsidRPr="00AC5395">
        <w:rPr>
          <w:color w:val="000000"/>
          <w:sz w:val="22"/>
          <w:szCs w:val="22"/>
          <w:vertAlign w:val="superscript"/>
        </w:rPr>
        <w:t>th</w:t>
      </w:r>
      <w:r w:rsidRPr="00AC5395">
        <w:rPr>
          <w:color w:val="000000"/>
          <w:sz w:val="22"/>
          <w:szCs w:val="22"/>
        </w:rPr>
        <w:t xml:space="preserve"> Annual Conference on Aging, Aurora, OH. </w:t>
      </w:r>
    </w:p>
    <w:p w14:paraId="6A0995F3" w14:textId="77777777" w:rsidR="00A005FD" w:rsidRPr="00AC5395" w:rsidRDefault="00A005FD" w:rsidP="00A005FD">
      <w:pPr>
        <w:ind w:left="1620" w:hanging="450"/>
        <w:rPr>
          <w:b/>
          <w:color w:val="000000"/>
          <w:sz w:val="22"/>
          <w:szCs w:val="22"/>
        </w:rPr>
      </w:pPr>
    </w:p>
    <w:p w14:paraId="0CCA8471" w14:textId="77777777" w:rsidR="00A005FD" w:rsidRPr="00AC5395" w:rsidRDefault="00A005FD" w:rsidP="00A005FD">
      <w:pPr>
        <w:pStyle w:val="ListParagraph"/>
        <w:numPr>
          <w:ilvl w:val="0"/>
          <w:numId w:val="5"/>
        </w:numPr>
        <w:adjustRightInd/>
        <w:ind w:left="1620" w:hanging="450"/>
        <w:contextualSpacing w:val="0"/>
        <w:rPr>
          <w:color w:val="000000"/>
          <w:sz w:val="22"/>
          <w:szCs w:val="22"/>
        </w:rPr>
      </w:pPr>
      <w:r w:rsidRPr="00AC5395">
        <w:rPr>
          <w:b/>
          <w:color w:val="000000"/>
          <w:sz w:val="22"/>
          <w:szCs w:val="22"/>
        </w:rPr>
        <w:t>Ashida, S.</w:t>
      </w:r>
      <w:r w:rsidRPr="00AC5395">
        <w:rPr>
          <w:color w:val="000000"/>
          <w:sz w:val="22"/>
          <w:szCs w:val="22"/>
        </w:rPr>
        <w:t xml:space="preserve"> (May, 2005). </w:t>
      </w:r>
      <w:r w:rsidRPr="00AC5395">
        <w:rPr>
          <w:i/>
          <w:color w:val="000000"/>
          <w:sz w:val="22"/>
          <w:szCs w:val="22"/>
        </w:rPr>
        <w:t>The relationship between the health status of senior citizens and their intentions to participate in senior center programs.</w:t>
      </w:r>
      <w:r w:rsidRPr="00AC5395">
        <w:rPr>
          <w:color w:val="000000"/>
          <w:sz w:val="22"/>
          <w:szCs w:val="22"/>
        </w:rPr>
        <w:t xml:space="preserve"> Ohio Public Health Association Annual Meeting, Columbus, OH. </w:t>
      </w:r>
    </w:p>
    <w:p w14:paraId="50478B83" w14:textId="77777777" w:rsidR="00A005FD" w:rsidRPr="00AC5395" w:rsidRDefault="00A005FD" w:rsidP="00A005FD">
      <w:pPr>
        <w:ind w:left="1620" w:hanging="450"/>
        <w:rPr>
          <w:color w:val="000000"/>
          <w:sz w:val="22"/>
          <w:szCs w:val="22"/>
        </w:rPr>
      </w:pPr>
    </w:p>
    <w:p w14:paraId="63BFFDB9" w14:textId="77777777" w:rsidR="00A005FD" w:rsidRPr="00AC5395" w:rsidRDefault="00A005FD" w:rsidP="00A005FD">
      <w:pPr>
        <w:pStyle w:val="ListParagraph"/>
        <w:numPr>
          <w:ilvl w:val="0"/>
          <w:numId w:val="5"/>
        </w:numPr>
        <w:adjustRightInd/>
        <w:ind w:left="1620" w:hanging="450"/>
        <w:contextualSpacing w:val="0"/>
        <w:rPr>
          <w:color w:val="000000"/>
          <w:sz w:val="22"/>
          <w:szCs w:val="22"/>
        </w:rPr>
      </w:pPr>
      <w:r w:rsidRPr="00AC5395">
        <w:rPr>
          <w:b/>
          <w:color w:val="000000"/>
          <w:sz w:val="22"/>
          <w:szCs w:val="22"/>
        </w:rPr>
        <w:t>Ashida, S.</w:t>
      </w:r>
      <w:r w:rsidRPr="00AC5395">
        <w:rPr>
          <w:color w:val="000000"/>
          <w:sz w:val="22"/>
          <w:szCs w:val="22"/>
        </w:rPr>
        <w:t xml:space="preserve"> (December, 2005). </w:t>
      </w:r>
      <w:r w:rsidRPr="00AC5395">
        <w:rPr>
          <w:i/>
          <w:color w:val="000000"/>
          <w:sz w:val="22"/>
          <w:szCs w:val="22"/>
        </w:rPr>
        <w:t>Social network characteristics, social support, and the intention to participate in new social activities among older adults.</w:t>
      </w:r>
      <w:r w:rsidRPr="00AC5395">
        <w:rPr>
          <w:color w:val="000000"/>
          <w:sz w:val="22"/>
          <w:szCs w:val="22"/>
        </w:rPr>
        <w:t xml:space="preserve"> American Public Health Association’s 133</w:t>
      </w:r>
      <w:r w:rsidRPr="00AC5395">
        <w:rPr>
          <w:color w:val="000000"/>
          <w:sz w:val="22"/>
          <w:szCs w:val="22"/>
          <w:vertAlign w:val="superscript"/>
        </w:rPr>
        <w:t>rd</w:t>
      </w:r>
      <w:r w:rsidRPr="00AC5395">
        <w:rPr>
          <w:color w:val="000000"/>
          <w:sz w:val="22"/>
          <w:szCs w:val="22"/>
        </w:rPr>
        <w:t xml:space="preserve"> Annual Meeting, Philadelphia, PA.</w:t>
      </w:r>
    </w:p>
    <w:p w14:paraId="577599F1" w14:textId="77777777" w:rsidR="00A005FD" w:rsidRPr="00AC5395" w:rsidRDefault="00A005FD" w:rsidP="00A005FD">
      <w:pPr>
        <w:ind w:left="1620" w:hanging="450"/>
        <w:rPr>
          <w:color w:val="000000"/>
          <w:sz w:val="22"/>
          <w:szCs w:val="22"/>
        </w:rPr>
      </w:pPr>
    </w:p>
    <w:p w14:paraId="559F966E" w14:textId="77777777" w:rsidR="00A005FD" w:rsidRPr="00AC5395" w:rsidRDefault="00A005FD" w:rsidP="00A005FD">
      <w:pPr>
        <w:pStyle w:val="ListParagraph"/>
        <w:numPr>
          <w:ilvl w:val="0"/>
          <w:numId w:val="5"/>
        </w:numPr>
        <w:adjustRightInd/>
        <w:ind w:left="1620" w:hanging="450"/>
        <w:contextualSpacing w:val="0"/>
        <w:rPr>
          <w:color w:val="000000"/>
          <w:sz w:val="22"/>
          <w:szCs w:val="22"/>
        </w:rPr>
      </w:pPr>
      <w:r w:rsidRPr="00AC5395">
        <w:rPr>
          <w:b/>
          <w:color w:val="000000"/>
          <w:sz w:val="22"/>
          <w:szCs w:val="22"/>
        </w:rPr>
        <w:t>Ashida, S.,</w:t>
      </w:r>
      <w:r w:rsidRPr="00AC5395">
        <w:rPr>
          <w:color w:val="000000"/>
          <w:sz w:val="22"/>
          <w:szCs w:val="22"/>
        </w:rPr>
        <w:t xml:space="preserve"> Heaney, C. A., Wilkins, J. R., Koechlin, K., &amp; Kmet, J. M. (December, 2005). </w:t>
      </w:r>
      <w:r w:rsidRPr="00AC5395">
        <w:rPr>
          <w:i/>
          <w:color w:val="000000"/>
          <w:sz w:val="22"/>
          <w:szCs w:val="22"/>
        </w:rPr>
        <w:t>Using Protection Motivation Theory and formative research to guide the development of an intervention to increase adherence to the North American Guidelines for Children’s Agricultural Tasks.</w:t>
      </w:r>
      <w:r w:rsidRPr="00AC5395">
        <w:rPr>
          <w:color w:val="000000"/>
          <w:sz w:val="22"/>
          <w:szCs w:val="22"/>
        </w:rPr>
        <w:t xml:space="preserve"> American Public Health Association’s 133</w:t>
      </w:r>
      <w:r w:rsidRPr="00AC5395">
        <w:rPr>
          <w:color w:val="000000"/>
          <w:sz w:val="22"/>
          <w:szCs w:val="22"/>
          <w:vertAlign w:val="superscript"/>
        </w:rPr>
        <w:t>rd</w:t>
      </w:r>
      <w:r w:rsidRPr="00AC5395">
        <w:rPr>
          <w:color w:val="000000"/>
          <w:sz w:val="22"/>
          <w:szCs w:val="22"/>
        </w:rPr>
        <w:t xml:space="preserve"> Annual Meeting, Philadelphia, PA.</w:t>
      </w:r>
    </w:p>
    <w:p w14:paraId="665AD8AB" w14:textId="77777777" w:rsidR="00A005FD" w:rsidRPr="00AC5395" w:rsidRDefault="00A005FD" w:rsidP="00A005FD">
      <w:pPr>
        <w:ind w:left="1620" w:hanging="450"/>
        <w:rPr>
          <w:color w:val="000000"/>
          <w:sz w:val="22"/>
          <w:szCs w:val="22"/>
        </w:rPr>
      </w:pPr>
    </w:p>
    <w:p w14:paraId="463708BD" w14:textId="77777777" w:rsidR="00A005FD" w:rsidRPr="00AC5395" w:rsidRDefault="00A005FD" w:rsidP="00A005FD">
      <w:pPr>
        <w:pStyle w:val="ListParagraph"/>
        <w:numPr>
          <w:ilvl w:val="0"/>
          <w:numId w:val="5"/>
        </w:numPr>
        <w:adjustRightInd/>
        <w:ind w:left="1620" w:hanging="450"/>
        <w:contextualSpacing w:val="0"/>
        <w:rPr>
          <w:color w:val="000000"/>
          <w:sz w:val="22"/>
          <w:szCs w:val="22"/>
        </w:rPr>
      </w:pPr>
      <w:r w:rsidRPr="00AC5395">
        <w:rPr>
          <w:bCs/>
          <w:color w:val="000000"/>
          <w:sz w:val="22"/>
          <w:szCs w:val="22"/>
        </w:rPr>
        <w:t xml:space="preserve">Kmet, J. M., Knecht, A. S., </w:t>
      </w:r>
      <w:r w:rsidRPr="00AC5395">
        <w:rPr>
          <w:b/>
          <w:bCs/>
          <w:color w:val="000000"/>
          <w:sz w:val="22"/>
          <w:szCs w:val="22"/>
        </w:rPr>
        <w:t>Ashida, S.,</w:t>
      </w:r>
      <w:r w:rsidRPr="00AC5395">
        <w:rPr>
          <w:bCs/>
          <w:color w:val="000000"/>
          <w:sz w:val="22"/>
          <w:szCs w:val="22"/>
        </w:rPr>
        <w:t xml:space="preserve"> Wilkins, J. R., Crawford, J. M., </w:t>
      </w:r>
      <w:r w:rsidRPr="00AC5395">
        <w:rPr>
          <w:color w:val="000000"/>
          <w:sz w:val="22"/>
          <w:szCs w:val="22"/>
        </w:rPr>
        <w:t xml:space="preserve">&amp; </w:t>
      </w:r>
      <w:r w:rsidRPr="00AC5395">
        <w:rPr>
          <w:bCs/>
          <w:color w:val="000000"/>
          <w:sz w:val="22"/>
          <w:szCs w:val="22"/>
        </w:rPr>
        <w:t xml:space="preserve">Koechlin, K. M. (December, 2005). </w:t>
      </w:r>
      <w:r w:rsidRPr="00AC5395">
        <w:rPr>
          <w:i/>
          <w:sz w:val="22"/>
          <w:szCs w:val="22"/>
        </w:rPr>
        <w:t>Parental characteristics and farm chore assignment to children and adolescents: Seeking targets of prevention/intervention.</w:t>
      </w:r>
      <w:r w:rsidRPr="00AC5395">
        <w:rPr>
          <w:sz w:val="22"/>
          <w:szCs w:val="22"/>
        </w:rPr>
        <w:t xml:space="preserve"> </w:t>
      </w:r>
      <w:r w:rsidRPr="00AC5395">
        <w:rPr>
          <w:color w:val="000000"/>
          <w:sz w:val="22"/>
          <w:szCs w:val="22"/>
        </w:rPr>
        <w:t>American Public Health Association’s 133</w:t>
      </w:r>
      <w:r w:rsidRPr="00AC5395">
        <w:rPr>
          <w:color w:val="000000"/>
          <w:sz w:val="22"/>
          <w:szCs w:val="22"/>
          <w:vertAlign w:val="superscript"/>
        </w:rPr>
        <w:t>rd</w:t>
      </w:r>
      <w:r w:rsidRPr="00AC5395">
        <w:rPr>
          <w:color w:val="000000"/>
          <w:sz w:val="22"/>
          <w:szCs w:val="22"/>
        </w:rPr>
        <w:t xml:space="preserve"> Annual Meeting, Philadelphia, PA.</w:t>
      </w:r>
    </w:p>
    <w:p w14:paraId="485714B9" w14:textId="77777777" w:rsidR="00A005FD" w:rsidRPr="00AC5395" w:rsidRDefault="00A005FD" w:rsidP="00A005FD">
      <w:pPr>
        <w:ind w:left="1620" w:hanging="450"/>
        <w:rPr>
          <w:b/>
          <w:sz w:val="22"/>
          <w:szCs w:val="22"/>
        </w:rPr>
      </w:pPr>
    </w:p>
    <w:p w14:paraId="4FC2E3C9" w14:textId="77777777" w:rsidR="00A005FD" w:rsidRPr="00AC5395" w:rsidRDefault="00A005FD" w:rsidP="00A005FD">
      <w:pPr>
        <w:pStyle w:val="ListParagraph"/>
        <w:numPr>
          <w:ilvl w:val="0"/>
          <w:numId w:val="5"/>
        </w:numPr>
        <w:adjustRightInd/>
        <w:ind w:left="1620" w:hanging="450"/>
        <w:contextualSpacing w:val="0"/>
        <w:rPr>
          <w:color w:val="000000"/>
          <w:sz w:val="22"/>
          <w:szCs w:val="22"/>
        </w:rPr>
      </w:pPr>
      <w:r w:rsidRPr="00AC5395">
        <w:rPr>
          <w:b/>
          <w:color w:val="000000"/>
          <w:sz w:val="22"/>
          <w:szCs w:val="22"/>
        </w:rPr>
        <w:t xml:space="preserve">Ashida, S., </w:t>
      </w:r>
      <w:r w:rsidRPr="00AC5395">
        <w:rPr>
          <w:color w:val="000000"/>
          <w:sz w:val="22"/>
          <w:szCs w:val="22"/>
        </w:rPr>
        <w:t>&amp;</w:t>
      </w:r>
      <w:r w:rsidRPr="00AC5395">
        <w:rPr>
          <w:b/>
          <w:color w:val="000000"/>
          <w:sz w:val="22"/>
          <w:szCs w:val="22"/>
        </w:rPr>
        <w:t xml:space="preserve"> </w:t>
      </w:r>
      <w:r w:rsidRPr="00AC5395">
        <w:rPr>
          <w:color w:val="000000"/>
          <w:sz w:val="22"/>
          <w:szCs w:val="22"/>
        </w:rPr>
        <w:t xml:space="preserve">Heaney, C. A. (November, 2006). </w:t>
      </w:r>
      <w:r w:rsidRPr="00AC5395">
        <w:rPr>
          <w:i/>
          <w:color w:val="000000"/>
          <w:sz w:val="22"/>
          <w:szCs w:val="22"/>
        </w:rPr>
        <w:t xml:space="preserve">Social relationships and intentions to participate at a new senior center: Reaching out to individuals who benefit the most. </w:t>
      </w:r>
      <w:r w:rsidRPr="00AC5395">
        <w:rPr>
          <w:color w:val="000000"/>
          <w:sz w:val="22"/>
          <w:szCs w:val="22"/>
        </w:rPr>
        <w:t>Gerontological Society of America’s 59</w:t>
      </w:r>
      <w:r w:rsidRPr="00AC5395">
        <w:rPr>
          <w:color w:val="000000"/>
          <w:sz w:val="22"/>
          <w:szCs w:val="22"/>
          <w:vertAlign w:val="superscript"/>
        </w:rPr>
        <w:t>th</w:t>
      </w:r>
      <w:r w:rsidRPr="00AC5395">
        <w:rPr>
          <w:color w:val="000000"/>
          <w:sz w:val="22"/>
          <w:szCs w:val="22"/>
        </w:rPr>
        <w:t xml:space="preserve"> Annual Scientific Meeting, Dallas, TX. </w:t>
      </w:r>
    </w:p>
    <w:p w14:paraId="02A9630D" w14:textId="77777777" w:rsidR="00A005FD" w:rsidRPr="00AC5395" w:rsidRDefault="00A005FD" w:rsidP="00A005FD">
      <w:pPr>
        <w:ind w:left="1620" w:hanging="450"/>
        <w:rPr>
          <w:b/>
          <w:color w:val="000000"/>
          <w:sz w:val="22"/>
          <w:szCs w:val="22"/>
        </w:rPr>
      </w:pPr>
    </w:p>
    <w:p w14:paraId="374992B6" w14:textId="77777777" w:rsidR="00A005FD" w:rsidRPr="00AC5395" w:rsidRDefault="00A005FD" w:rsidP="00A005FD">
      <w:pPr>
        <w:pStyle w:val="ListParagraph"/>
        <w:numPr>
          <w:ilvl w:val="0"/>
          <w:numId w:val="5"/>
        </w:numPr>
        <w:adjustRightInd/>
        <w:ind w:left="1620" w:hanging="450"/>
        <w:contextualSpacing w:val="0"/>
        <w:rPr>
          <w:color w:val="000000"/>
          <w:sz w:val="22"/>
          <w:szCs w:val="22"/>
        </w:rPr>
      </w:pPr>
      <w:r w:rsidRPr="00AC5395">
        <w:rPr>
          <w:b/>
          <w:color w:val="000000"/>
          <w:sz w:val="22"/>
          <w:szCs w:val="22"/>
        </w:rPr>
        <w:t xml:space="preserve">Ashida, S., </w:t>
      </w:r>
      <w:r w:rsidRPr="00AC5395">
        <w:rPr>
          <w:color w:val="000000"/>
          <w:sz w:val="22"/>
          <w:szCs w:val="22"/>
        </w:rPr>
        <w:t xml:space="preserve">&amp; Heaney C. A. (November, 2006). </w:t>
      </w:r>
      <w:r w:rsidRPr="00AC5395">
        <w:rPr>
          <w:i/>
          <w:color w:val="000000"/>
          <w:sz w:val="22"/>
          <w:szCs w:val="22"/>
        </w:rPr>
        <w:t>Differential associations of social support and companionship with structural features of social network systems and health status of older adults.</w:t>
      </w:r>
      <w:r w:rsidRPr="00AC5395">
        <w:rPr>
          <w:color w:val="000000"/>
          <w:sz w:val="22"/>
          <w:szCs w:val="22"/>
        </w:rPr>
        <w:t xml:space="preserve"> American Public Health Association’s 134</w:t>
      </w:r>
      <w:r w:rsidRPr="00AC5395">
        <w:rPr>
          <w:color w:val="000000"/>
          <w:sz w:val="22"/>
          <w:szCs w:val="22"/>
          <w:vertAlign w:val="superscript"/>
        </w:rPr>
        <w:t>th</w:t>
      </w:r>
      <w:r w:rsidRPr="00AC5395">
        <w:rPr>
          <w:color w:val="000000"/>
          <w:sz w:val="22"/>
          <w:szCs w:val="22"/>
        </w:rPr>
        <w:t xml:space="preserve"> Annual Meeting, Boston, MA.</w:t>
      </w:r>
    </w:p>
    <w:p w14:paraId="1C8E114F" w14:textId="77777777" w:rsidR="00A005FD" w:rsidRPr="00AC5395" w:rsidRDefault="00A005FD" w:rsidP="00A005FD">
      <w:pPr>
        <w:ind w:left="1620" w:hanging="450"/>
        <w:rPr>
          <w:b/>
          <w:color w:val="000000"/>
          <w:sz w:val="22"/>
          <w:szCs w:val="22"/>
        </w:rPr>
      </w:pPr>
    </w:p>
    <w:p w14:paraId="113ACF3B" w14:textId="77777777" w:rsidR="00A005FD" w:rsidRPr="00AC5395" w:rsidRDefault="00A005FD" w:rsidP="00A005FD">
      <w:pPr>
        <w:pStyle w:val="ListParagraph"/>
        <w:numPr>
          <w:ilvl w:val="0"/>
          <w:numId w:val="5"/>
        </w:numPr>
        <w:adjustRightInd/>
        <w:ind w:left="1620" w:hanging="450"/>
        <w:contextualSpacing w:val="0"/>
        <w:rPr>
          <w:color w:val="000000"/>
          <w:sz w:val="22"/>
          <w:szCs w:val="22"/>
        </w:rPr>
      </w:pPr>
      <w:r w:rsidRPr="00AC5395">
        <w:rPr>
          <w:b/>
          <w:color w:val="000000"/>
          <w:sz w:val="22"/>
          <w:szCs w:val="22"/>
        </w:rPr>
        <w:t xml:space="preserve">Ashida, S., </w:t>
      </w:r>
      <w:r w:rsidRPr="00AC5395">
        <w:rPr>
          <w:color w:val="000000"/>
          <w:sz w:val="22"/>
          <w:szCs w:val="22"/>
        </w:rPr>
        <w:t xml:space="preserve">Kmet, J., Renick, K., Heaney, C. A., &amp; Wilkins, J. R. (November, 2006). </w:t>
      </w:r>
      <w:r w:rsidRPr="00AC5395">
        <w:rPr>
          <w:i/>
          <w:sz w:val="22"/>
          <w:szCs w:val="22"/>
        </w:rPr>
        <w:t>Factors associated with parental supervision and childhood agricultural injuries: Using Protection Motivation Theory for deeper understanding</w:t>
      </w:r>
      <w:r w:rsidRPr="00AC5395">
        <w:rPr>
          <w:i/>
          <w:color w:val="000000"/>
          <w:sz w:val="22"/>
          <w:szCs w:val="22"/>
        </w:rPr>
        <w:t>.</w:t>
      </w:r>
      <w:r w:rsidRPr="00AC5395">
        <w:rPr>
          <w:color w:val="000000"/>
          <w:sz w:val="22"/>
          <w:szCs w:val="22"/>
        </w:rPr>
        <w:t xml:space="preserve"> American Public Health Association’s 134</w:t>
      </w:r>
      <w:r w:rsidRPr="00AC5395">
        <w:rPr>
          <w:color w:val="000000"/>
          <w:sz w:val="22"/>
          <w:szCs w:val="22"/>
          <w:vertAlign w:val="superscript"/>
        </w:rPr>
        <w:t>th</w:t>
      </w:r>
      <w:r w:rsidRPr="00AC5395">
        <w:rPr>
          <w:color w:val="000000"/>
          <w:sz w:val="22"/>
          <w:szCs w:val="22"/>
        </w:rPr>
        <w:t xml:space="preserve"> Annual Meeting, Boston, MA.</w:t>
      </w:r>
    </w:p>
    <w:p w14:paraId="182CC182" w14:textId="77777777" w:rsidR="00A005FD" w:rsidRPr="00AC5395" w:rsidRDefault="00A005FD" w:rsidP="00A005FD">
      <w:pPr>
        <w:ind w:left="1620" w:hanging="450"/>
        <w:rPr>
          <w:b/>
          <w:sz w:val="22"/>
          <w:szCs w:val="22"/>
        </w:rPr>
      </w:pPr>
    </w:p>
    <w:p w14:paraId="08085F1D" w14:textId="77777777" w:rsidR="00A005FD" w:rsidRPr="00AC5395" w:rsidRDefault="00A005FD" w:rsidP="00A005FD">
      <w:pPr>
        <w:pStyle w:val="ListParagraph"/>
        <w:numPr>
          <w:ilvl w:val="0"/>
          <w:numId w:val="5"/>
        </w:numPr>
        <w:adjustRightInd/>
        <w:ind w:left="1620" w:hanging="450"/>
        <w:contextualSpacing w:val="0"/>
        <w:rPr>
          <w:color w:val="000000"/>
          <w:sz w:val="22"/>
          <w:szCs w:val="22"/>
        </w:rPr>
      </w:pPr>
      <w:r w:rsidRPr="00AC5395">
        <w:rPr>
          <w:b/>
          <w:color w:val="000000"/>
          <w:sz w:val="22"/>
          <w:szCs w:val="22"/>
        </w:rPr>
        <w:t xml:space="preserve">Ashida, S., </w:t>
      </w:r>
      <w:r w:rsidRPr="00AC5395">
        <w:rPr>
          <w:color w:val="000000"/>
          <w:sz w:val="22"/>
          <w:szCs w:val="22"/>
        </w:rPr>
        <w:t xml:space="preserve">Hadley, D. W., Vaughn, B. K., Kuhn, N. R., Jenkins, J. F., &amp; Koehly, L. M. (November, 2007). </w:t>
      </w:r>
      <w:r w:rsidRPr="00AC5395">
        <w:rPr>
          <w:i/>
          <w:color w:val="000000"/>
          <w:sz w:val="22"/>
          <w:szCs w:val="22"/>
        </w:rPr>
        <w:t xml:space="preserve">Social relationships and family characteristics associated with change in depression scores after receiving genetic counseling and testing among family members at </w:t>
      </w:r>
      <w:r w:rsidRPr="00AC5395">
        <w:rPr>
          <w:i/>
          <w:color w:val="000000"/>
          <w:sz w:val="22"/>
          <w:szCs w:val="22"/>
        </w:rPr>
        <w:lastRenderedPageBreak/>
        <w:t>risk for Hereditary Nonpolyposis Colorectal Cancer.</w:t>
      </w:r>
      <w:r w:rsidRPr="00AC5395">
        <w:rPr>
          <w:color w:val="000000"/>
          <w:sz w:val="22"/>
          <w:szCs w:val="22"/>
        </w:rPr>
        <w:t xml:space="preserve"> American Public Health Association’s 135</w:t>
      </w:r>
      <w:r w:rsidRPr="00AC5395">
        <w:rPr>
          <w:color w:val="000000"/>
          <w:sz w:val="22"/>
          <w:szCs w:val="22"/>
          <w:vertAlign w:val="superscript"/>
        </w:rPr>
        <w:t>th</w:t>
      </w:r>
      <w:r w:rsidRPr="00AC5395">
        <w:rPr>
          <w:color w:val="000000"/>
          <w:sz w:val="22"/>
          <w:szCs w:val="22"/>
        </w:rPr>
        <w:t xml:space="preserve"> Annual Meeting, Washington, DC.</w:t>
      </w:r>
    </w:p>
    <w:p w14:paraId="44358891" w14:textId="77777777" w:rsidR="00A005FD" w:rsidRPr="00AC5395" w:rsidRDefault="00A005FD" w:rsidP="00A005FD">
      <w:pPr>
        <w:ind w:left="1620" w:hanging="450"/>
        <w:rPr>
          <w:color w:val="000000"/>
          <w:sz w:val="22"/>
          <w:szCs w:val="22"/>
        </w:rPr>
      </w:pPr>
    </w:p>
    <w:p w14:paraId="54C502E2" w14:textId="77777777" w:rsidR="00A005FD" w:rsidRPr="00AC5395" w:rsidRDefault="00A005FD" w:rsidP="00A005FD">
      <w:pPr>
        <w:pStyle w:val="ListParagraph"/>
        <w:numPr>
          <w:ilvl w:val="0"/>
          <w:numId w:val="5"/>
        </w:numPr>
        <w:adjustRightInd/>
        <w:ind w:left="1620" w:hanging="450"/>
        <w:contextualSpacing w:val="0"/>
        <w:rPr>
          <w:color w:val="000000"/>
          <w:sz w:val="22"/>
          <w:szCs w:val="22"/>
        </w:rPr>
      </w:pPr>
      <w:r w:rsidRPr="00AC5395">
        <w:rPr>
          <w:color w:val="000000"/>
          <w:sz w:val="22"/>
          <w:szCs w:val="22"/>
        </w:rPr>
        <w:t xml:space="preserve">Loscalzo, A., </w:t>
      </w:r>
      <w:r w:rsidRPr="00AC5395">
        <w:rPr>
          <w:b/>
          <w:color w:val="000000"/>
          <w:sz w:val="22"/>
          <w:szCs w:val="22"/>
        </w:rPr>
        <w:t>Ashida, S.,</w:t>
      </w:r>
      <w:r w:rsidRPr="00AC5395">
        <w:rPr>
          <w:color w:val="000000"/>
          <w:sz w:val="22"/>
          <w:szCs w:val="22"/>
        </w:rPr>
        <w:t xml:space="preserve"> &amp; Koehly, L. (November, 2007). </w:t>
      </w:r>
      <w:r w:rsidRPr="00AC5395">
        <w:rPr>
          <w:i/>
          <w:sz w:val="22"/>
          <w:szCs w:val="22"/>
        </w:rPr>
        <w:t xml:space="preserve">The Role of Applied Anthropology in Social and Behavioral Genomics Research: Contributing to Methodological Innovation in the Study of Health Disparities. </w:t>
      </w:r>
      <w:r w:rsidRPr="00AC5395">
        <w:rPr>
          <w:sz w:val="22"/>
          <w:szCs w:val="22"/>
        </w:rPr>
        <w:t>American Anthropological Association’s 106</w:t>
      </w:r>
      <w:r w:rsidRPr="00AC5395">
        <w:rPr>
          <w:sz w:val="22"/>
          <w:szCs w:val="22"/>
          <w:vertAlign w:val="superscript"/>
        </w:rPr>
        <w:t>th</w:t>
      </w:r>
      <w:r w:rsidRPr="00AC5395">
        <w:rPr>
          <w:sz w:val="22"/>
          <w:szCs w:val="22"/>
        </w:rPr>
        <w:t xml:space="preserve"> Annual Meeting, Washington, DC.</w:t>
      </w:r>
    </w:p>
    <w:p w14:paraId="250C7AA2" w14:textId="77777777" w:rsidR="00A005FD" w:rsidRPr="00AC5395" w:rsidRDefault="00A005FD" w:rsidP="00A005FD">
      <w:pPr>
        <w:ind w:left="1620" w:hanging="450"/>
        <w:rPr>
          <w:sz w:val="22"/>
          <w:szCs w:val="22"/>
        </w:rPr>
      </w:pPr>
    </w:p>
    <w:p w14:paraId="6AC96D38" w14:textId="77777777" w:rsidR="00A005FD" w:rsidRPr="00AC5395" w:rsidRDefault="00A005FD" w:rsidP="00A005FD">
      <w:pPr>
        <w:pStyle w:val="ListParagraph"/>
        <w:numPr>
          <w:ilvl w:val="0"/>
          <w:numId w:val="5"/>
        </w:numPr>
        <w:adjustRightInd/>
        <w:ind w:left="1620" w:hanging="450"/>
        <w:contextualSpacing w:val="0"/>
        <w:rPr>
          <w:color w:val="000000"/>
          <w:sz w:val="22"/>
          <w:szCs w:val="22"/>
        </w:rPr>
      </w:pPr>
      <w:r w:rsidRPr="00AC5395">
        <w:rPr>
          <w:b/>
          <w:color w:val="000000"/>
          <w:sz w:val="22"/>
          <w:szCs w:val="22"/>
        </w:rPr>
        <w:t>Ashida, S.,</w:t>
      </w:r>
      <w:r w:rsidRPr="00AC5395">
        <w:rPr>
          <w:color w:val="000000"/>
          <w:sz w:val="22"/>
          <w:szCs w:val="22"/>
        </w:rPr>
        <w:t xml:space="preserve"> Loscalzo, A., Basen-Engquist, K., &amp; Koehly, L. (January, 2008). </w:t>
      </w:r>
      <w:r w:rsidRPr="00AC5395">
        <w:rPr>
          <w:i/>
          <w:color w:val="000000"/>
          <w:sz w:val="22"/>
          <w:szCs w:val="22"/>
        </w:rPr>
        <w:t>Changes in friend network systems of newly diagnosed breast cancer patients.</w:t>
      </w:r>
      <w:r w:rsidRPr="00AC5395">
        <w:rPr>
          <w:color w:val="000000"/>
          <w:sz w:val="22"/>
          <w:szCs w:val="22"/>
        </w:rPr>
        <w:t xml:space="preserve"> Annual Meeting of the International Network of Social Network Analysis, St. Pete Beach, FL.</w:t>
      </w:r>
    </w:p>
    <w:p w14:paraId="4C6FEB6A" w14:textId="77777777" w:rsidR="00A005FD" w:rsidRPr="00AC5395" w:rsidRDefault="00A005FD" w:rsidP="00A005FD">
      <w:pPr>
        <w:ind w:left="1620" w:hanging="450"/>
        <w:rPr>
          <w:color w:val="000000"/>
          <w:sz w:val="22"/>
          <w:szCs w:val="22"/>
        </w:rPr>
      </w:pPr>
    </w:p>
    <w:p w14:paraId="7CA714E6" w14:textId="77777777" w:rsidR="00A005FD" w:rsidRPr="00AC5395" w:rsidRDefault="00A005FD" w:rsidP="00A005FD">
      <w:pPr>
        <w:pStyle w:val="ListParagraph"/>
        <w:numPr>
          <w:ilvl w:val="0"/>
          <w:numId w:val="5"/>
        </w:numPr>
        <w:adjustRightInd/>
        <w:ind w:left="1620" w:hanging="450"/>
        <w:contextualSpacing w:val="0"/>
        <w:rPr>
          <w:color w:val="000000"/>
          <w:sz w:val="22"/>
          <w:szCs w:val="22"/>
        </w:rPr>
      </w:pPr>
      <w:r w:rsidRPr="00AC5395">
        <w:rPr>
          <w:color w:val="000000"/>
          <w:sz w:val="22"/>
          <w:szCs w:val="22"/>
        </w:rPr>
        <w:t xml:space="preserve">Loscalzo, A., </w:t>
      </w:r>
      <w:r w:rsidRPr="00AC5395">
        <w:rPr>
          <w:b/>
          <w:color w:val="000000"/>
          <w:sz w:val="22"/>
          <w:szCs w:val="22"/>
        </w:rPr>
        <w:t>Ashida, S.,</w:t>
      </w:r>
      <w:r w:rsidRPr="00AC5395">
        <w:rPr>
          <w:color w:val="000000"/>
          <w:sz w:val="22"/>
          <w:szCs w:val="22"/>
        </w:rPr>
        <w:t xml:space="preserve"> Basen-Engquist, K., &amp; Koehly, L. (January, 2008). </w:t>
      </w:r>
      <w:r w:rsidRPr="00AC5395">
        <w:rPr>
          <w:i/>
          <w:color w:val="000000"/>
          <w:sz w:val="22"/>
          <w:szCs w:val="22"/>
        </w:rPr>
        <w:t>The role of social relationships in shaping perceptions of cancer screening efficacy and screening behaviors.</w:t>
      </w:r>
      <w:r w:rsidRPr="00AC5395">
        <w:rPr>
          <w:color w:val="000000"/>
          <w:sz w:val="22"/>
          <w:szCs w:val="22"/>
        </w:rPr>
        <w:t xml:space="preserve"> Annual Meeting of the International Network of Social Network Analysis, St. Pete Beach, FL.</w:t>
      </w:r>
    </w:p>
    <w:p w14:paraId="30D9C221" w14:textId="77777777" w:rsidR="00A005FD" w:rsidRPr="00AC5395" w:rsidRDefault="00A005FD" w:rsidP="00A005FD">
      <w:pPr>
        <w:ind w:left="1620" w:hanging="450"/>
        <w:rPr>
          <w:color w:val="000000"/>
          <w:sz w:val="22"/>
          <w:szCs w:val="22"/>
        </w:rPr>
      </w:pPr>
    </w:p>
    <w:p w14:paraId="2CF92828" w14:textId="77777777" w:rsidR="00A005FD" w:rsidRPr="00AC5395" w:rsidRDefault="00A005FD" w:rsidP="00A005FD">
      <w:pPr>
        <w:pStyle w:val="ListParagraph"/>
        <w:numPr>
          <w:ilvl w:val="0"/>
          <w:numId w:val="5"/>
        </w:numPr>
        <w:adjustRightInd/>
        <w:ind w:left="1620" w:hanging="450"/>
        <w:contextualSpacing w:val="0"/>
        <w:rPr>
          <w:color w:val="000000"/>
          <w:sz w:val="22"/>
          <w:szCs w:val="22"/>
        </w:rPr>
      </w:pPr>
      <w:r w:rsidRPr="00AC5395">
        <w:rPr>
          <w:color w:val="000000"/>
          <w:sz w:val="22"/>
          <w:szCs w:val="22"/>
        </w:rPr>
        <w:t xml:space="preserve">Hadley, D., </w:t>
      </w:r>
      <w:r w:rsidRPr="00AC5395">
        <w:rPr>
          <w:b/>
          <w:color w:val="000000"/>
          <w:sz w:val="22"/>
          <w:szCs w:val="22"/>
        </w:rPr>
        <w:t>Ashida, S.,</w:t>
      </w:r>
      <w:r w:rsidRPr="00AC5395">
        <w:rPr>
          <w:color w:val="000000"/>
          <w:sz w:val="22"/>
          <w:szCs w:val="22"/>
        </w:rPr>
        <w:t xml:space="preserve"> Kuhn, N., Jenkins, J., McBride, C., &amp; Koehly, L. (May, 2008). </w:t>
      </w:r>
      <w:r w:rsidRPr="00AC5395">
        <w:rPr>
          <w:i/>
          <w:color w:val="000000"/>
          <w:sz w:val="22"/>
          <w:szCs w:val="22"/>
        </w:rPr>
        <w:t xml:space="preserve">Exploring the influence of the family social network on the psychological well-being of individuals undergoing genetic counseling and testing for Lynch syndrome. </w:t>
      </w:r>
      <w:r w:rsidRPr="00AC5395">
        <w:rPr>
          <w:color w:val="000000"/>
          <w:sz w:val="22"/>
          <w:szCs w:val="22"/>
        </w:rPr>
        <w:t>European meeting on Psychosocial Aspects of Genetics, Barcelona, Spain.</w:t>
      </w:r>
    </w:p>
    <w:p w14:paraId="6D865AE6" w14:textId="77777777" w:rsidR="00A005FD" w:rsidRPr="00AC5395" w:rsidRDefault="00A005FD" w:rsidP="00A005FD">
      <w:pPr>
        <w:ind w:left="1620" w:hanging="450"/>
        <w:rPr>
          <w:b/>
          <w:sz w:val="22"/>
          <w:szCs w:val="22"/>
        </w:rPr>
      </w:pPr>
    </w:p>
    <w:p w14:paraId="565A17A0" w14:textId="77777777" w:rsidR="00A005FD" w:rsidRPr="00AC5395" w:rsidRDefault="00A005FD" w:rsidP="00A005FD">
      <w:pPr>
        <w:pStyle w:val="ListParagraph"/>
        <w:numPr>
          <w:ilvl w:val="0"/>
          <w:numId w:val="5"/>
        </w:numPr>
        <w:adjustRightInd/>
        <w:ind w:left="1620" w:hanging="450"/>
        <w:contextualSpacing w:val="0"/>
        <w:rPr>
          <w:b/>
          <w:color w:val="000000"/>
          <w:sz w:val="22"/>
          <w:szCs w:val="22"/>
        </w:rPr>
      </w:pPr>
      <w:r w:rsidRPr="00AC5395">
        <w:rPr>
          <w:b/>
          <w:sz w:val="22"/>
          <w:szCs w:val="22"/>
        </w:rPr>
        <w:t>Ashida, S.,</w:t>
      </w:r>
      <w:r w:rsidRPr="00AC5395">
        <w:rPr>
          <w:sz w:val="22"/>
          <w:szCs w:val="22"/>
        </w:rPr>
        <w:t xml:space="preserve"> Koehly, L. M., Roberts, J. S., Hiraki, S., &amp; Green, R. C. (October, 2008). </w:t>
      </w:r>
      <w:r w:rsidRPr="00AC5395">
        <w:rPr>
          <w:i/>
          <w:sz w:val="22"/>
          <w:szCs w:val="22"/>
        </w:rPr>
        <w:t xml:space="preserve">Do research participants share the results of genetic susceptibility testing for Alzheimer's disease with family, friends, and health professionals? </w:t>
      </w:r>
      <w:r w:rsidRPr="00AC5395">
        <w:rPr>
          <w:sz w:val="22"/>
          <w:szCs w:val="22"/>
        </w:rPr>
        <w:t>American Public Health Association’s 136</w:t>
      </w:r>
      <w:r w:rsidRPr="00AC5395">
        <w:rPr>
          <w:sz w:val="22"/>
          <w:szCs w:val="22"/>
          <w:vertAlign w:val="superscript"/>
        </w:rPr>
        <w:t>th</w:t>
      </w:r>
      <w:r w:rsidRPr="00AC5395">
        <w:rPr>
          <w:sz w:val="22"/>
          <w:szCs w:val="22"/>
        </w:rPr>
        <w:t xml:space="preserve"> annual meeting, San Diego, CA.</w:t>
      </w:r>
    </w:p>
    <w:p w14:paraId="59492885" w14:textId="77777777" w:rsidR="00A005FD" w:rsidRPr="00AC5395" w:rsidRDefault="00A005FD" w:rsidP="00A005FD">
      <w:pPr>
        <w:ind w:left="1620" w:hanging="450"/>
        <w:rPr>
          <w:b/>
          <w:color w:val="000000"/>
          <w:sz w:val="22"/>
          <w:szCs w:val="22"/>
        </w:rPr>
      </w:pPr>
    </w:p>
    <w:p w14:paraId="66A45686" w14:textId="77777777" w:rsidR="00A005FD" w:rsidRPr="00AC5395" w:rsidRDefault="00A005FD" w:rsidP="00A005FD">
      <w:pPr>
        <w:pStyle w:val="ListParagraph"/>
        <w:numPr>
          <w:ilvl w:val="0"/>
          <w:numId w:val="5"/>
        </w:numPr>
        <w:adjustRightInd/>
        <w:ind w:left="1620" w:hanging="450"/>
        <w:contextualSpacing w:val="0"/>
        <w:rPr>
          <w:bCs/>
          <w:sz w:val="22"/>
          <w:szCs w:val="22"/>
        </w:rPr>
      </w:pPr>
      <w:r w:rsidRPr="00AC5395">
        <w:rPr>
          <w:sz w:val="22"/>
          <w:szCs w:val="22"/>
        </w:rPr>
        <w:t xml:space="preserve">Heaney, C., </w:t>
      </w:r>
      <w:r w:rsidRPr="00AC5395">
        <w:rPr>
          <w:b/>
          <w:sz w:val="22"/>
          <w:szCs w:val="22"/>
        </w:rPr>
        <w:t>Ashida, S.,</w:t>
      </w:r>
      <w:r w:rsidRPr="00AC5395">
        <w:rPr>
          <w:sz w:val="22"/>
          <w:szCs w:val="22"/>
        </w:rPr>
        <w:t xml:space="preserve"> &amp; Wilkins, J. R. III. (</w:t>
      </w:r>
      <w:r w:rsidRPr="00AC5395">
        <w:rPr>
          <w:bCs/>
          <w:sz w:val="22"/>
          <w:szCs w:val="22"/>
        </w:rPr>
        <w:t xml:space="preserve">October 2008). </w:t>
      </w:r>
      <w:r w:rsidRPr="00AC5395">
        <w:rPr>
          <w:i/>
          <w:sz w:val="22"/>
          <w:szCs w:val="22"/>
        </w:rPr>
        <w:t>Enhancing Adherence To The North American Guidelines For Children’s Agricultural Tasks.</w:t>
      </w:r>
      <w:r w:rsidRPr="00AC5395">
        <w:rPr>
          <w:sz w:val="22"/>
          <w:szCs w:val="22"/>
        </w:rPr>
        <w:t xml:space="preserve"> </w:t>
      </w:r>
      <w:r w:rsidRPr="00AC5395">
        <w:rPr>
          <w:bCs/>
          <w:sz w:val="22"/>
          <w:szCs w:val="22"/>
        </w:rPr>
        <w:t>National Occupational Injury Research Symposium (NOIRS), Pittsburgh, PA.</w:t>
      </w:r>
    </w:p>
    <w:p w14:paraId="49983536" w14:textId="77777777" w:rsidR="00A005FD" w:rsidRPr="00AC5395" w:rsidRDefault="00A005FD" w:rsidP="00A005FD">
      <w:pPr>
        <w:ind w:left="1620" w:hanging="450"/>
        <w:rPr>
          <w:b/>
          <w:sz w:val="22"/>
          <w:szCs w:val="22"/>
        </w:rPr>
      </w:pPr>
    </w:p>
    <w:p w14:paraId="6F3E2CFC" w14:textId="77777777" w:rsidR="00A005FD" w:rsidRPr="00AC5395" w:rsidRDefault="00A005FD" w:rsidP="00A005FD">
      <w:pPr>
        <w:pStyle w:val="ListParagraph"/>
        <w:numPr>
          <w:ilvl w:val="0"/>
          <w:numId w:val="5"/>
        </w:numPr>
        <w:adjustRightInd/>
        <w:ind w:left="1620" w:hanging="450"/>
        <w:contextualSpacing w:val="0"/>
        <w:rPr>
          <w:color w:val="000000"/>
          <w:sz w:val="22"/>
          <w:szCs w:val="22"/>
        </w:rPr>
      </w:pPr>
      <w:r w:rsidRPr="00AC5395">
        <w:rPr>
          <w:b/>
          <w:sz w:val="22"/>
          <w:szCs w:val="22"/>
        </w:rPr>
        <w:t>Ashida, S.,</w:t>
      </w:r>
      <w:r w:rsidRPr="00AC5395">
        <w:rPr>
          <w:sz w:val="22"/>
          <w:szCs w:val="22"/>
        </w:rPr>
        <w:t xml:space="preserve"> Loscalzo, A., Basen-Engquist, K., &amp; Koehly, L. </w:t>
      </w:r>
      <w:r w:rsidRPr="00AC5395">
        <w:rPr>
          <w:color w:val="000000"/>
          <w:sz w:val="22"/>
          <w:szCs w:val="22"/>
        </w:rPr>
        <w:t xml:space="preserve">(November, 2008). </w:t>
      </w:r>
      <w:r w:rsidRPr="00AC5395">
        <w:rPr>
          <w:i/>
          <w:sz w:val="22"/>
          <w:szCs w:val="22"/>
        </w:rPr>
        <w:t xml:space="preserve">Changes in friend support networks of newly diagnosed breast cancer patients: older vs. younger patients. </w:t>
      </w:r>
      <w:r w:rsidRPr="00AC5395">
        <w:rPr>
          <w:color w:val="000000"/>
          <w:sz w:val="22"/>
          <w:szCs w:val="22"/>
        </w:rPr>
        <w:t>Gerontological Society of America’s 61</w:t>
      </w:r>
      <w:r w:rsidRPr="00AC5395">
        <w:rPr>
          <w:color w:val="000000"/>
          <w:sz w:val="22"/>
          <w:szCs w:val="22"/>
          <w:vertAlign w:val="superscript"/>
        </w:rPr>
        <w:t>th</w:t>
      </w:r>
      <w:r w:rsidRPr="00AC5395">
        <w:rPr>
          <w:color w:val="000000"/>
          <w:sz w:val="22"/>
          <w:szCs w:val="22"/>
        </w:rPr>
        <w:t xml:space="preserve"> Annual Scientific Meeting, National Harbor, MD. </w:t>
      </w:r>
    </w:p>
    <w:p w14:paraId="3F50AD9E" w14:textId="77777777" w:rsidR="00A005FD" w:rsidRPr="00AC5395" w:rsidRDefault="00A005FD" w:rsidP="00A005FD">
      <w:pPr>
        <w:ind w:left="1620" w:hanging="450"/>
        <w:rPr>
          <w:b/>
          <w:sz w:val="22"/>
          <w:szCs w:val="22"/>
        </w:rPr>
      </w:pPr>
    </w:p>
    <w:p w14:paraId="152159CC" w14:textId="77777777" w:rsidR="00A005FD" w:rsidRPr="00AC5395" w:rsidRDefault="00A005FD" w:rsidP="00A005FD">
      <w:pPr>
        <w:pStyle w:val="ListParagraph"/>
        <w:numPr>
          <w:ilvl w:val="0"/>
          <w:numId w:val="5"/>
        </w:numPr>
        <w:adjustRightInd/>
        <w:ind w:left="1620" w:hanging="450"/>
        <w:contextualSpacing w:val="0"/>
        <w:rPr>
          <w:sz w:val="22"/>
          <w:szCs w:val="22"/>
        </w:rPr>
      </w:pPr>
      <w:r w:rsidRPr="00AC5395">
        <w:rPr>
          <w:sz w:val="22"/>
          <w:szCs w:val="22"/>
        </w:rPr>
        <w:t xml:space="preserve">Koehly, L. M., Valente, T. W., </w:t>
      </w:r>
      <w:r w:rsidRPr="00AC5395">
        <w:rPr>
          <w:b/>
          <w:sz w:val="22"/>
          <w:szCs w:val="22"/>
        </w:rPr>
        <w:t>Ashida, S.,</w:t>
      </w:r>
      <w:r w:rsidRPr="00AC5395">
        <w:rPr>
          <w:sz w:val="22"/>
          <w:szCs w:val="22"/>
        </w:rPr>
        <w:t xml:space="preserve"> Loscalzo, A. E., &amp; Hadley, D. W. (March 2009). </w:t>
      </w:r>
      <w:r w:rsidRPr="00AC5395">
        <w:rPr>
          <w:i/>
          <w:sz w:val="22"/>
          <w:szCs w:val="22"/>
        </w:rPr>
        <w:t xml:space="preserve">Diffusion of distress within HNPCC families. </w:t>
      </w:r>
      <w:r w:rsidRPr="00AC5395">
        <w:rPr>
          <w:color w:val="000000"/>
          <w:sz w:val="22"/>
          <w:szCs w:val="22"/>
        </w:rPr>
        <w:t>Annual Meeting of the International Network of Social Network Analysis, San Diego, CA.</w:t>
      </w:r>
    </w:p>
    <w:p w14:paraId="3B7EA0F4" w14:textId="77777777" w:rsidR="00A005FD" w:rsidRPr="00AC5395" w:rsidRDefault="00A005FD" w:rsidP="00A005FD">
      <w:pPr>
        <w:ind w:left="1620" w:hanging="450"/>
        <w:rPr>
          <w:b/>
          <w:sz w:val="22"/>
          <w:szCs w:val="22"/>
        </w:rPr>
      </w:pPr>
    </w:p>
    <w:p w14:paraId="03F1932D" w14:textId="77777777" w:rsidR="00A005FD" w:rsidRPr="00AC5395" w:rsidRDefault="00A005FD" w:rsidP="00A005FD">
      <w:pPr>
        <w:pStyle w:val="ListParagraph"/>
        <w:numPr>
          <w:ilvl w:val="0"/>
          <w:numId w:val="5"/>
        </w:numPr>
        <w:adjustRightInd/>
        <w:ind w:left="1620" w:hanging="450"/>
        <w:contextualSpacing w:val="0"/>
        <w:rPr>
          <w:sz w:val="22"/>
          <w:szCs w:val="22"/>
        </w:rPr>
      </w:pPr>
      <w:r w:rsidRPr="00AC5395">
        <w:rPr>
          <w:b/>
          <w:sz w:val="22"/>
          <w:szCs w:val="22"/>
        </w:rPr>
        <w:t>Ashida, S.,</w:t>
      </w:r>
      <w:r w:rsidRPr="00AC5395">
        <w:rPr>
          <w:sz w:val="22"/>
          <w:szCs w:val="22"/>
        </w:rPr>
        <w:t xml:space="preserve"> Wilkinson, A., &amp; Koehly, L. (November, 2009). </w:t>
      </w:r>
      <w:r w:rsidRPr="00AC5395">
        <w:rPr>
          <w:i/>
          <w:sz w:val="22"/>
          <w:szCs w:val="22"/>
        </w:rPr>
        <w:t>Intention to screen and encouragement from social network members: A cross-generational perspective.</w:t>
      </w:r>
      <w:r w:rsidRPr="00AC5395">
        <w:rPr>
          <w:sz w:val="22"/>
          <w:szCs w:val="22"/>
        </w:rPr>
        <w:t xml:space="preserve"> Gerontological Society of America’s 62</w:t>
      </w:r>
      <w:r w:rsidRPr="00AC5395">
        <w:rPr>
          <w:sz w:val="22"/>
          <w:szCs w:val="22"/>
          <w:vertAlign w:val="superscript"/>
        </w:rPr>
        <w:t>nd</w:t>
      </w:r>
      <w:r w:rsidRPr="00AC5395">
        <w:rPr>
          <w:sz w:val="22"/>
          <w:szCs w:val="22"/>
        </w:rPr>
        <w:t xml:space="preserve"> Annual meeting, Atlanta, GA.</w:t>
      </w:r>
    </w:p>
    <w:p w14:paraId="65A7D35A" w14:textId="77777777" w:rsidR="00A005FD" w:rsidRPr="00AC5395" w:rsidRDefault="00A005FD" w:rsidP="00A005FD">
      <w:pPr>
        <w:ind w:left="1620" w:hanging="450"/>
        <w:rPr>
          <w:sz w:val="22"/>
          <w:szCs w:val="22"/>
        </w:rPr>
      </w:pPr>
    </w:p>
    <w:p w14:paraId="726411C3" w14:textId="77777777" w:rsidR="00A005FD" w:rsidRPr="00AC5395" w:rsidRDefault="00A005FD" w:rsidP="00A005FD">
      <w:pPr>
        <w:pStyle w:val="ListParagraph"/>
        <w:numPr>
          <w:ilvl w:val="0"/>
          <w:numId w:val="5"/>
        </w:numPr>
        <w:adjustRightInd/>
        <w:ind w:left="1620" w:hanging="450"/>
        <w:contextualSpacing w:val="0"/>
        <w:rPr>
          <w:sz w:val="22"/>
          <w:szCs w:val="22"/>
        </w:rPr>
      </w:pPr>
      <w:r w:rsidRPr="00AC5395">
        <w:rPr>
          <w:b/>
          <w:sz w:val="22"/>
          <w:szCs w:val="22"/>
        </w:rPr>
        <w:t>Ashida, S.,</w:t>
      </w:r>
      <w:r w:rsidRPr="00AC5395">
        <w:rPr>
          <w:sz w:val="22"/>
          <w:szCs w:val="22"/>
        </w:rPr>
        <w:t xml:space="preserve"> Goodman, M., Pandya, C., Koehly, M.,</w:t>
      </w:r>
      <w:r w:rsidRPr="00AC5395">
        <w:rPr>
          <w:sz w:val="22"/>
          <w:szCs w:val="22"/>
          <w:vertAlign w:val="superscript"/>
        </w:rPr>
        <w:t xml:space="preserve"> </w:t>
      </w:r>
      <w:r w:rsidRPr="00AC5395">
        <w:rPr>
          <w:sz w:val="22"/>
          <w:szCs w:val="22"/>
        </w:rPr>
        <w:t xml:space="preserve">Lachance, C., Stafford, J., &amp; Kaphingst, K. (November, 2009). </w:t>
      </w:r>
      <w:r w:rsidRPr="00AC5395">
        <w:rPr>
          <w:i/>
          <w:sz w:val="22"/>
          <w:szCs w:val="22"/>
        </w:rPr>
        <w:t xml:space="preserve">Age differences in health literacy, genetic knowledge and causal beliefs for health conditions. </w:t>
      </w:r>
      <w:r w:rsidRPr="00AC5395">
        <w:rPr>
          <w:sz w:val="22"/>
          <w:szCs w:val="22"/>
        </w:rPr>
        <w:t>American Public Health Association’s 137</w:t>
      </w:r>
      <w:r w:rsidRPr="00AC5395">
        <w:rPr>
          <w:sz w:val="22"/>
          <w:szCs w:val="22"/>
          <w:vertAlign w:val="superscript"/>
        </w:rPr>
        <w:t>th</w:t>
      </w:r>
      <w:r w:rsidRPr="00AC5395">
        <w:rPr>
          <w:sz w:val="22"/>
          <w:szCs w:val="22"/>
        </w:rPr>
        <w:t xml:space="preserve"> annual meeting, Philadelphia, PA. </w:t>
      </w:r>
    </w:p>
    <w:p w14:paraId="040A5F87" w14:textId="77777777" w:rsidR="00A005FD" w:rsidRPr="00AC5395" w:rsidRDefault="00A005FD" w:rsidP="00A005FD">
      <w:pPr>
        <w:ind w:left="1620" w:hanging="450"/>
        <w:rPr>
          <w:b/>
          <w:sz w:val="22"/>
          <w:szCs w:val="22"/>
        </w:rPr>
      </w:pPr>
    </w:p>
    <w:p w14:paraId="1CFF70EC" w14:textId="77777777" w:rsidR="00A005FD" w:rsidRPr="00AC5395" w:rsidRDefault="00A005FD" w:rsidP="00A005FD">
      <w:pPr>
        <w:pStyle w:val="ListParagraph"/>
        <w:numPr>
          <w:ilvl w:val="0"/>
          <w:numId w:val="5"/>
        </w:numPr>
        <w:adjustRightInd/>
        <w:ind w:left="1620" w:hanging="450"/>
        <w:contextualSpacing w:val="0"/>
        <w:rPr>
          <w:color w:val="000000"/>
          <w:sz w:val="22"/>
          <w:szCs w:val="22"/>
        </w:rPr>
      </w:pPr>
      <w:r w:rsidRPr="00AC5395">
        <w:rPr>
          <w:sz w:val="22"/>
          <w:szCs w:val="22"/>
        </w:rPr>
        <w:t xml:space="preserve">Koehly, L. M., Devlin, H., </w:t>
      </w:r>
      <w:r w:rsidRPr="00AC5395">
        <w:rPr>
          <w:b/>
          <w:sz w:val="22"/>
          <w:szCs w:val="22"/>
        </w:rPr>
        <w:t>Ashida, S.,</w:t>
      </w:r>
      <w:r w:rsidRPr="00AC5395">
        <w:rPr>
          <w:sz w:val="22"/>
          <w:szCs w:val="22"/>
        </w:rPr>
        <w:t xml:space="preserve"> Giroux, A., Skapinsky, K., &amp; Hadley, D. W. (June 2010). </w:t>
      </w:r>
      <w:r w:rsidRPr="00AC5395">
        <w:rPr>
          <w:i/>
          <w:sz w:val="22"/>
          <w:szCs w:val="22"/>
        </w:rPr>
        <w:t xml:space="preserve">Optimistic and pessimistic network members in families affected by hereditary cancer: implications for risk communication and screening encouragement. </w:t>
      </w:r>
      <w:r w:rsidRPr="00AC5395">
        <w:rPr>
          <w:color w:val="000000"/>
          <w:sz w:val="22"/>
          <w:szCs w:val="22"/>
        </w:rPr>
        <w:t>Annual Meeting of the International Network of Social Network Analysis. Riva del Garda, Italy</w:t>
      </w:r>
    </w:p>
    <w:p w14:paraId="0E9BCE07" w14:textId="77777777" w:rsidR="00A005FD" w:rsidRPr="00AC5395" w:rsidRDefault="00A005FD" w:rsidP="00A005FD">
      <w:pPr>
        <w:ind w:left="1620" w:hanging="450"/>
        <w:rPr>
          <w:sz w:val="22"/>
          <w:szCs w:val="22"/>
        </w:rPr>
      </w:pPr>
    </w:p>
    <w:p w14:paraId="0A3B902E" w14:textId="77777777" w:rsidR="00A005FD" w:rsidRPr="00AC5395" w:rsidRDefault="00A005FD" w:rsidP="00A005FD">
      <w:pPr>
        <w:pStyle w:val="ListParagraph"/>
        <w:numPr>
          <w:ilvl w:val="0"/>
          <w:numId w:val="5"/>
        </w:numPr>
        <w:adjustRightInd/>
        <w:ind w:left="1620" w:hanging="450"/>
        <w:contextualSpacing w:val="0"/>
        <w:rPr>
          <w:sz w:val="22"/>
          <w:szCs w:val="22"/>
        </w:rPr>
      </w:pPr>
      <w:r w:rsidRPr="00AC5395">
        <w:rPr>
          <w:b/>
          <w:sz w:val="22"/>
          <w:szCs w:val="22"/>
        </w:rPr>
        <w:t>Ashida, S.,</w:t>
      </w:r>
      <w:r w:rsidRPr="00AC5395">
        <w:rPr>
          <w:sz w:val="22"/>
          <w:szCs w:val="22"/>
        </w:rPr>
        <w:t xml:space="preserve"> Hadley, D., Giroux, A., Skapinsky, K., Devlin, H., &amp; Koehly, L. (November, 2010). </w:t>
      </w:r>
      <w:r w:rsidRPr="00AC5395">
        <w:rPr>
          <w:i/>
          <w:sz w:val="22"/>
          <w:szCs w:val="22"/>
        </w:rPr>
        <w:t xml:space="preserve">Social Roles of Older Members within the Social Network Systems of Families Affected by a Hereditary Cancer Syndrome. </w:t>
      </w:r>
      <w:r w:rsidRPr="00AC5395">
        <w:rPr>
          <w:sz w:val="22"/>
          <w:szCs w:val="22"/>
        </w:rPr>
        <w:t>Oral presentation at the Gerontological Society of America’s 63</w:t>
      </w:r>
      <w:r w:rsidRPr="00AC5395">
        <w:rPr>
          <w:sz w:val="22"/>
          <w:szCs w:val="22"/>
          <w:vertAlign w:val="superscript"/>
        </w:rPr>
        <w:t>rd</w:t>
      </w:r>
      <w:r w:rsidRPr="00AC5395">
        <w:rPr>
          <w:sz w:val="22"/>
          <w:szCs w:val="22"/>
        </w:rPr>
        <w:t xml:space="preserve"> Annual meeting, New Orleans, LA. </w:t>
      </w:r>
    </w:p>
    <w:p w14:paraId="2A16D994" w14:textId="77777777" w:rsidR="00A005FD" w:rsidRPr="00AC5395" w:rsidRDefault="00A005FD" w:rsidP="00A005FD">
      <w:pPr>
        <w:ind w:left="1620" w:hanging="450"/>
        <w:rPr>
          <w:b/>
          <w:sz w:val="22"/>
          <w:szCs w:val="22"/>
        </w:rPr>
      </w:pPr>
    </w:p>
    <w:p w14:paraId="49A5C454" w14:textId="77777777" w:rsidR="00A005FD" w:rsidRPr="00AC5395" w:rsidRDefault="00A005FD" w:rsidP="00A005FD">
      <w:pPr>
        <w:pStyle w:val="ListParagraph"/>
        <w:numPr>
          <w:ilvl w:val="0"/>
          <w:numId w:val="5"/>
        </w:numPr>
        <w:adjustRightInd/>
        <w:ind w:left="1620" w:hanging="450"/>
        <w:contextualSpacing w:val="0"/>
        <w:rPr>
          <w:sz w:val="22"/>
          <w:szCs w:val="22"/>
        </w:rPr>
      </w:pPr>
      <w:r w:rsidRPr="00AC5395">
        <w:rPr>
          <w:b/>
          <w:sz w:val="22"/>
          <w:szCs w:val="22"/>
        </w:rPr>
        <w:t>Ashida, S.,</w:t>
      </w:r>
      <w:r w:rsidRPr="00AC5395">
        <w:rPr>
          <w:sz w:val="22"/>
          <w:szCs w:val="22"/>
        </w:rPr>
        <w:t xml:space="preserve"> Wilkinson, A., &amp; Koehly, L. (November, 2010). </w:t>
      </w:r>
      <w:r w:rsidRPr="00AC5395">
        <w:rPr>
          <w:i/>
          <w:sz w:val="22"/>
          <w:szCs w:val="22"/>
        </w:rPr>
        <w:t>Family health risk message and social influence within families of Mexican origin: Motivations to change health behaviors.</w:t>
      </w:r>
      <w:r w:rsidRPr="00AC5395">
        <w:rPr>
          <w:sz w:val="22"/>
          <w:szCs w:val="22"/>
        </w:rPr>
        <w:t xml:space="preserve"> Oral presentation at the American Public Health Association’s 137</w:t>
      </w:r>
      <w:r w:rsidRPr="00AC5395">
        <w:rPr>
          <w:sz w:val="22"/>
          <w:szCs w:val="22"/>
          <w:vertAlign w:val="superscript"/>
        </w:rPr>
        <w:t>th</w:t>
      </w:r>
      <w:r w:rsidRPr="00AC5395">
        <w:rPr>
          <w:sz w:val="22"/>
          <w:szCs w:val="22"/>
        </w:rPr>
        <w:t xml:space="preserve"> annual meeting, Atlanta, GA. </w:t>
      </w:r>
    </w:p>
    <w:p w14:paraId="7769A1E1" w14:textId="77777777" w:rsidR="00A005FD" w:rsidRPr="00AC5395" w:rsidRDefault="00A005FD" w:rsidP="00A005FD">
      <w:pPr>
        <w:ind w:left="1620" w:hanging="450"/>
        <w:rPr>
          <w:b/>
          <w:sz w:val="22"/>
          <w:szCs w:val="22"/>
        </w:rPr>
      </w:pPr>
    </w:p>
    <w:p w14:paraId="2A742D00" w14:textId="77777777" w:rsidR="00A005FD" w:rsidRPr="00AC5395" w:rsidRDefault="00A005FD" w:rsidP="00A005FD">
      <w:pPr>
        <w:pStyle w:val="ListParagraph"/>
        <w:numPr>
          <w:ilvl w:val="0"/>
          <w:numId w:val="5"/>
        </w:numPr>
        <w:adjustRightInd/>
        <w:ind w:left="1620" w:hanging="450"/>
        <w:contextualSpacing w:val="0"/>
        <w:rPr>
          <w:sz w:val="22"/>
          <w:szCs w:val="22"/>
        </w:rPr>
      </w:pPr>
      <w:r w:rsidRPr="00AC5395">
        <w:rPr>
          <w:b/>
          <w:sz w:val="22"/>
          <w:szCs w:val="22"/>
        </w:rPr>
        <w:t>Ashida, S.,</w:t>
      </w:r>
      <w:r w:rsidRPr="00AC5395">
        <w:rPr>
          <w:sz w:val="22"/>
          <w:szCs w:val="22"/>
        </w:rPr>
        <w:t xml:space="preserve"> Goodman, M.,</w:t>
      </w:r>
      <w:r w:rsidRPr="00AC5395">
        <w:rPr>
          <w:sz w:val="22"/>
          <w:szCs w:val="22"/>
          <w:vertAlign w:val="superscript"/>
        </w:rPr>
        <w:t xml:space="preserve"> </w:t>
      </w:r>
      <w:r w:rsidRPr="00AC5395">
        <w:rPr>
          <w:sz w:val="22"/>
          <w:szCs w:val="22"/>
        </w:rPr>
        <w:t xml:space="preserve">Stafford, J., Lachance, C., &amp; Kaphingst, K. (November, 2011). </w:t>
      </w:r>
      <w:r w:rsidRPr="00AC5395">
        <w:rPr>
          <w:i/>
          <w:sz w:val="22"/>
          <w:szCs w:val="22"/>
        </w:rPr>
        <w:t xml:space="preserve">Familiarity with family health history: Associations with age, perceptions, and family communication. </w:t>
      </w:r>
      <w:r w:rsidRPr="00AC5395">
        <w:rPr>
          <w:sz w:val="22"/>
          <w:szCs w:val="22"/>
        </w:rPr>
        <w:t>American Public Health Association’s 138</w:t>
      </w:r>
      <w:r w:rsidRPr="00AC5395">
        <w:rPr>
          <w:sz w:val="22"/>
          <w:szCs w:val="22"/>
          <w:vertAlign w:val="superscript"/>
        </w:rPr>
        <w:t>th</w:t>
      </w:r>
      <w:r w:rsidRPr="00AC5395">
        <w:rPr>
          <w:sz w:val="22"/>
          <w:szCs w:val="22"/>
        </w:rPr>
        <w:t xml:space="preserve"> annual meeting, Washington, DC. </w:t>
      </w:r>
    </w:p>
    <w:p w14:paraId="45EF2102" w14:textId="77777777" w:rsidR="00A005FD" w:rsidRPr="00AC5395" w:rsidRDefault="00A005FD" w:rsidP="00A005FD">
      <w:pPr>
        <w:ind w:left="1620" w:hanging="450"/>
        <w:rPr>
          <w:b/>
          <w:sz w:val="22"/>
          <w:szCs w:val="22"/>
        </w:rPr>
      </w:pPr>
    </w:p>
    <w:p w14:paraId="01D21290" w14:textId="77777777" w:rsidR="00A005FD" w:rsidRPr="00AC5395" w:rsidRDefault="00A005FD" w:rsidP="00A005FD">
      <w:pPr>
        <w:pStyle w:val="ListParagraph"/>
        <w:numPr>
          <w:ilvl w:val="0"/>
          <w:numId w:val="5"/>
        </w:numPr>
        <w:adjustRightInd/>
        <w:ind w:left="1620" w:hanging="450"/>
        <w:contextualSpacing w:val="0"/>
        <w:rPr>
          <w:sz w:val="22"/>
          <w:szCs w:val="22"/>
        </w:rPr>
      </w:pPr>
      <w:r w:rsidRPr="00AC5395">
        <w:rPr>
          <w:b/>
          <w:sz w:val="22"/>
          <w:szCs w:val="22"/>
        </w:rPr>
        <w:t>Ashida, S.,</w:t>
      </w:r>
      <w:r w:rsidRPr="00AC5395">
        <w:rPr>
          <w:sz w:val="22"/>
          <w:szCs w:val="22"/>
        </w:rPr>
        <w:t xml:space="preserve"> Schafer, E. J.*, Codruta, A. C., &amp; Amoah, D. K. (April, 2012). </w:t>
      </w:r>
      <w:r w:rsidRPr="00AC5395">
        <w:rPr>
          <w:i/>
          <w:sz w:val="22"/>
          <w:szCs w:val="22"/>
        </w:rPr>
        <w:t xml:space="preserve">Family Health History Communication Networks of Older Adults in Memphis, TN. </w:t>
      </w:r>
      <w:r w:rsidRPr="00AC5395">
        <w:rPr>
          <w:sz w:val="22"/>
          <w:szCs w:val="22"/>
        </w:rPr>
        <w:t>Southern Gerontology Society’s 33</w:t>
      </w:r>
      <w:r w:rsidRPr="00AC5395">
        <w:rPr>
          <w:sz w:val="22"/>
          <w:szCs w:val="22"/>
          <w:vertAlign w:val="superscript"/>
        </w:rPr>
        <w:t>rd</w:t>
      </w:r>
      <w:r w:rsidRPr="00AC5395">
        <w:rPr>
          <w:sz w:val="22"/>
          <w:szCs w:val="22"/>
        </w:rPr>
        <w:t xml:space="preserve"> Annual Meeting, Nashville, TN. </w:t>
      </w:r>
    </w:p>
    <w:p w14:paraId="731EC0B4" w14:textId="77777777" w:rsidR="00A005FD" w:rsidRPr="00AC5395" w:rsidRDefault="00A005FD" w:rsidP="00A005FD">
      <w:pPr>
        <w:ind w:left="1620" w:hanging="450"/>
        <w:rPr>
          <w:sz w:val="22"/>
          <w:szCs w:val="22"/>
        </w:rPr>
      </w:pPr>
    </w:p>
    <w:p w14:paraId="7DD3A18A" w14:textId="77777777" w:rsidR="00A005FD" w:rsidRPr="00AC5395" w:rsidRDefault="00A005FD" w:rsidP="00A005FD">
      <w:pPr>
        <w:pStyle w:val="ListParagraph"/>
        <w:numPr>
          <w:ilvl w:val="0"/>
          <w:numId w:val="5"/>
        </w:numPr>
        <w:adjustRightInd/>
        <w:ind w:left="1620" w:hanging="450"/>
        <w:contextualSpacing w:val="0"/>
        <w:rPr>
          <w:sz w:val="22"/>
          <w:szCs w:val="22"/>
        </w:rPr>
      </w:pPr>
      <w:r w:rsidRPr="00AC5395">
        <w:rPr>
          <w:sz w:val="22"/>
          <w:szCs w:val="22"/>
        </w:rPr>
        <w:t>Schafer, E.*, &amp;</w:t>
      </w:r>
      <w:r w:rsidRPr="00AC5395">
        <w:rPr>
          <w:b/>
          <w:sz w:val="22"/>
          <w:szCs w:val="22"/>
        </w:rPr>
        <w:t xml:space="preserve"> Ashida, S. </w:t>
      </w:r>
      <w:r w:rsidRPr="00AC5395">
        <w:rPr>
          <w:sz w:val="22"/>
          <w:szCs w:val="22"/>
        </w:rPr>
        <w:t xml:space="preserve">(April, 2012). </w:t>
      </w:r>
      <w:r w:rsidRPr="00AC5395">
        <w:rPr>
          <w:i/>
          <w:sz w:val="22"/>
          <w:szCs w:val="22"/>
        </w:rPr>
        <w:t>Family health history communication: With whom do older adults share their health lyrics?</w:t>
      </w:r>
      <w:r w:rsidRPr="00AC5395">
        <w:rPr>
          <w:sz w:val="22"/>
          <w:szCs w:val="22"/>
        </w:rPr>
        <w:t xml:space="preserve"> SOPHE Midyear Scientific Conference, Nashville, TN. </w:t>
      </w:r>
    </w:p>
    <w:p w14:paraId="3AE92E7C" w14:textId="77777777" w:rsidR="00A005FD" w:rsidRPr="00AC5395" w:rsidRDefault="00A005FD" w:rsidP="00A005FD">
      <w:pPr>
        <w:ind w:left="1620" w:hanging="450"/>
        <w:rPr>
          <w:b/>
          <w:sz w:val="22"/>
          <w:szCs w:val="22"/>
        </w:rPr>
      </w:pPr>
    </w:p>
    <w:p w14:paraId="1EA90E8F" w14:textId="77777777" w:rsidR="00A005FD" w:rsidRPr="00AC5395" w:rsidRDefault="00A005FD" w:rsidP="00A005FD">
      <w:pPr>
        <w:pStyle w:val="ListParagraph"/>
        <w:numPr>
          <w:ilvl w:val="0"/>
          <w:numId w:val="5"/>
        </w:numPr>
        <w:adjustRightInd/>
        <w:ind w:left="1620" w:hanging="450"/>
        <w:contextualSpacing w:val="0"/>
        <w:rPr>
          <w:sz w:val="22"/>
          <w:szCs w:val="22"/>
        </w:rPr>
      </w:pPr>
      <w:r w:rsidRPr="00AC5395">
        <w:rPr>
          <w:b/>
          <w:sz w:val="22"/>
          <w:szCs w:val="22"/>
        </w:rPr>
        <w:t>Ashida, S.,</w:t>
      </w:r>
      <w:r w:rsidRPr="00AC5395">
        <w:rPr>
          <w:sz w:val="22"/>
          <w:szCs w:val="22"/>
        </w:rPr>
        <w:t xml:space="preserve"> Schafer, E.*, Kaphingst, K., Goodman, M.,</w:t>
      </w:r>
      <w:r w:rsidRPr="00AC5395">
        <w:rPr>
          <w:sz w:val="22"/>
          <w:szCs w:val="22"/>
          <w:vertAlign w:val="superscript"/>
        </w:rPr>
        <w:t xml:space="preserve"> </w:t>
      </w:r>
      <w:r w:rsidRPr="00AC5395">
        <w:rPr>
          <w:sz w:val="22"/>
          <w:szCs w:val="22"/>
        </w:rPr>
        <w:t xml:space="preserve">&amp; Webb, L. (October, 2012). </w:t>
      </w:r>
      <w:r w:rsidRPr="00AC5395">
        <w:rPr>
          <w:i/>
          <w:sz w:val="22"/>
          <w:szCs w:val="22"/>
        </w:rPr>
        <w:t xml:space="preserve">Family Health History Communication Patterns Among Older Adults: Importance of Perceptions and Disease Experience. </w:t>
      </w:r>
      <w:r w:rsidRPr="00AC5395">
        <w:rPr>
          <w:sz w:val="22"/>
          <w:szCs w:val="22"/>
        </w:rPr>
        <w:t>American Public Health Association’s 139</w:t>
      </w:r>
      <w:r w:rsidRPr="00AC5395">
        <w:rPr>
          <w:sz w:val="22"/>
          <w:szCs w:val="22"/>
          <w:vertAlign w:val="superscript"/>
        </w:rPr>
        <w:t>th</w:t>
      </w:r>
      <w:r w:rsidRPr="00AC5395">
        <w:rPr>
          <w:sz w:val="22"/>
          <w:szCs w:val="22"/>
        </w:rPr>
        <w:t xml:space="preserve"> annual meeting, San Francisco, CA. </w:t>
      </w:r>
    </w:p>
    <w:p w14:paraId="56A050AD" w14:textId="77777777" w:rsidR="00A005FD" w:rsidRPr="00AC5395" w:rsidRDefault="00A005FD" w:rsidP="00A005FD">
      <w:pPr>
        <w:ind w:left="1620" w:hanging="450"/>
        <w:rPr>
          <w:b/>
          <w:sz w:val="22"/>
          <w:szCs w:val="22"/>
        </w:rPr>
      </w:pPr>
    </w:p>
    <w:p w14:paraId="5F43D6AF" w14:textId="77777777" w:rsidR="00A005FD" w:rsidRPr="00AC5395" w:rsidRDefault="00A005FD" w:rsidP="00A005FD">
      <w:pPr>
        <w:pStyle w:val="ListParagraph"/>
        <w:numPr>
          <w:ilvl w:val="0"/>
          <w:numId w:val="5"/>
        </w:numPr>
        <w:adjustRightInd/>
        <w:ind w:left="1620" w:hanging="450"/>
        <w:contextualSpacing w:val="0"/>
        <w:rPr>
          <w:sz w:val="22"/>
          <w:szCs w:val="22"/>
        </w:rPr>
      </w:pPr>
      <w:r w:rsidRPr="00AC5395">
        <w:rPr>
          <w:b/>
          <w:sz w:val="22"/>
          <w:szCs w:val="22"/>
        </w:rPr>
        <w:t>Ashida, S.,</w:t>
      </w:r>
      <w:r w:rsidRPr="00AC5395">
        <w:rPr>
          <w:sz w:val="22"/>
          <w:szCs w:val="22"/>
        </w:rPr>
        <w:t xml:space="preserve"> &amp; Schafer, E.* (November, 2012). </w:t>
      </w:r>
      <w:r w:rsidRPr="00AC5395">
        <w:rPr>
          <w:i/>
          <w:sz w:val="22"/>
          <w:szCs w:val="22"/>
        </w:rPr>
        <w:t>Health Communication Networks of Older Adults: Willingness to Share Family Health History.</w:t>
      </w:r>
      <w:r w:rsidRPr="00AC5395">
        <w:rPr>
          <w:sz w:val="22"/>
          <w:szCs w:val="22"/>
        </w:rPr>
        <w:t xml:space="preserve"> Gerontological Society of America’s 65</w:t>
      </w:r>
      <w:r w:rsidRPr="00AC5395">
        <w:rPr>
          <w:sz w:val="22"/>
          <w:szCs w:val="22"/>
          <w:vertAlign w:val="superscript"/>
        </w:rPr>
        <w:t>th</w:t>
      </w:r>
      <w:r w:rsidRPr="00AC5395">
        <w:rPr>
          <w:sz w:val="22"/>
          <w:szCs w:val="22"/>
        </w:rPr>
        <w:t xml:space="preserve"> Annual meeting, San Diego, CA.</w:t>
      </w:r>
    </w:p>
    <w:p w14:paraId="488FEF9C" w14:textId="77777777" w:rsidR="00A005FD" w:rsidRPr="00AC5395" w:rsidRDefault="00A005FD" w:rsidP="00A005FD">
      <w:pPr>
        <w:ind w:left="1620" w:hanging="450"/>
        <w:rPr>
          <w:sz w:val="22"/>
          <w:szCs w:val="22"/>
        </w:rPr>
      </w:pPr>
    </w:p>
    <w:p w14:paraId="54E80D0F" w14:textId="77777777" w:rsidR="00A005FD" w:rsidRPr="00AC5395" w:rsidRDefault="00A005FD" w:rsidP="00A005FD">
      <w:pPr>
        <w:pStyle w:val="ListParagraph"/>
        <w:numPr>
          <w:ilvl w:val="0"/>
          <w:numId w:val="5"/>
        </w:numPr>
        <w:shd w:val="clear" w:color="auto" w:fill="FFFFFF"/>
        <w:adjustRightInd/>
        <w:ind w:left="1620" w:hanging="450"/>
        <w:contextualSpacing w:val="0"/>
        <w:rPr>
          <w:color w:val="000000"/>
          <w:sz w:val="22"/>
          <w:szCs w:val="22"/>
        </w:rPr>
      </w:pPr>
      <w:r w:rsidRPr="00AC5395">
        <w:rPr>
          <w:color w:val="000000"/>
          <w:sz w:val="22"/>
          <w:szCs w:val="22"/>
        </w:rPr>
        <w:t xml:space="preserve">Hankey, M., Williams, N., Schafer, E.*, Digney, S.,* &amp; </w:t>
      </w:r>
      <w:r w:rsidRPr="00AC5395">
        <w:rPr>
          <w:b/>
          <w:color w:val="000000"/>
          <w:sz w:val="22"/>
          <w:szCs w:val="22"/>
        </w:rPr>
        <w:t>Ashida, S.</w:t>
      </w:r>
      <w:r w:rsidRPr="00AC5395">
        <w:rPr>
          <w:color w:val="000000"/>
          <w:sz w:val="22"/>
          <w:szCs w:val="22"/>
        </w:rPr>
        <w:t xml:space="preserve"> (April 2013). </w:t>
      </w:r>
      <w:r w:rsidRPr="00AC5395">
        <w:rPr>
          <w:i/>
          <w:color w:val="000000"/>
          <w:sz w:val="22"/>
          <w:szCs w:val="22"/>
        </w:rPr>
        <w:t>Feeding Practices of Low Income Urban Mothers: Do Beliefs About Childhood Obesity Play a Role?</w:t>
      </w:r>
      <w:r w:rsidRPr="00AC5395">
        <w:rPr>
          <w:color w:val="000000"/>
          <w:sz w:val="22"/>
          <w:szCs w:val="22"/>
        </w:rPr>
        <w:t xml:space="preserve"> Poster for the National Conference in Pediatric Psychology, New Orleans, LA.</w:t>
      </w:r>
    </w:p>
    <w:p w14:paraId="6549ED09" w14:textId="77777777" w:rsidR="00A005FD" w:rsidRPr="00AC5395" w:rsidRDefault="00A005FD" w:rsidP="00A005FD">
      <w:pPr>
        <w:ind w:left="1620" w:hanging="450"/>
        <w:rPr>
          <w:b/>
          <w:sz w:val="22"/>
          <w:szCs w:val="22"/>
        </w:rPr>
      </w:pPr>
    </w:p>
    <w:p w14:paraId="60176462" w14:textId="77777777" w:rsidR="00A005FD" w:rsidRPr="00AC5395" w:rsidRDefault="00A005FD" w:rsidP="00A005FD">
      <w:pPr>
        <w:pStyle w:val="ListParagraph"/>
        <w:numPr>
          <w:ilvl w:val="0"/>
          <w:numId w:val="5"/>
        </w:numPr>
        <w:adjustRightInd/>
        <w:ind w:left="1620" w:hanging="450"/>
        <w:contextualSpacing w:val="0"/>
        <w:rPr>
          <w:sz w:val="22"/>
          <w:szCs w:val="22"/>
        </w:rPr>
      </w:pPr>
      <w:r w:rsidRPr="00AC5395">
        <w:rPr>
          <w:b/>
          <w:sz w:val="22"/>
          <w:szCs w:val="22"/>
        </w:rPr>
        <w:t>Ashida, S.,</w:t>
      </w:r>
      <w:r w:rsidRPr="00AC5395">
        <w:rPr>
          <w:sz w:val="22"/>
          <w:szCs w:val="22"/>
        </w:rPr>
        <w:t xml:space="preserve"> Schafe,r E.*, Marcum, C. S., &amp; Koehly, L. M. (November, 2013). </w:t>
      </w:r>
      <w:r w:rsidRPr="00AC5395">
        <w:rPr>
          <w:i/>
          <w:sz w:val="22"/>
          <w:szCs w:val="22"/>
        </w:rPr>
        <w:t>Family participation in Alzheimer’s caregiving and self-reported health status of family members.</w:t>
      </w:r>
      <w:r w:rsidRPr="00AC5395">
        <w:rPr>
          <w:sz w:val="22"/>
          <w:szCs w:val="22"/>
        </w:rPr>
        <w:t xml:space="preserve"> Gerontological Society of America’s 66</w:t>
      </w:r>
      <w:r w:rsidRPr="00AC5395">
        <w:rPr>
          <w:sz w:val="22"/>
          <w:szCs w:val="22"/>
          <w:vertAlign w:val="superscript"/>
        </w:rPr>
        <w:t>th</w:t>
      </w:r>
      <w:r w:rsidRPr="00AC5395">
        <w:rPr>
          <w:sz w:val="22"/>
          <w:szCs w:val="22"/>
        </w:rPr>
        <w:t xml:space="preserve"> Annual meeting, New Orleans, LA.</w:t>
      </w:r>
    </w:p>
    <w:p w14:paraId="7C72F5F0" w14:textId="77777777" w:rsidR="00A005FD" w:rsidRPr="00AC5395" w:rsidRDefault="00A005FD" w:rsidP="00A005FD">
      <w:pPr>
        <w:ind w:left="1620" w:hanging="450"/>
        <w:rPr>
          <w:b/>
          <w:sz w:val="22"/>
          <w:szCs w:val="22"/>
        </w:rPr>
      </w:pPr>
    </w:p>
    <w:p w14:paraId="6151FF6E" w14:textId="77777777" w:rsidR="00A005FD" w:rsidRPr="00AC5395" w:rsidRDefault="00A005FD" w:rsidP="00A005FD">
      <w:pPr>
        <w:pStyle w:val="ListParagraph"/>
        <w:numPr>
          <w:ilvl w:val="0"/>
          <w:numId w:val="5"/>
        </w:numPr>
        <w:adjustRightInd/>
        <w:ind w:left="1620" w:hanging="450"/>
        <w:contextualSpacing w:val="0"/>
        <w:rPr>
          <w:sz w:val="22"/>
          <w:szCs w:val="22"/>
        </w:rPr>
      </w:pPr>
      <w:r w:rsidRPr="00AC5395">
        <w:rPr>
          <w:sz w:val="22"/>
          <w:szCs w:val="22"/>
        </w:rPr>
        <w:t xml:space="preserve">Marcum, C. S., </w:t>
      </w:r>
      <w:r w:rsidRPr="00AC5395">
        <w:rPr>
          <w:b/>
          <w:sz w:val="22"/>
          <w:szCs w:val="22"/>
        </w:rPr>
        <w:t>Ashida, S.,</w:t>
      </w:r>
      <w:r w:rsidRPr="00AC5395">
        <w:rPr>
          <w:sz w:val="22"/>
          <w:szCs w:val="22"/>
        </w:rPr>
        <w:t xml:space="preserve"> &amp; Koehly, L. M. (November, 2013). </w:t>
      </w:r>
      <w:r w:rsidRPr="00AC5395">
        <w:rPr>
          <w:i/>
          <w:sz w:val="22"/>
          <w:szCs w:val="22"/>
        </w:rPr>
        <w:t>Who Gives and Who Cares? Identifying Primary Caregivers in Alzheimers Disease Patients’ Caregiving Networks.</w:t>
      </w:r>
      <w:r w:rsidRPr="00AC5395">
        <w:rPr>
          <w:sz w:val="22"/>
          <w:szCs w:val="22"/>
        </w:rPr>
        <w:t xml:space="preserve"> Gerontological Society of America’s 66</w:t>
      </w:r>
      <w:r w:rsidRPr="00AC5395">
        <w:rPr>
          <w:sz w:val="22"/>
          <w:szCs w:val="22"/>
          <w:vertAlign w:val="superscript"/>
        </w:rPr>
        <w:t>th</w:t>
      </w:r>
      <w:r w:rsidRPr="00AC5395">
        <w:rPr>
          <w:sz w:val="22"/>
          <w:szCs w:val="22"/>
        </w:rPr>
        <w:t xml:space="preserve"> Annual meeting, New Orleans, LA.</w:t>
      </w:r>
    </w:p>
    <w:p w14:paraId="21C119EC" w14:textId="77777777" w:rsidR="00A005FD" w:rsidRPr="00AC5395" w:rsidRDefault="00A005FD" w:rsidP="00A005FD">
      <w:pPr>
        <w:ind w:left="1620" w:hanging="450"/>
        <w:rPr>
          <w:b/>
          <w:sz w:val="22"/>
          <w:szCs w:val="22"/>
        </w:rPr>
      </w:pPr>
    </w:p>
    <w:p w14:paraId="080C28FC" w14:textId="77777777" w:rsidR="00A005FD" w:rsidRPr="00AC5395" w:rsidRDefault="00A005FD" w:rsidP="00A005FD">
      <w:pPr>
        <w:pStyle w:val="ListParagraph"/>
        <w:numPr>
          <w:ilvl w:val="0"/>
          <w:numId w:val="5"/>
        </w:numPr>
        <w:adjustRightInd/>
        <w:ind w:left="1620" w:hanging="450"/>
        <w:contextualSpacing w:val="0"/>
        <w:rPr>
          <w:sz w:val="22"/>
          <w:szCs w:val="22"/>
        </w:rPr>
      </w:pPr>
      <w:r w:rsidRPr="00AC5395">
        <w:rPr>
          <w:b/>
          <w:sz w:val="22"/>
          <w:szCs w:val="22"/>
        </w:rPr>
        <w:t>Ashida, S.,</w:t>
      </w:r>
      <w:r w:rsidRPr="00AC5395">
        <w:rPr>
          <w:sz w:val="22"/>
          <w:szCs w:val="22"/>
        </w:rPr>
        <w:t xml:space="preserve"> &amp; Schafer, E*. (November, 2013). </w:t>
      </w:r>
      <w:r w:rsidRPr="00AC5395">
        <w:rPr>
          <w:i/>
          <w:sz w:val="22"/>
          <w:szCs w:val="22"/>
        </w:rPr>
        <w:t>Reach of family health information within familial social networks of older adults: The importance of role modeling.</w:t>
      </w:r>
      <w:r w:rsidRPr="00AC5395">
        <w:rPr>
          <w:sz w:val="22"/>
          <w:szCs w:val="22"/>
        </w:rPr>
        <w:t xml:space="preserve"> American Public Health Association’s 140</w:t>
      </w:r>
      <w:r w:rsidRPr="00AC5395">
        <w:rPr>
          <w:sz w:val="22"/>
          <w:szCs w:val="22"/>
          <w:vertAlign w:val="superscript"/>
        </w:rPr>
        <w:t>th</w:t>
      </w:r>
      <w:r w:rsidRPr="00AC5395">
        <w:rPr>
          <w:sz w:val="22"/>
          <w:szCs w:val="22"/>
        </w:rPr>
        <w:t xml:space="preserve"> Annual meeting, Boston, MA.</w:t>
      </w:r>
    </w:p>
    <w:p w14:paraId="558D1281" w14:textId="77777777" w:rsidR="00A005FD" w:rsidRPr="00AC5395" w:rsidRDefault="00A005FD" w:rsidP="00A005FD">
      <w:pPr>
        <w:ind w:left="1620" w:hanging="450"/>
        <w:rPr>
          <w:sz w:val="22"/>
          <w:szCs w:val="22"/>
        </w:rPr>
      </w:pPr>
    </w:p>
    <w:p w14:paraId="200BB93B" w14:textId="77777777" w:rsidR="00A005FD" w:rsidRPr="00AC5395" w:rsidRDefault="00A005FD" w:rsidP="00A005FD">
      <w:pPr>
        <w:pStyle w:val="ListParagraph"/>
        <w:numPr>
          <w:ilvl w:val="0"/>
          <w:numId w:val="5"/>
        </w:numPr>
        <w:adjustRightInd/>
        <w:ind w:left="1620" w:hanging="450"/>
        <w:contextualSpacing w:val="0"/>
        <w:rPr>
          <w:sz w:val="22"/>
          <w:szCs w:val="22"/>
        </w:rPr>
      </w:pPr>
      <w:r w:rsidRPr="00AC5395">
        <w:rPr>
          <w:sz w:val="22"/>
          <w:szCs w:val="22"/>
        </w:rPr>
        <w:t xml:space="preserve">Ludden, A., </w:t>
      </w:r>
      <w:r w:rsidRPr="00AC5395">
        <w:rPr>
          <w:b/>
          <w:sz w:val="22"/>
          <w:szCs w:val="22"/>
        </w:rPr>
        <w:t>Ashida, S.,</w:t>
      </w:r>
      <w:r w:rsidRPr="00AC5395">
        <w:rPr>
          <w:sz w:val="22"/>
          <w:szCs w:val="22"/>
        </w:rPr>
        <w:t xml:space="preserve"> Marcum, C., &amp; Koehly, L. (February 2014). </w:t>
      </w:r>
      <w:r w:rsidRPr="00AC5395">
        <w:rPr>
          <w:i/>
          <w:sz w:val="22"/>
          <w:szCs w:val="22"/>
        </w:rPr>
        <w:t xml:space="preserve">Using a network approach to identify missed opportunities in caregiving networks. </w:t>
      </w:r>
      <w:r w:rsidRPr="00AC5395">
        <w:rPr>
          <w:sz w:val="22"/>
          <w:szCs w:val="22"/>
        </w:rPr>
        <w:t>International Sunbelt Social Network Conference, St. Pete Beach, FL.</w:t>
      </w:r>
    </w:p>
    <w:p w14:paraId="7CCDC227" w14:textId="77777777" w:rsidR="00A005FD" w:rsidRPr="00AC5395" w:rsidRDefault="00A005FD" w:rsidP="00A005FD">
      <w:pPr>
        <w:ind w:left="1620" w:hanging="450"/>
        <w:rPr>
          <w:sz w:val="22"/>
          <w:szCs w:val="22"/>
        </w:rPr>
      </w:pPr>
    </w:p>
    <w:p w14:paraId="7C9E5B6F" w14:textId="77777777" w:rsidR="00A005FD" w:rsidRPr="00AC5395" w:rsidRDefault="00A005FD" w:rsidP="00A005FD">
      <w:pPr>
        <w:pStyle w:val="ListParagraph"/>
        <w:numPr>
          <w:ilvl w:val="0"/>
          <w:numId w:val="5"/>
        </w:numPr>
        <w:adjustRightInd/>
        <w:ind w:left="1620" w:hanging="450"/>
        <w:contextualSpacing w:val="0"/>
        <w:rPr>
          <w:color w:val="000000"/>
          <w:sz w:val="22"/>
          <w:szCs w:val="22"/>
          <w:lang w:eastAsia="ja-JP"/>
        </w:rPr>
      </w:pPr>
      <w:r w:rsidRPr="00AC5395">
        <w:rPr>
          <w:sz w:val="22"/>
          <w:szCs w:val="22"/>
        </w:rPr>
        <w:lastRenderedPageBreak/>
        <w:t xml:space="preserve">Schafer, E.*, Williams, N., Digney, S.*, &amp; </w:t>
      </w:r>
      <w:r w:rsidRPr="00AC5395">
        <w:rPr>
          <w:b/>
          <w:sz w:val="22"/>
          <w:szCs w:val="22"/>
        </w:rPr>
        <w:t>Ashida, S.</w:t>
      </w:r>
      <w:r w:rsidRPr="00AC5395">
        <w:rPr>
          <w:sz w:val="22"/>
          <w:szCs w:val="22"/>
        </w:rPr>
        <w:t xml:space="preserve"> (March 2014). </w:t>
      </w:r>
      <w:r w:rsidRPr="00AC5395">
        <w:rPr>
          <w:i/>
          <w:sz w:val="22"/>
          <w:szCs w:val="22"/>
        </w:rPr>
        <w:t xml:space="preserve">Social influence and initiation of breastfeeding among low-income urban mothers. </w:t>
      </w:r>
      <w:r w:rsidRPr="00AC5395">
        <w:rPr>
          <w:color w:val="000000"/>
          <w:sz w:val="22"/>
          <w:szCs w:val="22"/>
          <w:lang w:eastAsia="ja-JP"/>
        </w:rPr>
        <w:t xml:space="preserve">Society for Public Health Education’s (SOPHE) 65th Annual Meeting, </w:t>
      </w:r>
      <w:r w:rsidRPr="00AC5395">
        <w:rPr>
          <w:i/>
          <w:iCs/>
          <w:color w:val="000000"/>
          <w:sz w:val="22"/>
          <w:szCs w:val="22"/>
          <w:lang w:eastAsia="ja-JP"/>
        </w:rPr>
        <w:t xml:space="preserve">Discovery 2014: New Health Education Strategies, Connections &amp; Idea, </w:t>
      </w:r>
      <w:r w:rsidRPr="00AC5395">
        <w:rPr>
          <w:iCs/>
          <w:color w:val="000000"/>
          <w:sz w:val="22"/>
          <w:szCs w:val="22"/>
          <w:lang w:eastAsia="ja-JP"/>
        </w:rPr>
        <w:t>Baltimore, MD.</w:t>
      </w:r>
    </w:p>
    <w:p w14:paraId="6226A889" w14:textId="77777777" w:rsidR="00A005FD" w:rsidRPr="00AC5395" w:rsidRDefault="00A005FD" w:rsidP="00A005FD">
      <w:pPr>
        <w:ind w:left="1620" w:hanging="450"/>
        <w:rPr>
          <w:b/>
          <w:sz w:val="22"/>
          <w:szCs w:val="22"/>
        </w:rPr>
      </w:pPr>
    </w:p>
    <w:p w14:paraId="001C6950" w14:textId="77777777" w:rsidR="00A005FD" w:rsidRPr="00AC5395" w:rsidRDefault="00A005FD" w:rsidP="00A005FD">
      <w:pPr>
        <w:pStyle w:val="ListParagraph"/>
        <w:numPr>
          <w:ilvl w:val="0"/>
          <w:numId w:val="5"/>
        </w:numPr>
        <w:adjustRightInd/>
        <w:ind w:left="1620" w:hanging="450"/>
        <w:contextualSpacing w:val="0"/>
        <w:rPr>
          <w:sz w:val="22"/>
          <w:szCs w:val="22"/>
        </w:rPr>
      </w:pPr>
      <w:r w:rsidRPr="00AC5395">
        <w:rPr>
          <w:b/>
          <w:sz w:val="22"/>
          <w:szCs w:val="22"/>
        </w:rPr>
        <w:t>Ashida, S.,</w:t>
      </w:r>
      <w:r w:rsidRPr="00AC5395">
        <w:rPr>
          <w:sz w:val="22"/>
          <w:szCs w:val="22"/>
        </w:rPr>
        <w:t xml:space="preserve"> Marcum, C. S., Goergen, A. F., &amp; Koehly, L. M. (November 2014). </w:t>
      </w:r>
      <w:r w:rsidRPr="00AC5395">
        <w:rPr>
          <w:i/>
          <w:sz w:val="22"/>
          <w:szCs w:val="22"/>
        </w:rPr>
        <w:t>Family participation, supportive staff, and family member well-being in Alzheimer’s caregiving.</w:t>
      </w:r>
      <w:r w:rsidRPr="00AC5395">
        <w:rPr>
          <w:sz w:val="22"/>
          <w:szCs w:val="22"/>
        </w:rPr>
        <w:t xml:space="preserve"> Gerontological Society of America’s 67</w:t>
      </w:r>
      <w:r w:rsidRPr="00AC5395">
        <w:rPr>
          <w:sz w:val="22"/>
          <w:szCs w:val="22"/>
          <w:vertAlign w:val="superscript"/>
        </w:rPr>
        <w:t>th</w:t>
      </w:r>
      <w:r w:rsidRPr="00AC5395">
        <w:rPr>
          <w:sz w:val="22"/>
          <w:szCs w:val="22"/>
        </w:rPr>
        <w:t xml:space="preserve"> Annual meeting, Washington, DC.</w:t>
      </w:r>
    </w:p>
    <w:p w14:paraId="5D00D7DC" w14:textId="77777777" w:rsidR="00A005FD" w:rsidRPr="00AC5395" w:rsidRDefault="00A005FD" w:rsidP="00A005FD">
      <w:pPr>
        <w:ind w:left="1620" w:hanging="450"/>
        <w:rPr>
          <w:sz w:val="22"/>
          <w:szCs w:val="22"/>
        </w:rPr>
      </w:pPr>
    </w:p>
    <w:p w14:paraId="0465FCCD" w14:textId="77777777" w:rsidR="00A005FD" w:rsidRPr="00AC5395" w:rsidRDefault="00A005FD" w:rsidP="00A005FD">
      <w:pPr>
        <w:pStyle w:val="ListParagraph"/>
        <w:numPr>
          <w:ilvl w:val="0"/>
          <w:numId w:val="5"/>
        </w:numPr>
        <w:adjustRightInd/>
        <w:ind w:left="1620" w:hanging="450"/>
        <w:contextualSpacing w:val="0"/>
        <w:rPr>
          <w:sz w:val="22"/>
          <w:szCs w:val="22"/>
        </w:rPr>
      </w:pPr>
      <w:r w:rsidRPr="00AC5395">
        <w:rPr>
          <w:b/>
          <w:sz w:val="22"/>
          <w:szCs w:val="22"/>
        </w:rPr>
        <w:t>Ashida, S.,</w:t>
      </w:r>
      <w:r w:rsidRPr="00AC5395">
        <w:rPr>
          <w:sz w:val="22"/>
          <w:szCs w:val="22"/>
        </w:rPr>
        <w:t xml:space="preserve"> Robinson, E.*, Schafer, E.*, Rook, E.*, &amp; Ramirez, M. (November 2014). </w:t>
      </w:r>
      <w:r w:rsidRPr="00AC5395">
        <w:rPr>
          <w:i/>
          <w:sz w:val="22"/>
          <w:szCs w:val="22"/>
        </w:rPr>
        <w:t>Using Extended Parallel Process Model to guide the development of a tool to assist Community-dwelling older adults in rural áreas prepare for disasters</w:t>
      </w:r>
      <w:r w:rsidRPr="00AC5395">
        <w:rPr>
          <w:sz w:val="22"/>
          <w:szCs w:val="22"/>
        </w:rPr>
        <w:t>. American Public Health Association’s 141</w:t>
      </w:r>
      <w:r w:rsidRPr="00AC5395">
        <w:rPr>
          <w:sz w:val="22"/>
          <w:szCs w:val="22"/>
          <w:vertAlign w:val="superscript"/>
        </w:rPr>
        <w:t>st</w:t>
      </w:r>
      <w:r w:rsidRPr="00AC5395">
        <w:rPr>
          <w:sz w:val="22"/>
          <w:szCs w:val="22"/>
        </w:rPr>
        <w:t xml:space="preserve"> Annual Meeting</w:t>
      </w:r>
      <w:r w:rsidRPr="00AC5395">
        <w:rPr>
          <w:i/>
          <w:sz w:val="22"/>
          <w:szCs w:val="22"/>
        </w:rPr>
        <w:t xml:space="preserve">, </w:t>
      </w:r>
      <w:r w:rsidRPr="00AC5395">
        <w:rPr>
          <w:sz w:val="22"/>
          <w:szCs w:val="22"/>
        </w:rPr>
        <w:t>New Orleans, LA.</w:t>
      </w:r>
    </w:p>
    <w:p w14:paraId="579FF939" w14:textId="77777777" w:rsidR="00A005FD" w:rsidRPr="00AC5395" w:rsidRDefault="00A005FD" w:rsidP="00A005FD">
      <w:pPr>
        <w:ind w:left="1620" w:hanging="450"/>
        <w:rPr>
          <w:sz w:val="22"/>
          <w:szCs w:val="22"/>
        </w:rPr>
      </w:pPr>
    </w:p>
    <w:p w14:paraId="2F28D4C1" w14:textId="77777777" w:rsidR="00A005FD" w:rsidRPr="00AC5395" w:rsidRDefault="00A005FD" w:rsidP="00A005FD">
      <w:pPr>
        <w:pStyle w:val="ListParagraph"/>
        <w:numPr>
          <w:ilvl w:val="0"/>
          <w:numId w:val="5"/>
        </w:numPr>
        <w:adjustRightInd/>
        <w:ind w:left="1620" w:hanging="450"/>
        <w:contextualSpacing w:val="0"/>
        <w:rPr>
          <w:sz w:val="22"/>
          <w:szCs w:val="22"/>
        </w:rPr>
      </w:pPr>
      <w:r w:rsidRPr="00AC5395">
        <w:rPr>
          <w:sz w:val="22"/>
          <w:szCs w:val="22"/>
        </w:rPr>
        <w:t xml:space="preserve">Schafer, E*., Williams, N., Digney, S.*, &amp; </w:t>
      </w:r>
      <w:r w:rsidRPr="00AC5395">
        <w:rPr>
          <w:b/>
          <w:sz w:val="22"/>
          <w:szCs w:val="22"/>
        </w:rPr>
        <w:t>Ashida, S.</w:t>
      </w:r>
      <w:r w:rsidRPr="00AC5395">
        <w:rPr>
          <w:sz w:val="22"/>
          <w:szCs w:val="22"/>
        </w:rPr>
        <w:t xml:space="preserve"> (November 2014). </w:t>
      </w:r>
      <w:r w:rsidRPr="00AC5395">
        <w:rPr>
          <w:i/>
          <w:sz w:val="22"/>
          <w:szCs w:val="22"/>
        </w:rPr>
        <w:t>Relationship characteristics associated with breastfeeding encouragement within support networks of low-income new mothers</w:t>
      </w:r>
      <w:r w:rsidRPr="00AC5395">
        <w:rPr>
          <w:sz w:val="22"/>
          <w:szCs w:val="22"/>
        </w:rPr>
        <w:t>. American Public Health Association’s 141</w:t>
      </w:r>
      <w:r w:rsidRPr="00AC5395">
        <w:rPr>
          <w:sz w:val="22"/>
          <w:szCs w:val="22"/>
          <w:vertAlign w:val="superscript"/>
        </w:rPr>
        <w:t>st</w:t>
      </w:r>
      <w:r w:rsidRPr="00AC5395">
        <w:rPr>
          <w:sz w:val="22"/>
          <w:szCs w:val="22"/>
        </w:rPr>
        <w:t xml:space="preserve"> Annual Meeting,</w:t>
      </w:r>
      <w:r w:rsidRPr="00AC5395">
        <w:rPr>
          <w:i/>
          <w:sz w:val="22"/>
          <w:szCs w:val="22"/>
        </w:rPr>
        <w:t xml:space="preserve"> </w:t>
      </w:r>
      <w:r w:rsidRPr="00AC5395">
        <w:rPr>
          <w:sz w:val="22"/>
          <w:szCs w:val="22"/>
        </w:rPr>
        <w:t>New Orleans, LA.</w:t>
      </w:r>
    </w:p>
    <w:p w14:paraId="4C76A9CF" w14:textId="77777777" w:rsidR="00A005FD" w:rsidRPr="00AC5395" w:rsidRDefault="00A005FD" w:rsidP="00A005FD">
      <w:pPr>
        <w:ind w:left="1620" w:hanging="450"/>
        <w:rPr>
          <w:sz w:val="22"/>
          <w:szCs w:val="22"/>
        </w:rPr>
      </w:pPr>
    </w:p>
    <w:p w14:paraId="7F5D3ECA" w14:textId="77777777" w:rsidR="00A005FD" w:rsidRPr="00AC5395" w:rsidRDefault="00A005FD" w:rsidP="00A005FD">
      <w:pPr>
        <w:pStyle w:val="ListParagraph"/>
        <w:numPr>
          <w:ilvl w:val="0"/>
          <w:numId w:val="5"/>
        </w:numPr>
        <w:adjustRightInd/>
        <w:ind w:left="1620" w:hanging="450"/>
        <w:rPr>
          <w:sz w:val="22"/>
          <w:szCs w:val="22"/>
        </w:rPr>
      </w:pPr>
      <w:r w:rsidRPr="00AC5395">
        <w:rPr>
          <w:sz w:val="22"/>
          <w:szCs w:val="22"/>
        </w:rPr>
        <w:t xml:space="preserve">Robinson, E.*, Slagel, L.*, Ramirez, M., Schafer, E.*, Schroer, A.*, Friberg, J.*, &amp; </w:t>
      </w:r>
      <w:r w:rsidRPr="00AC5395">
        <w:rPr>
          <w:b/>
          <w:sz w:val="22"/>
          <w:szCs w:val="22"/>
        </w:rPr>
        <w:t>Ashida, S.</w:t>
      </w:r>
      <w:r w:rsidRPr="00AC5395">
        <w:rPr>
          <w:sz w:val="22"/>
          <w:szCs w:val="22"/>
        </w:rPr>
        <w:t xml:space="preserve"> (April 2015). </w:t>
      </w:r>
      <w:r w:rsidRPr="00AC5395">
        <w:rPr>
          <w:i/>
          <w:sz w:val="22"/>
          <w:szCs w:val="22"/>
        </w:rPr>
        <w:t>“Because I don’t want to think about it”: Disaster preparedness perceptions and behaviors amongst older adults in Eastern Iowa.</w:t>
      </w:r>
      <w:r w:rsidRPr="00AC5395">
        <w:rPr>
          <w:sz w:val="22"/>
          <w:szCs w:val="22"/>
        </w:rPr>
        <w:t xml:space="preserve"> Iowa Governor’s Conference on Public Health, Cedar Rapids, IA.</w:t>
      </w:r>
    </w:p>
    <w:p w14:paraId="373ECE5C" w14:textId="77777777" w:rsidR="00A005FD" w:rsidRPr="00AC5395" w:rsidRDefault="00A005FD" w:rsidP="00A005FD">
      <w:pPr>
        <w:ind w:left="1620" w:hanging="450"/>
        <w:contextualSpacing/>
        <w:rPr>
          <w:sz w:val="22"/>
          <w:szCs w:val="22"/>
        </w:rPr>
      </w:pPr>
    </w:p>
    <w:p w14:paraId="7F7F6660" w14:textId="77777777" w:rsidR="00A005FD" w:rsidRPr="00AC5395" w:rsidRDefault="00A005FD" w:rsidP="00A005FD">
      <w:pPr>
        <w:pStyle w:val="ListParagraph"/>
        <w:numPr>
          <w:ilvl w:val="0"/>
          <w:numId w:val="5"/>
        </w:numPr>
        <w:adjustRightInd/>
        <w:ind w:left="1620" w:hanging="450"/>
        <w:rPr>
          <w:sz w:val="22"/>
          <w:szCs w:val="22"/>
        </w:rPr>
      </w:pPr>
      <w:r w:rsidRPr="00AC5395">
        <w:rPr>
          <w:sz w:val="22"/>
          <w:szCs w:val="22"/>
        </w:rPr>
        <w:t xml:space="preserve">Schafer, E.*, Friberg, J.*, Schroer, A.*, Robinson, E.*, Slagel, L.*, &amp; </w:t>
      </w:r>
      <w:r w:rsidRPr="00AC5395">
        <w:rPr>
          <w:b/>
          <w:sz w:val="22"/>
          <w:szCs w:val="22"/>
        </w:rPr>
        <w:t>Ashida, S.</w:t>
      </w:r>
      <w:r w:rsidRPr="00AC5395">
        <w:rPr>
          <w:sz w:val="22"/>
          <w:szCs w:val="22"/>
        </w:rPr>
        <w:t xml:space="preserve"> (April 2015). </w:t>
      </w:r>
      <w:r w:rsidRPr="00AC5395">
        <w:rPr>
          <w:i/>
          <w:sz w:val="22"/>
          <w:szCs w:val="22"/>
        </w:rPr>
        <w:t xml:space="preserve">“Families aren’t able to see their loved one on a daily basis”: Social networks and relationships of older residents in Ottumwa, IA. </w:t>
      </w:r>
      <w:r w:rsidRPr="00AC5395">
        <w:rPr>
          <w:sz w:val="22"/>
          <w:szCs w:val="22"/>
        </w:rPr>
        <w:t xml:space="preserve">Iowa Governor’s Conference on Public Health, Cedar Rapids, IA. </w:t>
      </w:r>
    </w:p>
    <w:p w14:paraId="5587719A" w14:textId="77777777" w:rsidR="00A005FD" w:rsidRPr="00AC5395" w:rsidRDefault="00A005FD" w:rsidP="00A005FD">
      <w:pPr>
        <w:ind w:left="1620" w:hanging="450"/>
        <w:rPr>
          <w:sz w:val="22"/>
          <w:szCs w:val="22"/>
        </w:rPr>
      </w:pPr>
    </w:p>
    <w:p w14:paraId="481DFD2F" w14:textId="77777777" w:rsidR="00A005FD" w:rsidRPr="00AC5395" w:rsidRDefault="00A005FD" w:rsidP="00A005FD">
      <w:pPr>
        <w:pStyle w:val="ListParagraph"/>
        <w:numPr>
          <w:ilvl w:val="0"/>
          <w:numId w:val="5"/>
        </w:numPr>
        <w:adjustRightInd/>
        <w:ind w:left="1620" w:hanging="450"/>
        <w:contextualSpacing w:val="0"/>
        <w:rPr>
          <w:sz w:val="22"/>
          <w:szCs w:val="22"/>
        </w:rPr>
      </w:pPr>
      <w:r w:rsidRPr="00AC5395">
        <w:rPr>
          <w:b/>
          <w:sz w:val="22"/>
          <w:szCs w:val="22"/>
        </w:rPr>
        <w:t>Ashida, S.,</w:t>
      </w:r>
      <w:r w:rsidRPr="00AC5395">
        <w:rPr>
          <w:sz w:val="22"/>
          <w:szCs w:val="22"/>
        </w:rPr>
        <w:t xml:space="preserve"> Lynn, F., Williams, N., &amp; Schafer, E*. (November 2015). </w:t>
      </w:r>
      <w:r w:rsidRPr="00AC5395">
        <w:rPr>
          <w:i/>
          <w:sz w:val="22"/>
          <w:szCs w:val="22"/>
        </w:rPr>
        <w:t>Infant feeding information within mothers’ social networks: What is the effect of advice that is consistent with versus inconsistent with clinical recommendations?</w:t>
      </w:r>
      <w:r w:rsidRPr="00AC5395">
        <w:rPr>
          <w:sz w:val="22"/>
          <w:szCs w:val="22"/>
        </w:rPr>
        <w:t xml:space="preserve"> American Public Health Association’s 142</w:t>
      </w:r>
      <w:r w:rsidRPr="00AC5395">
        <w:rPr>
          <w:sz w:val="22"/>
          <w:szCs w:val="22"/>
          <w:vertAlign w:val="superscript"/>
        </w:rPr>
        <w:t>st</w:t>
      </w:r>
      <w:r w:rsidRPr="00AC5395">
        <w:rPr>
          <w:sz w:val="22"/>
          <w:szCs w:val="22"/>
        </w:rPr>
        <w:t xml:space="preserve"> Annual Meeting</w:t>
      </w:r>
      <w:r w:rsidRPr="00AC5395">
        <w:rPr>
          <w:i/>
          <w:sz w:val="22"/>
          <w:szCs w:val="22"/>
        </w:rPr>
        <w:t xml:space="preserve">, </w:t>
      </w:r>
      <w:r w:rsidRPr="00AC5395">
        <w:rPr>
          <w:sz w:val="22"/>
          <w:szCs w:val="22"/>
        </w:rPr>
        <w:t>Chicago, IL.</w:t>
      </w:r>
    </w:p>
    <w:p w14:paraId="4186BE8E" w14:textId="77777777" w:rsidR="00A005FD" w:rsidRPr="00AC5395" w:rsidRDefault="00A005FD" w:rsidP="00A005FD">
      <w:pPr>
        <w:ind w:left="1620" w:hanging="450"/>
        <w:rPr>
          <w:sz w:val="22"/>
          <w:szCs w:val="22"/>
        </w:rPr>
      </w:pPr>
    </w:p>
    <w:p w14:paraId="69491630" w14:textId="77777777" w:rsidR="00A005FD" w:rsidRPr="00AC5395" w:rsidRDefault="00A005FD" w:rsidP="00A005FD">
      <w:pPr>
        <w:pStyle w:val="ListParagraph"/>
        <w:numPr>
          <w:ilvl w:val="0"/>
          <w:numId w:val="5"/>
        </w:numPr>
        <w:adjustRightInd/>
        <w:ind w:left="1620" w:hanging="450"/>
        <w:contextualSpacing w:val="0"/>
        <w:rPr>
          <w:sz w:val="22"/>
          <w:szCs w:val="22"/>
        </w:rPr>
      </w:pPr>
      <w:r w:rsidRPr="00AC5395">
        <w:rPr>
          <w:sz w:val="22"/>
          <w:szCs w:val="22"/>
        </w:rPr>
        <w:t xml:space="preserve">Schafer, E.*, Williams, N., &amp; </w:t>
      </w:r>
      <w:r w:rsidRPr="00AC5395">
        <w:rPr>
          <w:b/>
          <w:sz w:val="22"/>
          <w:szCs w:val="22"/>
        </w:rPr>
        <w:t>Ashida, S.</w:t>
      </w:r>
      <w:r w:rsidRPr="00AC5395">
        <w:rPr>
          <w:sz w:val="22"/>
          <w:szCs w:val="22"/>
        </w:rPr>
        <w:t xml:space="preserve"> (November 2015). </w:t>
      </w:r>
      <w:r w:rsidRPr="00AC5395">
        <w:rPr>
          <w:i/>
          <w:sz w:val="22"/>
          <w:szCs w:val="22"/>
        </w:rPr>
        <w:t>Who do low-income, urban mothers perceive as providing current infant feeding recommendation?</w:t>
      </w:r>
      <w:r w:rsidRPr="00AC5395">
        <w:rPr>
          <w:sz w:val="22"/>
          <w:szCs w:val="22"/>
        </w:rPr>
        <w:t xml:space="preserve"> American Public Health Association’s 142</w:t>
      </w:r>
      <w:r w:rsidRPr="00AC5395">
        <w:rPr>
          <w:sz w:val="22"/>
          <w:szCs w:val="22"/>
          <w:vertAlign w:val="superscript"/>
        </w:rPr>
        <w:t>st</w:t>
      </w:r>
      <w:r w:rsidRPr="00AC5395">
        <w:rPr>
          <w:sz w:val="22"/>
          <w:szCs w:val="22"/>
        </w:rPr>
        <w:t xml:space="preserve"> Annual Meeting</w:t>
      </w:r>
      <w:r w:rsidRPr="00AC5395">
        <w:rPr>
          <w:i/>
          <w:sz w:val="22"/>
          <w:szCs w:val="22"/>
        </w:rPr>
        <w:t xml:space="preserve">, </w:t>
      </w:r>
      <w:r w:rsidRPr="00AC5395">
        <w:rPr>
          <w:sz w:val="22"/>
          <w:szCs w:val="22"/>
        </w:rPr>
        <w:t>Chicago, IL.</w:t>
      </w:r>
    </w:p>
    <w:p w14:paraId="33E53004" w14:textId="77777777" w:rsidR="00A005FD" w:rsidRPr="00AC5395" w:rsidRDefault="00A005FD" w:rsidP="00A005FD">
      <w:pPr>
        <w:ind w:left="1620" w:hanging="450"/>
        <w:rPr>
          <w:sz w:val="22"/>
          <w:szCs w:val="22"/>
        </w:rPr>
      </w:pPr>
    </w:p>
    <w:p w14:paraId="7A6FD79A" w14:textId="77777777" w:rsidR="00A005FD" w:rsidRPr="00AC5395" w:rsidRDefault="00A005FD" w:rsidP="00A005FD">
      <w:pPr>
        <w:pStyle w:val="ListParagraph"/>
        <w:numPr>
          <w:ilvl w:val="0"/>
          <w:numId w:val="5"/>
        </w:numPr>
        <w:adjustRightInd/>
        <w:ind w:left="1620" w:hanging="450"/>
        <w:contextualSpacing w:val="0"/>
        <w:rPr>
          <w:sz w:val="22"/>
          <w:szCs w:val="22"/>
        </w:rPr>
      </w:pPr>
      <w:r w:rsidRPr="00AC5395">
        <w:rPr>
          <w:sz w:val="22"/>
          <w:szCs w:val="22"/>
        </w:rPr>
        <w:t xml:space="preserve">Friberg, J.*, Baquero, B., Schafer, E.*, Schroer, A.*, Slegel, L., Arneson, E.*, &amp; </w:t>
      </w:r>
      <w:r w:rsidRPr="00AC5395">
        <w:rPr>
          <w:b/>
          <w:sz w:val="22"/>
          <w:szCs w:val="22"/>
        </w:rPr>
        <w:t>Ashida S.</w:t>
      </w:r>
      <w:r w:rsidRPr="00AC5395">
        <w:rPr>
          <w:sz w:val="22"/>
          <w:szCs w:val="22"/>
        </w:rPr>
        <w:t xml:space="preserve"> (November 2015). </w:t>
      </w:r>
      <w:r w:rsidRPr="00AC5395">
        <w:rPr>
          <w:i/>
          <w:sz w:val="22"/>
          <w:szCs w:val="22"/>
        </w:rPr>
        <w:t>Social support networks and vegetable consumption of older adults in rural Iowa: Who do they eat with and who encourages healthy eating?</w:t>
      </w:r>
      <w:r w:rsidRPr="00AC5395">
        <w:rPr>
          <w:sz w:val="22"/>
          <w:szCs w:val="22"/>
        </w:rPr>
        <w:t xml:space="preserve"> American Public Health Association’s 142</w:t>
      </w:r>
      <w:r w:rsidRPr="00AC5395">
        <w:rPr>
          <w:sz w:val="22"/>
          <w:szCs w:val="22"/>
          <w:vertAlign w:val="superscript"/>
        </w:rPr>
        <w:t>st</w:t>
      </w:r>
      <w:r w:rsidRPr="00AC5395">
        <w:rPr>
          <w:sz w:val="22"/>
          <w:szCs w:val="22"/>
        </w:rPr>
        <w:t xml:space="preserve"> Annual Meeting</w:t>
      </w:r>
      <w:r w:rsidRPr="00AC5395">
        <w:rPr>
          <w:i/>
          <w:sz w:val="22"/>
          <w:szCs w:val="22"/>
        </w:rPr>
        <w:t xml:space="preserve">, </w:t>
      </w:r>
      <w:r w:rsidRPr="00AC5395">
        <w:rPr>
          <w:sz w:val="22"/>
          <w:szCs w:val="22"/>
        </w:rPr>
        <w:t>Chicago, IL.</w:t>
      </w:r>
    </w:p>
    <w:p w14:paraId="2FAF1A18" w14:textId="77777777" w:rsidR="00A005FD" w:rsidRPr="00AC5395" w:rsidRDefault="00A005FD" w:rsidP="00A005FD">
      <w:pPr>
        <w:ind w:left="1620" w:hanging="450"/>
        <w:rPr>
          <w:sz w:val="22"/>
          <w:szCs w:val="22"/>
        </w:rPr>
      </w:pPr>
    </w:p>
    <w:p w14:paraId="6B88DAF7" w14:textId="77777777" w:rsidR="00A005FD" w:rsidRPr="00AC5395" w:rsidRDefault="00A005FD" w:rsidP="00A005FD">
      <w:pPr>
        <w:pStyle w:val="ListParagraph"/>
        <w:numPr>
          <w:ilvl w:val="0"/>
          <w:numId w:val="5"/>
        </w:numPr>
        <w:adjustRightInd/>
        <w:ind w:left="1620" w:hanging="450"/>
        <w:contextualSpacing w:val="0"/>
        <w:rPr>
          <w:sz w:val="22"/>
          <w:szCs w:val="22"/>
        </w:rPr>
      </w:pPr>
      <w:r w:rsidRPr="00AC5395">
        <w:rPr>
          <w:sz w:val="22"/>
          <w:szCs w:val="22"/>
        </w:rPr>
        <w:t xml:space="preserve">Baquero, B., </w:t>
      </w:r>
      <w:r w:rsidRPr="00AC5395">
        <w:rPr>
          <w:b/>
          <w:sz w:val="22"/>
          <w:szCs w:val="22"/>
        </w:rPr>
        <w:t>Ashida, S.,</w:t>
      </w:r>
      <w:r w:rsidRPr="00AC5395">
        <w:rPr>
          <w:sz w:val="22"/>
          <w:szCs w:val="22"/>
        </w:rPr>
        <w:t xml:space="preserve"> Daniel-Ulloa, J., Friberg, J.*, Zavala, J., Haines, H., Parker, E., &amp; The Ottumwa Community Advisory Board. (November 2015). </w:t>
      </w:r>
      <w:r w:rsidRPr="00AC5395">
        <w:rPr>
          <w:i/>
          <w:sz w:val="22"/>
          <w:szCs w:val="22"/>
        </w:rPr>
        <w:t>What does it take? Establishing a Community-Academic Partnership to explore health-related needs and assets and to develop a health promotion agenda for Latinos in the Midwest.</w:t>
      </w:r>
      <w:r w:rsidRPr="00AC5395">
        <w:rPr>
          <w:sz w:val="22"/>
          <w:szCs w:val="22"/>
        </w:rPr>
        <w:t xml:space="preserve"> American Public Health Association’s 142</w:t>
      </w:r>
      <w:r w:rsidRPr="00AC5395">
        <w:rPr>
          <w:sz w:val="22"/>
          <w:szCs w:val="22"/>
          <w:vertAlign w:val="superscript"/>
        </w:rPr>
        <w:t>st</w:t>
      </w:r>
      <w:r w:rsidRPr="00AC5395">
        <w:rPr>
          <w:sz w:val="22"/>
          <w:szCs w:val="22"/>
        </w:rPr>
        <w:t xml:space="preserve"> Annual Meeting</w:t>
      </w:r>
      <w:r w:rsidRPr="00AC5395">
        <w:rPr>
          <w:i/>
          <w:sz w:val="22"/>
          <w:szCs w:val="22"/>
        </w:rPr>
        <w:t xml:space="preserve">, </w:t>
      </w:r>
      <w:r w:rsidRPr="00AC5395">
        <w:rPr>
          <w:sz w:val="22"/>
          <w:szCs w:val="22"/>
        </w:rPr>
        <w:t>Chicago, IL.</w:t>
      </w:r>
    </w:p>
    <w:p w14:paraId="7C45242C" w14:textId="77777777" w:rsidR="00A005FD" w:rsidRPr="00AC5395" w:rsidRDefault="00A005FD" w:rsidP="00A005FD">
      <w:pPr>
        <w:ind w:left="1620" w:hanging="450"/>
        <w:rPr>
          <w:sz w:val="22"/>
          <w:szCs w:val="22"/>
        </w:rPr>
      </w:pPr>
    </w:p>
    <w:p w14:paraId="0389A24D" w14:textId="77777777" w:rsidR="00A005FD" w:rsidRPr="00AC5395" w:rsidRDefault="00A005FD" w:rsidP="00A005FD">
      <w:pPr>
        <w:pStyle w:val="ListParagraph"/>
        <w:numPr>
          <w:ilvl w:val="0"/>
          <w:numId w:val="5"/>
        </w:numPr>
        <w:adjustRightInd/>
        <w:ind w:left="1620" w:hanging="450"/>
        <w:contextualSpacing w:val="0"/>
        <w:rPr>
          <w:sz w:val="22"/>
          <w:szCs w:val="22"/>
        </w:rPr>
      </w:pPr>
      <w:r w:rsidRPr="00AC5395">
        <w:rPr>
          <w:b/>
          <w:sz w:val="22"/>
          <w:szCs w:val="22"/>
        </w:rPr>
        <w:lastRenderedPageBreak/>
        <w:t>Ashida, S.,</w:t>
      </w:r>
      <w:r w:rsidRPr="00AC5395">
        <w:rPr>
          <w:sz w:val="22"/>
          <w:szCs w:val="22"/>
        </w:rPr>
        <w:t xml:space="preserve"> Robinson, E.*, Gay, J., &amp; Ramirez, M. (November 2015). </w:t>
      </w:r>
      <w:r w:rsidRPr="00AC5395">
        <w:rPr>
          <w:i/>
          <w:sz w:val="22"/>
          <w:szCs w:val="22"/>
        </w:rPr>
        <w:t>Personal Disaster and Emergency Support Networks of Older Adults in Rural Community: Who Would Help?</w:t>
      </w:r>
      <w:r w:rsidRPr="00AC5395">
        <w:rPr>
          <w:sz w:val="22"/>
          <w:szCs w:val="22"/>
        </w:rPr>
        <w:t xml:space="preserve"> Gerontological Society of America’s 68</w:t>
      </w:r>
      <w:r w:rsidRPr="00AC5395">
        <w:rPr>
          <w:sz w:val="22"/>
          <w:szCs w:val="22"/>
          <w:vertAlign w:val="superscript"/>
        </w:rPr>
        <w:t>th</w:t>
      </w:r>
      <w:r w:rsidRPr="00AC5395">
        <w:rPr>
          <w:sz w:val="22"/>
          <w:szCs w:val="22"/>
        </w:rPr>
        <w:t xml:space="preserve"> Annual meeting, Orlando, FL.</w:t>
      </w:r>
    </w:p>
    <w:p w14:paraId="52241041" w14:textId="77777777" w:rsidR="00A005FD" w:rsidRPr="00AC5395" w:rsidRDefault="00A005FD" w:rsidP="00A005FD">
      <w:pPr>
        <w:ind w:left="1620" w:hanging="450"/>
        <w:rPr>
          <w:sz w:val="22"/>
          <w:szCs w:val="22"/>
        </w:rPr>
      </w:pPr>
    </w:p>
    <w:p w14:paraId="4C9074DD" w14:textId="77777777" w:rsidR="00A005FD" w:rsidRPr="00AC5395" w:rsidRDefault="00A005FD" w:rsidP="00A005FD">
      <w:pPr>
        <w:pStyle w:val="ListParagraph"/>
        <w:numPr>
          <w:ilvl w:val="0"/>
          <w:numId w:val="5"/>
        </w:numPr>
        <w:adjustRightInd/>
        <w:ind w:left="1620" w:hanging="450"/>
        <w:contextualSpacing w:val="0"/>
        <w:rPr>
          <w:sz w:val="22"/>
          <w:szCs w:val="22"/>
        </w:rPr>
      </w:pPr>
      <w:r w:rsidRPr="00AC5395">
        <w:rPr>
          <w:b/>
          <w:sz w:val="22"/>
          <w:szCs w:val="22"/>
        </w:rPr>
        <w:t>Ashida, S.,</w:t>
      </w:r>
      <w:r w:rsidRPr="00AC5395">
        <w:rPr>
          <w:sz w:val="22"/>
          <w:szCs w:val="22"/>
        </w:rPr>
        <w:t xml:space="preserve"> Marcum, C. S., &amp; Koehly, L. M. (November 2016). </w:t>
      </w:r>
      <w:r w:rsidRPr="00AC5395">
        <w:rPr>
          <w:i/>
          <w:sz w:val="22"/>
          <w:szCs w:val="22"/>
        </w:rPr>
        <w:t>Social interaction characteristics associated with perceptions of unmet expectations in caregiving,</w:t>
      </w:r>
      <w:r w:rsidRPr="00AC5395">
        <w:rPr>
          <w:sz w:val="22"/>
          <w:szCs w:val="22"/>
        </w:rPr>
        <w:t xml:space="preserve"> Gerontological Society of America’s 69</w:t>
      </w:r>
      <w:r w:rsidRPr="00AC5395">
        <w:rPr>
          <w:sz w:val="22"/>
          <w:szCs w:val="22"/>
          <w:vertAlign w:val="superscript"/>
        </w:rPr>
        <w:t>th</w:t>
      </w:r>
      <w:r w:rsidRPr="00AC5395">
        <w:rPr>
          <w:sz w:val="22"/>
          <w:szCs w:val="22"/>
        </w:rPr>
        <w:t xml:space="preserve"> Annual meeting, New Orleans, LA.</w:t>
      </w:r>
    </w:p>
    <w:p w14:paraId="5CE027A9" w14:textId="77777777" w:rsidR="00A005FD" w:rsidRPr="00AC5395" w:rsidRDefault="00A005FD" w:rsidP="00A005FD">
      <w:pPr>
        <w:ind w:left="1620" w:hanging="450"/>
        <w:rPr>
          <w:sz w:val="22"/>
          <w:szCs w:val="22"/>
        </w:rPr>
      </w:pPr>
    </w:p>
    <w:p w14:paraId="1E5E7562" w14:textId="77777777" w:rsidR="00A005FD" w:rsidRPr="00AC5395" w:rsidRDefault="00A005FD" w:rsidP="00A005FD">
      <w:pPr>
        <w:pStyle w:val="ListParagraph"/>
        <w:numPr>
          <w:ilvl w:val="0"/>
          <w:numId w:val="5"/>
        </w:numPr>
        <w:shd w:val="clear" w:color="auto" w:fill="FFFFFF"/>
        <w:adjustRightInd/>
        <w:ind w:left="1620" w:hanging="450"/>
        <w:contextualSpacing w:val="0"/>
        <w:rPr>
          <w:color w:val="000000"/>
          <w:sz w:val="22"/>
          <w:szCs w:val="22"/>
        </w:rPr>
      </w:pPr>
      <w:r w:rsidRPr="00AC5395">
        <w:rPr>
          <w:color w:val="000000"/>
          <w:sz w:val="22"/>
          <w:szCs w:val="22"/>
        </w:rPr>
        <w:t xml:space="preserve">Schafer, E.*, Palmquist, A., &amp; </w:t>
      </w:r>
      <w:r w:rsidRPr="00AC5395">
        <w:rPr>
          <w:b/>
          <w:color w:val="000000"/>
          <w:sz w:val="22"/>
          <w:szCs w:val="22"/>
        </w:rPr>
        <w:t>Ashida, S.</w:t>
      </w:r>
      <w:r w:rsidRPr="00AC5395">
        <w:rPr>
          <w:color w:val="000000"/>
          <w:sz w:val="22"/>
          <w:szCs w:val="22"/>
        </w:rPr>
        <w:t xml:space="preserve"> (November 2016). </w:t>
      </w:r>
      <w:r w:rsidRPr="00AC5395">
        <w:rPr>
          <w:i/>
          <w:color w:val="000000"/>
          <w:sz w:val="22"/>
          <w:szCs w:val="22"/>
        </w:rPr>
        <w:t>Receiving human milk via online milk sharing networks: Role of stigma, screening, and social support in emotional response</w:t>
      </w:r>
      <w:r w:rsidRPr="00AC5395">
        <w:rPr>
          <w:color w:val="000000"/>
          <w:sz w:val="22"/>
          <w:szCs w:val="22"/>
        </w:rPr>
        <w:t>. Poster for the American Public Health Association’s 144</w:t>
      </w:r>
      <w:r w:rsidRPr="00AC5395">
        <w:rPr>
          <w:color w:val="000000"/>
          <w:sz w:val="22"/>
          <w:szCs w:val="22"/>
          <w:vertAlign w:val="superscript"/>
        </w:rPr>
        <w:t>th</w:t>
      </w:r>
      <w:r w:rsidRPr="00AC5395">
        <w:rPr>
          <w:color w:val="000000"/>
          <w:sz w:val="22"/>
          <w:szCs w:val="22"/>
        </w:rPr>
        <w:t xml:space="preserve"> annual meeting, Denver, CO.</w:t>
      </w:r>
    </w:p>
    <w:p w14:paraId="28C9F52A" w14:textId="77777777" w:rsidR="00A005FD" w:rsidRPr="00AC5395" w:rsidRDefault="00A005FD" w:rsidP="00A005FD">
      <w:pPr>
        <w:shd w:val="clear" w:color="auto" w:fill="FFFFFF"/>
        <w:ind w:left="1620" w:hanging="450"/>
        <w:rPr>
          <w:color w:val="000000"/>
          <w:sz w:val="22"/>
          <w:szCs w:val="22"/>
        </w:rPr>
      </w:pPr>
    </w:p>
    <w:p w14:paraId="66CF0773" w14:textId="77777777" w:rsidR="00A005FD" w:rsidRPr="00AC5395" w:rsidRDefault="00A005FD" w:rsidP="00A005FD">
      <w:pPr>
        <w:pStyle w:val="ListParagraph"/>
        <w:numPr>
          <w:ilvl w:val="0"/>
          <w:numId w:val="5"/>
        </w:numPr>
        <w:shd w:val="clear" w:color="auto" w:fill="FFFFFF"/>
        <w:adjustRightInd/>
        <w:ind w:left="1620" w:hanging="450"/>
        <w:contextualSpacing w:val="0"/>
        <w:rPr>
          <w:color w:val="000000"/>
          <w:sz w:val="22"/>
          <w:szCs w:val="22"/>
        </w:rPr>
      </w:pPr>
      <w:r w:rsidRPr="00AC5395">
        <w:rPr>
          <w:color w:val="000000"/>
          <w:sz w:val="22"/>
          <w:szCs w:val="22"/>
        </w:rPr>
        <w:t xml:space="preserve">Schafer, E.*, Buch, E., Campo, S., &amp; </w:t>
      </w:r>
      <w:r w:rsidRPr="00AC5395">
        <w:rPr>
          <w:b/>
          <w:color w:val="000000"/>
          <w:sz w:val="22"/>
          <w:szCs w:val="22"/>
        </w:rPr>
        <w:t>Ashida, S.</w:t>
      </w:r>
      <w:r w:rsidRPr="00AC5395">
        <w:rPr>
          <w:color w:val="000000"/>
          <w:sz w:val="22"/>
          <w:szCs w:val="22"/>
        </w:rPr>
        <w:t xml:space="preserve"> (November 2016). </w:t>
      </w:r>
      <w:r w:rsidRPr="00AC5395">
        <w:rPr>
          <w:i/>
          <w:color w:val="000000"/>
          <w:sz w:val="22"/>
          <w:szCs w:val="22"/>
        </w:rPr>
        <w:t>Exploring Turning Points in the Breastfeeding Experience of New Moms.</w:t>
      </w:r>
      <w:r w:rsidRPr="00AC5395">
        <w:rPr>
          <w:color w:val="000000"/>
          <w:sz w:val="22"/>
          <w:szCs w:val="22"/>
        </w:rPr>
        <w:t xml:space="preserve"> Round table presentation for the American Public Health Association’s 144</w:t>
      </w:r>
      <w:r w:rsidRPr="00AC5395">
        <w:rPr>
          <w:color w:val="000000"/>
          <w:sz w:val="22"/>
          <w:szCs w:val="22"/>
          <w:vertAlign w:val="superscript"/>
        </w:rPr>
        <w:t>th</w:t>
      </w:r>
      <w:r w:rsidRPr="00AC5395">
        <w:rPr>
          <w:color w:val="000000"/>
          <w:sz w:val="22"/>
          <w:szCs w:val="22"/>
        </w:rPr>
        <w:t xml:space="preserve"> annual meeting, Denver, CO.</w:t>
      </w:r>
    </w:p>
    <w:p w14:paraId="2F5DB3A6" w14:textId="77777777" w:rsidR="00A005FD" w:rsidRPr="00AC5395" w:rsidRDefault="00A005FD" w:rsidP="00A005FD">
      <w:pPr>
        <w:shd w:val="clear" w:color="auto" w:fill="FFFFFF"/>
        <w:ind w:left="1620" w:hanging="450"/>
        <w:rPr>
          <w:color w:val="000000"/>
          <w:sz w:val="22"/>
          <w:szCs w:val="22"/>
        </w:rPr>
      </w:pPr>
    </w:p>
    <w:p w14:paraId="38C1BE39" w14:textId="77777777" w:rsidR="00A005FD" w:rsidRPr="00AC5395" w:rsidRDefault="00A005FD" w:rsidP="00A005FD">
      <w:pPr>
        <w:pStyle w:val="ListParagraph"/>
        <w:numPr>
          <w:ilvl w:val="0"/>
          <w:numId w:val="5"/>
        </w:numPr>
        <w:shd w:val="clear" w:color="auto" w:fill="FFFFFF"/>
        <w:ind w:left="1620" w:hanging="450"/>
        <w:contextualSpacing w:val="0"/>
        <w:rPr>
          <w:color w:val="000000"/>
          <w:sz w:val="22"/>
          <w:szCs w:val="22"/>
        </w:rPr>
      </w:pPr>
      <w:r w:rsidRPr="00AC5395">
        <w:rPr>
          <w:color w:val="000000"/>
          <w:sz w:val="22"/>
          <w:szCs w:val="22"/>
        </w:rPr>
        <w:t xml:space="preserve">Schafer, E.*, Campo, S., Colaizy, T., Mulder, P., &amp; </w:t>
      </w:r>
      <w:r w:rsidRPr="00AC5395">
        <w:rPr>
          <w:b/>
          <w:color w:val="000000"/>
          <w:sz w:val="22"/>
          <w:szCs w:val="22"/>
        </w:rPr>
        <w:t>Ashida, S.</w:t>
      </w:r>
      <w:r w:rsidRPr="00AC5395">
        <w:rPr>
          <w:color w:val="000000"/>
          <w:sz w:val="22"/>
          <w:szCs w:val="22"/>
        </w:rPr>
        <w:t xml:space="preserve"> (November 2016). </w:t>
      </w:r>
      <w:r w:rsidRPr="00AC5395">
        <w:rPr>
          <w:i/>
          <w:color w:val="000000"/>
          <w:sz w:val="22"/>
          <w:szCs w:val="22"/>
        </w:rPr>
        <w:t xml:space="preserve">Factors facilitating breastfeeding maintenance among first-time mothers and initiation among second-time mothers. </w:t>
      </w:r>
      <w:r w:rsidRPr="00AC5395">
        <w:rPr>
          <w:color w:val="000000"/>
          <w:sz w:val="22"/>
          <w:szCs w:val="22"/>
        </w:rPr>
        <w:t>American Public Health Association’s 144</w:t>
      </w:r>
      <w:r w:rsidRPr="00AC5395">
        <w:rPr>
          <w:color w:val="000000"/>
          <w:sz w:val="22"/>
          <w:szCs w:val="22"/>
          <w:vertAlign w:val="superscript"/>
        </w:rPr>
        <w:t>th</w:t>
      </w:r>
      <w:r w:rsidRPr="00AC5395">
        <w:rPr>
          <w:color w:val="000000"/>
          <w:sz w:val="22"/>
          <w:szCs w:val="22"/>
        </w:rPr>
        <w:t xml:space="preserve"> annual meeting, Denver, CO.</w:t>
      </w:r>
    </w:p>
    <w:p w14:paraId="7BAB5F27" w14:textId="77777777" w:rsidR="00A005FD" w:rsidRPr="00AC5395" w:rsidRDefault="00A005FD" w:rsidP="00A005FD">
      <w:pPr>
        <w:ind w:left="1620" w:hanging="450"/>
        <w:rPr>
          <w:sz w:val="22"/>
          <w:szCs w:val="22"/>
        </w:rPr>
      </w:pPr>
    </w:p>
    <w:p w14:paraId="786E6230" w14:textId="77777777" w:rsidR="00A005FD" w:rsidRPr="00AC5395" w:rsidRDefault="00A005FD" w:rsidP="00A005FD">
      <w:pPr>
        <w:pStyle w:val="ListParagraph"/>
        <w:numPr>
          <w:ilvl w:val="0"/>
          <w:numId w:val="5"/>
        </w:numPr>
        <w:adjustRightInd/>
        <w:ind w:left="1620" w:hanging="450"/>
        <w:contextualSpacing w:val="0"/>
        <w:outlineLvl w:val="0"/>
        <w:rPr>
          <w:color w:val="000000"/>
          <w:sz w:val="22"/>
          <w:szCs w:val="22"/>
        </w:rPr>
      </w:pPr>
      <w:r w:rsidRPr="00AC5395">
        <w:rPr>
          <w:sz w:val="22"/>
          <w:szCs w:val="22"/>
        </w:rPr>
        <w:t>Elrick, A.,</w:t>
      </w:r>
      <w:r w:rsidRPr="00AC5395">
        <w:rPr>
          <w:b/>
          <w:sz w:val="22"/>
          <w:szCs w:val="22"/>
        </w:rPr>
        <w:t xml:space="preserve"> Ashida, S., </w:t>
      </w:r>
      <w:r w:rsidRPr="00AC5395">
        <w:rPr>
          <w:sz w:val="22"/>
          <w:szCs w:val="22"/>
        </w:rPr>
        <w:t xml:space="preserve">Lyons, S., Ivanovich, J., Goodman, M. S., &amp; Kaphingst, K. (November 2016). </w:t>
      </w:r>
      <w:r w:rsidRPr="00AC5395">
        <w:rPr>
          <w:i/>
          <w:sz w:val="22"/>
          <w:szCs w:val="22"/>
        </w:rPr>
        <w:t>Factors related to family communication of genetic risk information by young breast cancer survivors.</w:t>
      </w:r>
      <w:r w:rsidRPr="00AC5395">
        <w:rPr>
          <w:sz w:val="22"/>
          <w:szCs w:val="22"/>
        </w:rPr>
        <w:t xml:space="preserve"> </w:t>
      </w:r>
      <w:r w:rsidRPr="00AC5395">
        <w:rPr>
          <w:color w:val="000000"/>
          <w:sz w:val="22"/>
          <w:szCs w:val="22"/>
        </w:rPr>
        <w:t>American Public Health Association’s 144</w:t>
      </w:r>
      <w:r w:rsidRPr="00AC5395">
        <w:rPr>
          <w:color w:val="000000"/>
          <w:sz w:val="22"/>
          <w:szCs w:val="22"/>
          <w:vertAlign w:val="superscript"/>
        </w:rPr>
        <w:t>th</w:t>
      </w:r>
      <w:r w:rsidRPr="00AC5395">
        <w:rPr>
          <w:color w:val="000000"/>
          <w:sz w:val="22"/>
          <w:szCs w:val="22"/>
        </w:rPr>
        <w:t xml:space="preserve"> annual meeting, Denver, CO.</w:t>
      </w:r>
    </w:p>
    <w:p w14:paraId="3DB9B191" w14:textId="77777777" w:rsidR="00A005FD" w:rsidRPr="00AC5395" w:rsidRDefault="00A005FD" w:rsidP="00A005FD">
      <w:pPr>
        <w:ind w:left="1620" w:hanging="450"/>
        <w:outlineLvl w:val="0"/>
        <w:rPr>
          <w:color w:val="000000"/>
          <w:sz w:val="22"/>
          <w:szCs w:val="22"/>
        </w:rPr>
      </w:pPr>
    </w:p>
    <w:p w14:paraId="17DDD155" w14:textId="77777777" w:rsidR="00A005FD" w:rsidRPr="00AC5395" w:rsidRDefault="00A005FD" w:rsidP="00A005FD">
      <w:pPr>
        <w:pStyle w:val="ListParagraph"/>
        <w:numPr>
          <w:ilvl w:val="0"/>
          <w:numId w:val="5"/>
        </w:numPr>
        <w:adjustRightInd/>
        <w:ind w:left="1620" w:hanging="450"/>
        <w:contextualSpacing w:val="0"/>
        <w:outlineLvl w:val="0"/>
        <w:rPr>
          <w:color w:val="000000"/>
          <w:sz w:val="22"/>
          <w:szCs w:val="22"/>
        </w:rPr>
      </w:pPr>
      <w:r w:rsidRPr="00AC5395">
        <w:rPr>
          <w:b/>
          <w:color w:val="000000"/>
          <w:sz w:val="22"/>
          <w:szCs w:val="22"/>
        </w:rPr>
        <w:t>Ashida, S.,</w:t>
      </w:r>
      <w:r w:rsidRPr="00AC5395">
        <w:rPr>
          <w:color w:val="000000"/>
          <w:sz w:val="22"/>
          <w:szCs w:val="22"/>
        </w:rPr>
        <w:t xml:space="preserve"> Sewell, D. K., Schafer, E. J.*, Schroer, A.L.*, &amp; Friberg, J. E*. (July 2017). </w:t>
      </w:r>
      <w:r w:rsidRPr="00AC5395">
        <w:rPr>
          <w:i/>
          <w:color w:val="000000"/>
          <w:sz w:val="22"/>
          <w:szCs w:val="22"/>
        </w:rPr>
        <w:t>Social network functions related to co-engagement in social activities and psychological well-being.</w:t>
      </w:r>
      <w:r w:rsidRPr="00AC5395">
        <w:rPr>
          <w:color w:val="000000"/>
          <w:sz w:val="22"/>
          <w:szCs w:val="22"/>
        </w:rPr>
        <w:t xml:space="preserve"> 21</w:t>
      </w:r>
      <w:r w:rsidRPr="00AC5395">
        <w:rPr>
          <w:color w:val="000000"/>
          <w:sz w:val="22"/>
          <w:szCs w:val="22"/>
          <w:vertAlign w:val="superscript"/>
        </w:rPr>
        <w:t>st</w:t>
      </w:r>
      <w:r w:rsidRPr="00AC5395">
        <w:rPr>
          <w:color w:val="000000"/>
          <w:sz w:val="22"/>
          <w:szCs w:val="22"/>
        </w:rPr>
        <w:t xml:space="preserve"> IAGG World Congress of Gerontology and Geriatrics meeting, San Francisco, CA. </w:t>
      </w:r>
    </w:p>
    <w:p w14:paraId="33B4728F" w14:textId="77777777" w:rsidR="00A005FD" w:rsidRPr="00AC5395" w:rsidRDefault="00A005FD" w:rsidP="00A005FD">
      <w:pPr>
        <w:pStyle w:val="ListParagraph"/>
        <w:ind w:left="1620" w:hanging="450"/>
        <w:rPr>
          <w:color w:val="000000"/>
          <w:sz w:val="22"/>
          <w:szCs w:val="22"/>
        </w:rPr>
      </w:pPr>
    </w:p>
    <w:p w14:paraId="2C9BB922" w14:textId="77777777" w:rsidR="00A005FD" w:rsidRPr="00AC5395" w:rsidRDefault="00A005FD" w:rsidP="00A005FD">
      <w:pPr>
        <w:pStyle w:val="ListParagraph"/>
        <w:numPr>
          <w:ilvl w:val="0"/>
          <w:numId w:val="5"/>
        </w:numPr>
        <w:adjustRightInd/>
        <w:ind w:left="1620" w:hanging="450"/>
        <w:contextualSpacing w:val="0"/>
        <w:outlineLvl w:val="0"/>
        <w:rPr>
          <w:color w:val="000000"/>
          <w:sz w:val="22"/>
          <w:szCs w:val="22"/>
        </w:rPr>
      </w:pPr>
      <w:r w:rsidRPr="00AC5395">
        <w:rPr>
          <w:color w:val="000000"/>
          <w:sz w:val="22"/>
          <w:szCs w:val="22"/>
        </w:rPr>
        <w:t xml:space="preserve">Robinson, E. L.*, &amp; </w:t>
      </w:r>
      <w:r w:rsidRPr="00AC5395">
        <w:rPr>
          <w:b/>
          <w:color w:val="000000"/>
          <w:sz w:val="22"/>
          <w:szCs w:val="22"/>
        </w:rPr>
        <w:t>Ashida, S.</w:t>
      </w:r>
      <w:r w:rsidRPr="00AC5395">
        <w:rPr>
          <w:color w:val="000000"/>
          <w:sz w:val="22"/>
          <w:szCs w:val="22"/>
        </w:rPr>
        <w:t xml:space="preserve"> (July 2017). </w:t>
      </w:r>
      <w:r w:rsidRPr="00AC5395">
        <w:rPr>
          <w:i/>
          <w:color w:val="000000"/>
          <w:sz w:val="22"/>
          <w:szCs w:val="22"/>
        </w:rPr>
        <w:t>HIV and aging: Associations between information sources and HIV knowledge amongst a sample of people aged 50+.</w:t>
      </w:r>
      <w:r w:rsidRPr="00AC5395">
        <w:rPr>
          <w:color w:val="000000"/>
          <w:sz w:val="22"/>
          <w:szCs w:val="22"/>
        </w:rPr>
        <w:t xml:space="preserve"> 21</w:t>
      </w:r>
      <w:r w:rsidRPr="00AC5395">
        <w:rPr>
          <w:color w:val="000000"/>
          <w:sz w:val="22"/>
          <w:szCs w:val="22"/>
          <w:vertAlign w:val="superscript"/>
        </w:rPr>
        <w:t>st</w:t>
      </w:r>
      <w:r w:rsidRPr="00AC5395">
        <w:rPr>
          <w:color w:val="000000"/>
          <w:sz w:val="22"/>
          <w:szCs w:val="22"/>
        </w:rPr>
        <w:t xml:space="preserve"> IAGG World Congress of Gerontology and Geriatrics meeting, San Francisco, CA.</w:t>
      </w:r>
      <w:r w:rsidR="00FD5975" w:rsidRPr="00AC5395">
        <w:rPr>
          <w:color w:val="000000"/>
          <w:sz w:val="22"/>
          <w:szCs w:val="22"/>
        </w:rPr>
        <w:tab/>
      </w:r>
    </w:p>
    <w:p w14:paraId="6D1A1761" w14:textId="77777777" w:rsidR="00FD5975" w:rsidRPr="00AC5395" w:rsidRDefault="00FD5975" w:rsidP="00FD5975">
      <w:pPr>
        <w:pStyle w:val="ListParagraph"/>
        <w:rPr>
          <w:color w:val="000000"/>
          <w:sz w:val="22"/>
          <w:szCs w:val="22"/>
        </w:rPr>
      </w:pPr>
    </w:p>
    <w:p w14:paraId="1CFFCFC3" w14:textId="7FEDB08B" w:rsidR="00FD5975" w:rsidRDefault="00FD5975" w:rsidP="00A005FD">
      <w:pPr>
        <w:pStyle w:val="ListParagraph"/>
        <w:numPr>
          <w:ilvl w:val="0"/>
          <w:numId w:val="5"/>
        </w:numPr>
        <w:adjustRightInd/>
        <w:ind w:left="1620" w:hanging="450"/>
        <w:contextualSpacing w:val="0"/>
        <w:outlineLvl w:val="0"/>
        <w:rPr>
          <w:color w:val="000000"/>
          <w:sz w:val="22"/>
          <w:szCs w:val="22"/>
        </w:rPr>
      </w:pPr>
      <w:r w:rsidRPr="00AC5395">
        <w:rPr>
          <w:b/>
          <w:color w:val="000000"/>
          <w:sz w:val="22"/>
          <w:szCs w:val="22"/>
        </w:rPr>
        <w:t>Ashida, S.</w:t>
      </w:r>
      <w:r w:rsidRPr="00AC5395">
        <w:rPr>
          <w:color w:val="000000"/>
          <w:sz w:val="22"/>
          <w:szCs w:val="22"/>
        </w:rPr>
        <w:t>, Zhu, X., Schroer, AL., Friberg, JE. (November 2017). Disaster preparedness networks of organizations in rural Midwest communities: Organizational roles, collaborations, and support for older adults. American Public Health Association’s 145</w:t>
      </w:r>
      <w:r w:rsidRPr="00AC5395">
        <w:rPr>
          <w:color w:val="000000"/>
          <w:sz w:val="22"/>
          <w:szCs w:val="22"/>
          <w:vertAlign w:val="superscript"/>
        </w:rPr>
        <w:t>th</w:t>
      </w:r>
      <w:r w:rsidRPr="00AC5395">
        <w:rPr>
          <w:color w:val="000000"/>
          <w:sz w:val="22"/>
          <w:szCs w:val="22"/>
        </w:rPr>
        <w:t xml:space="preserve"> annual meeting, Atlanta, GA.</w:t>
      </w:r>
    </w:p>
    <w:p w14:paraId="5C9AB9E8" w14:textId="77777777" w:rsidR="005826D9" w:rsidRPr="00AC5395" w:rsidRDefault="005826D9" w:rsidP="005826D9">
      <w:pPr>
        <w:pStyle w:val="ListParagraph"/>
        <w:adjustRightInd/>
        <w:ind w:left="1620"/>
        <w:contextualSpacing w:val="0"/>
        <w:outlineLvl w:val="0"/>
        <w:rPr>
          <w:color w:val="000000"/>
          <w:sz w:val="22"/>
          <w:szCs w:val="22"/>
        </w:rPr>
      </w:pPr>
    </w:p>
    <w:p w14:paraId="1CD2387E" w14:textId="77777777" w:rsidR="004026DB" w:rsidRPr="00AC5395" w:rsidRDefault="004026DB" w:rsidP="005826D9">
      <w:pPr>
        <w:pStyle w:val="ListParagraph"/>
        <w:numPr>
          <w:ilvl w:val="0"/>
          <w:numId w:val="5"/>
        </w:numPr>
        <w:adjustRightInd/>
        <w:spacing w:after="240"/>
        <w:ind w:left="1620" w:hanging="450"/>
        <w:contextualSpacing w:val="0"/>
        <w:rPr>
          <w:sz w:val="22"/>
          <w:szCs w:val="22"/>
        </w:rPr>
      </w:pPr>
      <w:r w:rsidRPr="00AC5395">
        <w:rPr>
          <w:b/>
          <w:sz w:val="22"/>
          <w:szCs w:val="22"/>
        </w:rPr>
        <w:t>Ashida, S.,</w:t>
      </w:r>
      <w:r w:rsidRPr="00AC5395">
        <w:rPr>
          <w:sz w:val="22"/>
          <w:szCs w:val="22"/>
        </w:rPr>
        <w:t xml:space="preserve"> Hejna E., Robinson, E.L., Mueller, M., &amp; Williams, K. (November 2018). </w:t>
      </w:r>
      <w:r w:rsidRPr="00AC5395">
        <w:rPr>
          <w:i/>
          <w:sz w:val="22"/>
          <w:szCs w:val="22"/>
        </w:rPr>
        <w:t>Dementia caregiving in rural communities: Social relationships between family and community-based paid providers,</w:t>
      </w:r>
      <w:r w:rsidRPr="00AC5395">
        <w:rPr>
          <w:sz w:val="22"/>
          <w:szCs w:val="22"/>
        </w:rPr>
        <w:t xml:space="preserve"> Gerontological Society of America’s Annual meeting, Boston, MA.</w:t>
      </w:r>
    </w:p>
    <w:p w14:paraId="47CE0CA5" w14:textId="77777777" w:rsidR="004026DB" w:rsidRPr="00AC5395" w:rsidRDefault="004026DB" w:rsidP="005826D9">
      <w:pPr>
        <w:pStyle w:val="ListParagraph"/>
        <w:numPr>
          <w:ilvl w:val="0"/>
          <w:numId w:val="5"/>
        </w:numPr>
        <w:adjustRightInd/>
        <w:spacing w:after="240"/>
        <w:ind w:left="1620" w:hanging="450"/>
        <w:contextualSpacing w:val="0"/>
        <w:rPr>
          <w:sz w:val="22"/>
          <w:szCs w:val="22"/>
        </w:rPr>
      </w:pPr>
      <w:r w:rsidRPr="00AC5395">
        <w:rPr>
          <w:sz w:val="22"/>
          <w:szCs w:val="22"/>
        </w:rPr>
        <w:t xml:space="preserve">Cleary, J., Lienert, J., </w:t>
      </w:r>
      <w:r w:rsidRPr="00AC5395">
        <w:rPr>
          <w:b/>
          <w:sz w:val="22"/>
          <w:szCs w:val="22"/>
        </w:rPr>
        <w:t>Ashida, S.,</w:t>
      </w:r>
      <w:r w:rsidRPr="00AC5395">
        <w:rPr>
          <w:sz w:val="22"/>
          <w:szCs w:val="22"/>
        </w:rPr>
        <w:t xml:space="preserve"> Marcum, C. S., &amp; Koehly, L. M. (November 2018). </w:t>
      </w:r>
      <w:r w:rsidRPr="00AC5395">
        <w:rPr>
          <w:i/>
          <w:sz w:val="22"/>
          <w:szCs w:val="22"/>
        </w:rPr>
        <w:t>Caregiving involvement and emotional support in families with and without prior history of Alzheimer’s dementia,</w:t>
      </w:r>
      <w:r w:rsidRPr="00AC5395">
        <w:rPr>
          <w:sz w:val="22"/>
          <w:szCs w:val="22"/>
        </w:rPr>
        <w:t xml:space="preserve"> Gerontological Society of America’s Annual meeting, Boston, MA.</w:t>
      </w:r>
    </w:p>
    <w:p w14:paraId="46C7EBBC" w14:textId="77777777" w:rsidR="00DD7E58" w:rsidRDefault="004026DB" w:rsidP="005826D9">
      <w:pPr>
        <w:pStyle w:val="ListParagraph"/>
        <w:numPr>
          <w:ilvl w:val="0"/>
          <w:numId w:val="5"/>
        </w:numPr>
        <w:adjustRightInd/>
        <w:spacing w:after="240"/>
        <w:ind w:left="1620" w:hanging="450"/>
        <w:contextualSpacing w:val="0"/>
        <w:outlineLvl w:val="0"/>
        <w:rPr>
          <w:sz w:val="22"/>
          <w:szCs w:val="22"/>
        </w:rPr>
      </w:pPr>
      <w:r w:rsidRPr="00AC5395">
        <w:rPr>
          <w:color w:val="000000"/>
          <w:sz w:val="22"/>
          <w:szCs w:val="22"/>
        </w:rPr>
        <w:t xml:space="preserve">Robinson, E.L., &amp; </w:t>
      </w:r>
      <w:r w:rsidRPr="00FB342F">
        <w:rPr>
          <w:b/>
          <w:color w:val="000000"/>
          <w:sz w:val="22"/>
          <w:szCs w:val="22"/>
        </w:rPr>
        <w:t>Ashida, S.</w:t>
      </w:r>
      <w:r w:rsidRPr="00AC5395">
        <w:rPr>
          <w:color w:val="000000"/>
          <w:sz w:val="22"/>
          <w:szCs w:val="22"/>
        </w:rPr>
        <w:t xml:space="preserve"> (November 2018). </w:t>
      </w:r>
      <w:r w:rsidRPr="00AC5395">
        <w:rPr>
          <w:i/>
          <w:color w:val="000000"/>
          <w:sz w:val="22"/>
          <w:szCs w:val="22"/>
        </w:rPr>
        <w:t xml:space="preserve">Community-based disaster support for older residents: Perceptions of organizational leaders belonging to disaster coalitions. </w:t>
      </w:r>
      <w:r w:rsidRPr="00FB342F">
        <w:rPr>
          <w:sz w:val="22"/>
          <w:szCs w:val="22"/>
        </w:rPr>
        <w:t>Gerontological Society of America’s Annual meeting, Boston, MA.</w:t>
      </w:r>
    </w:p>
    <w:p w14:paraId="7EAB644F" w14:textId="77777777" w:rsidR="00DD7E58" w:rsidRPr="001F1998" w:rsidRDefault="00DD7E58" w:rsidP="005826D9">
      <w:pPr>
        <w:pStyle w:val="ListParagraph"/>
        <w:numPr>
          <w:ilvl w:val="0"/>
          <w:numId w:val="5"/>
        </w:numPr>
        <w:adjustRightInd/>
        <w:spacing w:after="240"/>
        <w:ind w:left="1620" w:hanging="450"/>
        <w:contextualSpacing w:val="0"/>
        <w:outlineLvl w:val="0"/>
        <w:rPr>
          <w:sz w:val="22"/>
          <w:szCs w:val="22"/>
        </w:rPr>
      </w:pPr>
      <w:r w:rsidRPr="001F1998">
        <w:rPr>
          <w:sz w:val="22"/>
          <w:szCs w:val="22"/>
        </w:rPr>
        <w:t>Bucklin, R., Casteel, C., &amp; Ashida, S. (March 2019) Remembering When</w:t>
      </w:r>
      <w:r w:rsidRPr="001F1998">
        <w:rPr>
          <w:sz w:val="22"/>
          <w:szCs w:val="22"/>
          <w:vertAlign w:val="superscript"/>
        </w:rPr>
        <w:t>TM</w:t>
      </w:r>
      <w:r w:rsidRPr="001F1998">
        <w:rPr>
          <w:sz w:val="22"/>
          <w:szCs w:val="22"/>
        </w:rPr>
        <w:t xml:space="preserve">: Utilizing fire Service Personnel to Engage Older Adults in Falls Prevention. Oral presentation at Society for </w:t>
      </w:r>
      <w:r w:rsidRPr="001F1998">
        <w:rPr>
          <w:sz w:val="22"/>
          <w:szCs w:val="22"/>
        </w:rPr>
        <w:lastRenderedPageBreak/>
        <w:t>Advancement of Violence and Injury Research Injury Prevention Advocacy: From Research to Policy Conference. Cincinnati, OH.</w:t>
      </w:r>
    </w:p>
    <w:p w14:paraId="103422D0" w14:textId="77777777" w:rsidR="00FB342F" w:rsidRPr="001F1998" w:rsidRDefault="00FB342F" w:rsidP="005826D9">
      <w:pPr>
        <w:pStyle w:val="ListParagraph"/>
        <w:numPr>
          <w:ilvl w:val="0"/>
          <w:numId w:val="5"/>
        </w:numPr>
        <w:adjustRightInd/>
        <w:spacing w:after="240"/>
        <w:ind w:left="1620" w:hanging="450"/>
        <w:contextualSpacing w:val="0"/>
        <w:outlineLvl w:val="0"/>
        <w:rPr>
          <w:sz w:val="22"/>
          <w:szCs w:val="22"/>
        </w:rPr>
      </w:pPr>
      <w:r w:rsidRPr="001F1998">
        <w:rPr>
          <w:sz w:val="22"/>
          <w:szCs w:val="22"/>
          <w:lang w:eastAsia="ja-JP"/>
        </w:rPr>
        <w:t xml:space="preserve">Bucklin, R., Popelka, P., </w:t>
      </w:r>
      <w:r w:rsidRPr="001F1998">
        <w:rPr>
          <w:b/>
          <w:sz w:val="22"/>
          <w:szCs w:val="22"/>
          <w:lang w:eastAsia="ja-JP"/>
        </w:rPr>
        <w:t>Ashida, S.,</w:t>
      </w:r>
      <w:r w:rsidRPr="001F1998">
        <w:rPr>
          <w:sz w:val="22"/>
          <w:szCs w:val="22"/>
          <w:lang w:eastAsia="ja-JP"/>
        </w:rPr>
        <w:t xml:space="preserve"> &amp; Casteel, C. </w:t>
      </w:r>
      <w:r w:rsidR="000E6405" w:rsidRPr="001F1998">
        <w:rPr>
          <w:sz w:val="22"/>
          <w:szCs w:val="22"/>
          <w:lang w:eastAsia="ja-JP"/>
        </w:rPr>
        <w:t xml:space="preserve">(April 2019) </w:t>
      </w:r>
      <w:r w:rsidRPr="001F1998">
        <w:rPr>
          <w:sz w:val="22"/>
          <w:szCs w:val="22"/>
          <w:lang w:eastAsia="ja-JP"/>
        </w:rPr>
        <w:t>Remembering When</w:t>
      </w:r>
      <w:r w:rsidRPr="001F1998">
        <w:rPr>
          <w:sz w:val="22"/>
          <w:szCs w:val="22"/>
          <w:vertAlign w:val="superscript"/>
          <w:lang w:eastAsia="ja-JP"/>
        </w:rPr>
        <w:t>TM</w:t>
      </w:r>
      <w:r w:rsidRPr="001F1998">
        <w:rPr>
          <w:sz w:val="22"/>
          <w:szCs w:val="22"/>
          <w:lang w:eastAsia="ja-JP"/>
        </w:rPr>
        <w:t xml:space="preserve"> PLUS Program: Developing a Falls Prevention Referral Infrastructure for Older Adults in Iowa Communities. Iowa Governor’s Conference on Public Health </w:t>
      </w:r>
      <w:r w:rsidR="000E6405" w:rsidRPr="001F1998">
        <w:rPr>
          <w:sz w:val="22"/>
          <w:szCs w:val="22"/>
          <w:lang w:eastAsia="ja-JP"/>
        </w:rPr>
        <w:t>Des Moines IA</w:t>
      </w:r>
      <w:r w:rsidRPr="001F1998">
        <w:rPr>
          <w:sz w:val="22"/>
          <w:szCs w:val="22"/>
          <w:lang w:eastAsia="ja-JP"/>
        </w:rPr>
        <w:t>.</w:t>
      </w:r>
    </w:p>
    <w:p w14:paraId="1461484E" w14:textId="77777777" w:rsidR="00BB574A" w:rsidRPr="001F1998" w:rsidRDefault="00FB342F" w:rsidP="005826D9">
      <w:pPr>
        <w:pStyle w:val="ListParagraph"/>
        <w:numPr>
          <w:ilvl w:val="0"/>
          <w:numId w:val="5"/>
        </w:numPr>
        <w:adjustRightInd/>
        <w:spacing w:after="240"/>
        <w:ind w:left="1620" w:hanging="450"/>
        <w:contextualSpacing w:val="0"/>
        <w:outlineLvl w:val="0"/>
        <w:rPr>
          <w:sz w:val="22"/>
          <w:szCs w:val="22"/>
        </w:rPr>
      </w:pPr>
      <w:r w:rsidRPr="001F1998">
        <w:rPr>
          <w:sz w:val="22"/>
          <w:szCs w:val="22"/>
          <w:lang w:eastAsia="ja-JP"/>
        </w:rPr>
        <w:t xml:space="preserve">Thompson LT, Walkner L, Beckman T, </w:t>
      </w:r>
      <w:r w:rsidRPr="001F1998">
        <w:rPr>
          <w:b/>
          <w:sz w:val="22"/>
          <w:szCs w:val="22"/>
          <w:lang w:eastAsia="ja-JP"/>
        </w:rPr>
        <w:t>Ashida S</w:t>
      </w:r>
      <w:r w:rsidRPr="001F1998">
        <w:rPr>
          <w:sz w:val="22"/>
          <w:szCs w:val="22"/>
          <w:lang w:eastAsia="ja-JP"/>
        </w:rPr>
        <w:t xml:space="preserve">. </w:t>
      </w:r>
      <w:r w:rsidR="000E6405" w:rsidRPr="001F1998">
        <w:rPr>
          <w:sz w:val="22"/>
          <w:szCs w:val="22"/>
          <w:lang w:eastAsia="ja-JP"/>
        </w:rPr>
        <w:t xml:space="preserve">(April 2019) </w:t>
      </w:r>
      <w:r w:rsidRPr="001F1998">
        <w:rPr>
          <w:sz w:val="22"/>
          <w:szCs w:val="22"/>
          <w:lang w:eastAsia="ja-JP"/>
        </w:rPr>
        <w:t>Implementing Disaster PrepWise, a program to help older Iowans prepare for disasters. Iowa Governor’s Conference on Public Health. Des Moines, IA</w:t>
      </w:r>
      <w:r w:rsidR="000E6405" w:rsidRPr="001F1998">
        <w:rPr>
          <w:sz w:val="22"/>
          <w:szCs w:val="22"/>
          <w:lang w:eastAsia="ja-JP"/>
        </w:rPr>
        <w:t xml:space="preserve">. </w:t>
      </w:r>
      <w:r w:rsidR="003968B1" w:rsidRPr="001F1998">
        <w:rPr>
          <w:sz w:val="22"/>
          <w:szCs w:val="22"/>
          <w:lang w:eastAsia="ja-JP"/>
        </w:rPr>
        <w:tab/>
      </w:r>
    </w:p>
    <w:p w14:paraId="738C0E1D" w14:textId="77777777" w:rsidR="00BB574A" w:rsidRPr="001F1998" w:rsidRDefault="00BB574A" w:rsidP="005826D9">
      <w:pPr>
        <w:pStyle w:val="ListParagraph"/>
        <w:numPr>
          <w:ilvl w:val="0"/>
          <w:numId w:val="5"/>
        </w:numPr>
        <w:adjustRightInd/>
        <w:spacing w:after="240"/>
        <w:ind w:left="1620" w:hanging="450"/>
        <w:contextualSpacing w:val="0"/>
        <w:outlineLvl w:val="0"/>
        <w:rPr>
          <w:sz w:val="22"/>
          <w:szCs w:val="22"/>
        </w:rPr>
      </w:pPr>
      <w:r w:rsidRPr="001F1998">
        <w:rPr>
          <w:sz w:val="22"/>
          <w:szCs w:val="22"/>
          <w:lang w:eastAsia="ja-JP"/>
        </w:rPr>
        <w:t xml:space="preserve">Thompson, L., Obot S., &amp; </w:t>
      </w:r>
      <w:r w:rsidRPr="001F1998">
        <w:rPr>
          <w:b/>
          <w:sz w:val="22"/>
          <w:szCs w:val="22"/>
          <w:lang w:eastAsia="ja-JP"/>
        </w:rPr>
        <w:t>Ashida, S</w:t>
      </w:r>
      <w:r w:rsidRPr="001F1998">
        <w:rPr>
          <w:sz w:val="22"/>
          <w:szCs w:val="22"/>
          <w:lang w:eastAsia="ja-JP"/>
        </w:rPr>
        <w:t>. (2019) Examining the Quality of Relationships in Older Adults’ Emergency Support Networks. American Public Health Association Annual Meeting, Philadelphia, PA.</w:t>
      </w:r>
    </w:p>
    <w:p w14:paraId="1AB1C0BE" w14:textId="161A1E62" w:rsidR="001954AB" w:rsidRPr="001F1998" w:rsidRDefault="00BB574A" w:rsidP="005826D9">
      <w:pPr>
        <w:pStyle w:val="ListParagraph"/>
        <w:numPr>
          <w:ilvl w:val="0"/>
          <w:numId w:val="5"/>
        </w:numPr>
        <w:adjustRightInd/>
        <w:spacing w:after="240"/>
        <w:ind w:left="1620" w:hanging="450"/>
        <w:contextualSpacing w:val="0"/>
        <w:outlineLvl w:val="0"/>
        <w:rPr>
          <w:sz w:val="22"/>
          <w:szCs w:val="22"/>
        </w:rPr>
      </w:pPr>
      <w:r w:rsidRPr="001F1998">
        <w:rPr>
          <w:b/>
          <w:sz w:val="22"/>
          <w:szCs w:val="22"/>
          <w:lang w:eastAsia="ja-JP"/>
        </w:rPr>
        <w:t>Ashida, S.</w:t>
      </w:r>
      <w:r w:rsidRPr="001F1998">
        <w:rPr>
          <w:sz w:val="22"/>
          <w:szCs w:val="22"/>
          <w:lang w:eastAsia="ja-JP"/>
        </w:rPr>
        <w:t xml:space="preserve">, Thompson, L., &amp; Robinson, E. (2019). </w:t>
      </w:r>
      <w:r w:rsidR="00B4522A" w:rsidRPr="001F1998">
        <w:rPr>
          <w:sz w:val="22"/>
          <w:szCs w:val="22"/>
          <w:lang w:eastAsia="ja-JP"/>
        </w:rPr>
        <w:t>Strengthening</w:t>
      </w:r>
      <w:r w:rsidRPr="001F1998">
        <w:rPr>
          <w:sz w:val="22"/>
          <w:szCs w:val="22"/>
          <w:lang w:eastAsia="ja-JP"/>
        </w:rPr>
        <w:t xml:space="preserve"> Personal and Community Disaster Networks of Older Adults. Presidential Symposium, </w:t>
      </w:r>
      <w:r w:rsidRPr="001F1998">
        <w:rPr>
          <w:sz w:val="22"/>
          <w:szCs w:val="22"/>
        </w:rPr>
        <w:t xml:space="preserve">Gerontological Society of America’s Annual Meeting, Austin, TX. </w:t>
      </w:r>
      <w:r w:rsidRPr="001F1998">
        <w:rPr>
          <w:sz w:val="22"/>
          <w:szCs w:val="22"/>
          <w:lang w:eastAsia="ja-JP"/>
        </w:rPr>
        <w:t xml:space="preserve">  </w:t>
      </w:r>
      <w:r w:rsidR="003968B1" w:rsidRPr="001F1998">
        <w:rPr>
          <w:sz w:val="22"/>
          <w:szCs w:val="22"/>
          <w:lang w:eastAsia="ja-JP"/>
        </w:rPr>
        <w:tab/>
      </w:r>
    </w:p>
    <w:p w14:paraId="3B283FA2" w14:textId="3CF68C94" w:rsidR="003968B1" w:rsidRPr="001F1998" w:rsidRDefault="001954AB" w:rsidP="005826D9">
      <w:pPr>
        <w:pStyle w:val="ListParagraph"/>
        <w:numPr>
          <w:ilvl w:val="0"/>
          <w:numId w:val="5"/>
        </w:numPr>
        <w:adjustRightInd/>
        <w:spacing w:after="240"/>
        <w:ind w:left="1620" w:hanging="450"/>
        <w:contextualSpacing w:val="0"/>
        <w:outlineLvl w:val="0"/>
        <w:rPr>
          <w:sz w:val="22"/>
          <w:szCs w:val="22"/>
        </w:rPr>
      </w:pPr>
      <w:r w:rsidRPr="001F1998">
        <w:rPr>
          <w:b/>
          <w:sz w:val="22"/>
          <w:szCs w:val="22"/>
          <w:lang w:eastAsia="ja-JP"/>
        </w:rPr>
        <w:t xml:space="preserve">Ashida, S. </w:t>
      </w:r>
      <w:r w:rsidRPr="001F1998">
        <w:rPr>
          <w:sz w:val="22"/>
          <w:szCs w:val="22"/>
          <w:lang w:eastAsia="ja-JP"/>
        </w:rPr>
        <w:t>&amp; Lubben, J. (2020) Social Networks and Social Isolation. The Iowa Aging Summit. Iowa City, IA.</w:t>
      </w:r>
      <w:r w:rsidR="003968B1" w:rsidRPr="001F1998">
        <w:rPr>
          <w:sz w:val="22"/>
          <w:szCs w:val="22"/>
          <w:lang w:eastAsia="ja-JP"/>
        </w:rPr>
        <w:tab/>
      </w:r>
    </w:p>
    <w:p w14:paraId="218AEC39" w14:textId="12C7C092" w:rsidR="001954AB" w:rsidRDefault="007D4CB0" w:rsidP="005826D9">
      <w:pPr>
        <w:pStyle w:val="ListParagraph"/>
        <w:numPr>
          <w:ilvl w:val="0"/>
          <w:numId w:val="5"/>
        </w:numPr>
        <w:adjustRightInd/>
        <w:spacing w:after="240"/>
        <w:ind w:left="1620" w:hanging="450"/>
        <w:contextualSpacing w:val="0"/>
        <w:outlineLvl w:val="0"/>
        <w:rPr>
          <w:sz w:val="22"/>
          <w:szCs w:val="22"/>
        </w:rPr>
      </w:pPr>
      <w:r w:rsidRPr="001F1998">
        <w:rPr>
          <w:sz w:val="22"/>
          <w:szCs w:val="22"/>
          <w:lang w:eastAsia="ja-JP"/>
        </w:rPr>
        <w:t xml:space="preserve">Ramirez M., Harding, A., Wu, H., Yang, J., Gay, J., Hamann, C. J., Thompson, </w:t>
      </w:r>
      <w:r w:rsidRPr="008C3642">
        <w:rPr>
          <w:sz w:val="22"/>
          <w:szCs w:val="22"/>
          <w:lang w:eastAsia="ja-JP"/>
        </w:rPr>
        <w:t>L.,</w:t>
      </w:r>
      <w:r w:rsidRPr="008C3642">
        <w:rPr>
          <w:b/>
          <w:sz w:val="22"/>
          <w:szCs w:val="22"/>
          <w:lang w:eastAsia="ja-JP"/>
        </w:rPr>
        <w:t xml:space="preserve"> Ashida, S.,</w:t>
      </w:r>
      <w:r w:rsidRPr="007D4CB0">
        <w:rPr>
          <w:sz w:val="22"/>
          <w:szCs w:val="22"/>
          <w:lang w:eastAsia="ja-JP"/>
        </w:rPr>
        <w:t xml:space="preserve"> &amp; Peek-Asa, C. (2020) </w:t>
      </w:r>
      <w:r w:rsidR="00C510B6" w:rsidRPr="007D4CB0">
        <w:rPr>
          <w:sz w:val="22"/>
          <w:szCs w:val="22"/>
          <w:lang w:eastAsia="ja-JP"/>
        </w:rPr>
        <w:t>PrepKids: A</w:t>
      </w:r>
      <w:r w:rsidR="00C510B6">
        <w:rPr>
          <w:sz w:val="22"/>
          <w:szCs w:val="22"/>
          <w:lang w:eastAsia="ja-JP"/>
        </w:rPr>
        <w:t xml:space="preserve"> Disaster Preparedness Program for Families of Children with Disabilities. American Public Health Association Annual Meeting, Online.</w:t>
      </w:r>
    </w:p>
    <w:p w14:paraId="6E9A4EFE" w14:textId="0D065745" w:rsidR="00C510B6" w:rsidRDefault="00474C79" w:rsidP="005826D9">
      <w:pPr>
        <w:pStyle w:val="ListParagraph"/>
        <w:numPr>
          <w:ilvl w:val="0"/>
          <w:numId w:val="5"/>
        </w:numPr>
        <w:adjustRightInd/>
        <w:spacing w:after="240"/>
        <w:ind w:left="1620" w:hanging="450"/>
        <w:contextualSpacing w:val="0"/>
        <w:outlineLvl w:val="0"/>
        <w:rPr>
          <w:sz w:val="22"/>
          <w:szCs w:val="22"/>
        </w:rPr>
      </w:pPr>
      <w:r w:rsidRPr="00474C79">
        <w:rPr>
          <w:b/>
          <w:sz w:val="22"/>
          <w:szCs w:val="22"/>
          <w:lang w:eastAsia="ja-JP"/>
        </w:rPr>
        <w:t>Ashida, S.</w:t>
      </w:r>
      <w:r>
        <w:rPr>
          <w:sz w:val="22"/>
          <w:szCs w:val="22"/>
          <w:lang w:eastAsia="ja-JP"/>
        </w:rPr>
        <w:t>, Carson, M., Bucklin, R., Thompson, L., Niles, M., Casteel, C.</w:t>
      </w:r>
      <w:r w:rsidR="00C510B6">
        <w:rPr>
          <w:sz w:val="22"/>
          <w:szCs w:val="22"/>
          <w:lang w:eastAsia="ja-JP"/>
        </w:rPr>
        <w:t xml:space="preserve"> (October 2020) Community Engaged Research to Support Healthy Aging: Developing a Referral Infrastructure of Injury Prevention among Older Residents. American Public Health Association Annual Meeting, Online. </w:t>
      </w:r>
    </w:p>
    <w:p w14:paraId="0ABC3B60" w14:textId="19DF56BE" w:rsidR="00C510B6" w:rsidRDefault="00C510B6" w:rsidP="005826D9">
      <w:pPr>
        <w:pStyle w:val="ListParagraph"/>
        <w:numPr>
          <w:ilvl w:val="0"/>
          <w:numId w:val="5"/>
        </w:numPr>
        <w:adjustRightInd/>
        <w:spacing w:after="240"/>
        <w:ind w:left="1620" w:hanging="450"/>
        <w:contextualSpacing w:val="0"/>
        <w:outlineLvl w:val="0"/>
        <w:rPr>
          <w:sz w:val="22"/>
          <w:szCs w:val="22"/>
        </w:rPr>
      </w:pPr>
      <w:r w:rsidRPr="00474C79">
        <w:rPr>
          <w:b/>
          <w:sz w:val="22"/>
          <w:szCs w:val="22"/>
        </w:rPr>
        <w:t>Ashida</w:t>
      </w:r>
      <w:r w:rsidR="00474C79" w:rsidRPr="00474C79">
        <w:rPr>
          <w:b/>
          <w:sz w:val="22"/>
          <w:szCs w:val="22"/>
        </w:rPr>
        <w:t>, S.</w:t>
      </w:r>
      <w:r w:rsidR="00474C79">
        <w:rPr>
          <w:sz w:val="22"/>
          <w:szCs w:val="22"/>
        </w:rPr>
        <w:t>, Thompson, L., Hejna, E., Obot, S., Schneider, H.</w:t>
      </w:r>
      <w:r>
        <w:rPr>
          <w:sz w:val="22"/>
          <w:szCs w:val="22"/>
        </w:rPr>
        <w:t xml:space="preserve"> (November 2020) Personal Support Networks of Older Adults in Relation to Their Perceptions </w:t>
      </w:r>
      <w:r w:rsidR="00474C79">
        <w:rPr>
          <w:sz w:val="22"/>
          <w:szCs w:val="22"/>
        </w:rPr>
        <w:t>about</w:t>
      </w:r>
      <w:r>
        <w:rPr>
          <w:sz w:val="22"/>
          <w:szCs w:val="22"/>
        </w:rPr>
        <w:t xml:space="preserve"> Disaster Management. Gerontological Society of America’s Annual Meeting, Online.</w:t>
      </w:r>
    </w:p>
    <w:p w14:paraId="1062D14B" w14:textId="6D9BDB6D" w:rsidR="00C510B6" w:rsidRPr="003968B1" w:rsidRDefault="00C510B6" w:rsidP="005826D9">
      <w:pPr>
        <w:pStyle w:val="ListParagraph"/>
        <w:numPr>
          <w:ilvl w:val="0"/>
          <w:numId w:val="5"/>
        </w:numPr>
        <w:adjustRightInd/>
        <w:spacing w:after="240"/>
        <w:ind w:left="1620" w:hanging="450"/>
        <w:contextualSpacing w:val="0"/>
        <w:outlineLvl w:val="0"/>
        <w:rPr>
          <w:sz w:val="22"/>
          <w:szCs w:val="22"/>
        </w:rPr>
      </w:pPr>
      <w:r>
        <w:rPr>
          <w:sz w:val="22"/>
          <w:szCs w:val="22"/>
        </w:rPr>
        <w:t>Thompson</w:t>
      </w:r>
      <w:r w:rsidR="00474C79">
        <w:rPr>
          <w:sz w:val="22"/>
          <w:szCs w:val="22"/>
        </w:rPr>
        <w:t xml:space="preserve">, L., Hejna, E., Gay J., Beckman T., </w:t>
      </w:r>
      <w:r w:rsidR="00474C79" w:rsidRPr="00474C79">
        <w:rPr>
          <w:b/>
          <w:sz w:val="22"/>
          <w:szCs w:val="22"/>
        </w:rPr>
        <w:t>Ashida, S.</w:t>
      </w:r>
      <w:r>
        <w:rPr>
          <w:sz w:val="22"/>
          <w:szCs w:val="22"/>
        </w:rPr>
        <w:t xml:space="preserve"> (November 2020) Implementation of Disaster PrepWise, An Online Disaster Preparation Tool for Older Adults. Gerontological Society of America’s Annual Meeting, Online.</w:t>
      </w:r>
    </w:p>
    <w:p w14:paraId="121DFAED" w14:textId="77777777" w:rsidR="00FB342F" w:rsidRPr="00AC5395" w:rsidRDefault="00FB342F" w:rsidP="00FB342F">
      <w:pPr>
        <w:pStyle w:val="ListParagraph"/>
        <w:adjustRightInd/>
        <w:ind w:left="1620"/>
        <w:contextualSpacing w:val="0"/>
        <w:outlineLvl w:val="0"/>
        <w:rPr>
          <w:color w:val="000000"/>
          <w:sz w:val="22"/>
          <w:szCs w:val="22"/>
        </w:rPr>
      </w:pPr>
    </w:p>
    <w:p w14:paraId="23301E1B" w14:textId="77777777" w:rsidR="000C6DF2" w:rsidRPr="00AC5395" w:rsidRDefault="000C6DF2"/>
    <w:p w14:paraId="07FFBAA5" w14:textId="77777777" w:rsidR="000C6DF2" w:rsidRPr="00AC5395" w:rsidRDefault="0094268A">
      <w:pPr>
        <w:pStyle w:val="heading"/>
        <w:jc w:val="left"/>
        <w:rPr>
          <w:sz w:val="22"/>
          <w:szCs w:val="22"/>
        </w:rPr>
      </w:pPr>
      <w:r w:rsidRPr="00AC5395">
        <w:rPr>
          <w:sz w:val="22"/>
          <w:szCs w:val="22"/>
        </w:rPr>
        <w:t>IV.</w:t>
      </w:r>
      <w:r w:rsidRPr="00AC5395">
        <w:rPr>
          <w:sz w:val="22"/>
          <w:szCs w:val="22"/>
        </w:rPr>
        <w:tab/>
        <w:t>Service</w:t>
      </w:r>
    </w:p>
    <w:p w14:paraId="78A7EE55" w14:textId="77777777" w:rsidR="000C6DF2" w:rsidRPr="00AC5395" w:rsidRDefault="000C6DF2">
      <w:pPr>
        <w:pStyle w:val="section1"/>
        <w:rPr>
          <w:sz w:val="22"/>
          <w:szCs w:val="22"/>
        </w:rPr>
      </w:pPr>
    </w:p>
    <w:p w14:paraId="5D6F1B07" w14:textId="77777777" w:rsidR="00071D69" w:rsidRPr="00AC5395" w:rsidRDefault="00071D69" w:rsidP="00071D69">
      <w:pPr>
        <w:numPr>
          <w:ilvl w:val="0"/>
          <w:numId w:val="6"/>
        </w:numPr>
        <w:autoSpaceDE/>
        <w:autoSpaceDN/>
        <w:adjustRightInd/>
        <w:spacing w:after="160" w:line="259" w:lineRule="auto"/>
        <w:ind w:left="360"/>
        <w:contextualSpacing/>
        <w:rPr>
          <w:rFonts w:eastAsia="Yu Mincho"/>
          <w:b/>
          <w:sz w:val="22"/>
          <w:szCs w:val="22"/>
          <w:lang w:eastAsia="ja-JP"/>
        </w:rPr>
      </w:pPr>
      <w:r w:rsidRPr="00AC5395">
        <w:rPr>
          <w:rFonts w:eastAsia="Yu Mincho"/>
          <w:b/>
          <w:sz w:val="22"/>
          <w:szCs w:val="22"/>
          <w:lang w:eastAsia="ja-JP"/>
        </w:rPr>
        <w:t xml:space="preserve">Service to Profession </w:t>
      </w:r>
      <w:r w:rsidRPr="00AC5395">
        <w:rPr>
          <w:rFonts w:eastAsia="Yu Mincho"/>
          <w:sz w:val="22"/>
          <w:szCs w:val="22"/>
          <w:lang w:eastAsia="ja-JP"/>
        </w:rPr>
        <w:t>(National level: from least to most recent)</w:t>
      </w:r>
    </w:p>
    <w:p w14:paraId="0A6CC7F8" w14:textId="77777777" w:rsidR="00071D69" w:rsidRPr="00AC5395" w:rsidRDefault="00071D69" w:rsidP="00071D69">
      <w:pPr>
        <w:autoSpaceDE/>
        <w:autoSpaceDN/>
        <w:adjustRightInd/>
        <w:ind w:left="360"/>
        <w:rPr>
          <w:rFonts w:eastAsia="Yu Mincho"/>
          <w:sz w:val="22"/>
          <w:szCs w:val="22"/>
          <w:lang w:eastAsia="ja-JP"/>
        </w:rPr>
      </w:pPr>
    </w:p>
    <w:tbl>
      <w:tblPr>
        <w:tblW w:w="9810" w:type="dxa"/>
        <w:tblInd w:w="990" w:type="dxa"/>
        <w:tblLayout w:type="fixed"/>
        <w:tblLook w:val="0000" w:firstRow="0" w:lastRow="0" w:firstColumn="0" w:lastColumn="0" w:noHBand="0" w:noVBand="0"/>
      </w:tblPr>
      <w:tblGrid>
        <w:gridCol w:w="1710"/>
        <w:gridCol w:w="6660"/>
        <w:gridCol w:w="1440"/>
      </w:tblGrid>
      <w:tr w:rsidR="00071D69" w:rsidRPr="00AC5395" w14:paraId="591F7537" w14:textId="77777777" w:rsidTr="00EF5544">
        <w:trPr>
          <w:cantSplit/>
          <w:trHeight w:val="245"/>
          <w:tblHeader/>
        </w:trPr>
        <w:tc>
          <w:tcPr>
            <w:tcW w:w="1710" w:type="dxa"/>
            <w:tcBorders>
              <w:top w:val="nil"/>
              <w:left w:val="nil"/>
              <w:right w:val="nil"/>
            </w:tcBorders>
          </w:tcPr>
          <w:p w14:paraId="0A402234" w14:textId="77777777" w:rsidR="00071D69" w:rsidRPr="00AC5395" w:rsidRDefault="00071D69" w:rsidP="00071D69">
            <w:pPr>
              <w:rPr>
                <w:rFonts w:eastAsia="Yu Mincho"/>
                <w:sz w:val="22"/>
                <w:szCs w:val="22"/>
                <w:u w:val="single"/>
              </w:rPr>
            </w:pPr>
            <w:r w:rsidRPr="00AC5395">
              <w:rPr>
                <w:rFonts w:eastAsia="Yu Mincho"/>
                <w:sz w:val="22"/>
                <w:szCs w:val="22"/>
                <w:u w:val="single"/>
              </w:rPr>
              <w:t>Year</w:t>
            </w:r>
          </w:p>
        </w:tc>
        <w:tc>
          <w:tcPr>
            <w:tcW w:w="6660" w:type="dxa"/>
            <w:tcBorders>
              <w:top w:val="nil"/>
              <w:left w:val="nil"/>
              <w:right w:val="nil"/>
            </w:tcBorders>
          </w:tcPr>
          <w:p w14:paraId="596CE5B4" w14:textId="77777777" w:rsidR="00071D69" w:rsidRPr="00AC5395" w:rsidRDefault="00071D69" w:rsidP="00071D69">
            <w:pPr>
              <w:rPr>
                <w:rFonts w:eastAsia="Yu Mincho"/>
                <w:sz w:val="22"/>
                <w:szCs w:val="22"/>
                <w:u w:val="single"/>
              </w:rPr>
            </w:pPr>
            <w:r w:rsidRPr="00AC5395">
              <w:rPr>
                <w:rFonts w:eastAsia="Yu Mincho"/>
                <w:sz w:val="22"/>
                <w:szCs w:val="22"/>
                <w:u w:val="single"/>
              </w:rPr>
              <w:t>Organization</w:t>
            </w:r>
          </w:p>
        </w:tc>
        <w:tc>
          <w:tcPr>
            <w:tcW w:w="1440" w:type="dxa"/>
            <w:tcBorders>
              <w:top w:val="nil"/>
              <w:left w:val="nil"/>
              <w:right w:val="nil"/>
            </w:tcBorders>
          </w:tcPr>
          <w:p w14:paraId="41B508CD" w14:textId="77777777" w:rsidR="00071D69" w:rsidRPr="00AC5395" w:rsidRDefault="00071D69" w:rsidP="00071D69">
            <w:pPr>
              <w:rPr>
                <w:rFonts w:eastAsia="Yu Mincho"/>
                <w:sz w:val="22"/>
                <w:szCs w:val="22"/>
                <w:u w:val="single"/>
              </w:rPr>
            </w:pPr>
            <w:r w:rsidRPr="00AC5395">
              <w:rPr>
                <w:rFonts w:eastAsia="Yu Mincho"/>
                <w:sz w:val="22"/>
                <w:szCs w:val="22"/>
                <w:u w:val="single"/>
              </w:rPr>
              <w:t>Position</w:t>
            </w:r>
          </w:p>
        </w:tc>
      </w:tr>
      <w:tr w:rsidR="00071D69" w:rsidRPr="00AC5395" w14:paraId="3C8424EB" w14:textId="77777777" w:rsidTr="00EF5544">
        <w:trPr>
          <w:cantSplit/>
          <w:trHeight w:val="260"/>
        </w:trPr>
        <w:tc>
          <w:tcPr>
            <w:tcW w:w="1710" w:type="dxa"/>
            <w:tcBorders>
              <w:left w:val="nil"/>
              <w:bottom w:val="nil"/>
              <w:right w:val="nil"/>
            </w:tcBorders>
          </w:tcPr>
          <w:p w14:paraId="26E0A988" w14:textId="77777777" w:rsidR="00071D69" w:rsidRPr="00AC5395" w:rsidRDefault="00071D69" w:rsidP="00071D69">
            <w:pPr>
              <w:rPr>
                <w:rFonts w:eastAsia="Yu Mincho"/>
                <w:sz w:val="22"/>
                <w:szCs w:val="22"/>
              </w:rPr>
            </w:pPr>
          </w:p>
        </w:tc>
        <w:tc>
          <w:tcPr>
            <w:tcW w:w="6660" w:type="dxa"/>
            <w:tcBorders>
              <w:left w:val="nil"/>
              <w:bottom w:val="nil"/>
              <w:right w:val="nil"/>
            </w:tcBorders>
          </w:tcPr>
          <w:p w14:paraId="13D48520" w14:textId="77777777" w:rsidR="00071D69" w:rsidRPr="00AC5395" w:rsidRDefault="00071D69" w:rsidP="00071D69">
            <w:pPr>
              <w:autoSpaceDE/>
              <w:autoSpaceDN/>
              <w:adjustRightInd/>
              <w:rPr>
                <w:rFonts w:eastAsia="Yu Mincho"/>
                <w:sz w:val="22"/>
                <w:szCs w:val="22"/>
                <w:lang w:eastAsia="ja-JP"/>
              </w:rPr>
            </w:pPr>
          </w:p>
        </w:tc>
        <w:tc>
          <w:tcPr>
            <w:tcW w:w="1440" w:type="dxa"/>
            <w:tcBorders>
              <w:left w:val="nil"/>
              <w:bottom w:val="nil"/>
              <w:right w:val="nil"/>
            </w:tcBorders>
          </w:tcPr>
          <w:p w14:paraId="5B03D160" w14:textId="77777777" w:rsidR="00071D69" w:rsidRPr="00AC5395" w:rsidRDefault="00071D69" w:rsidP="00071D69">
            <w:pPr>
              <w:rPr>
                <w:rFonts w:eastAsia="Yu Mincho"/>
                <w:sz w:val="22"/>
                <w:szCs w:val="22"/>
              </w:rPr>
            </w:pPr>
          </w:p>
        </w:tc>
      </w:tr>
      <w:tr w:rsidR="00071D69" w:rsidRPr="00AC5395" w14:paraId="472D267C" w14:textId="77777777" w:rsidTr="00EF5544">
        <w:trPr>
          <w:cantSplit/>
          <w:trHeight w:val="679"/>
        </w:trPr>
        <w:tc>
          <w:tcPr>
            <w:tcW w:w="1710" w:type="dxa"/>
            <w:tcBorders>
              <w:top w:val="nil"/>
              <w:left w:val="nil"/>
              <w:bottom w:val="nil"/>
              <w:right w:val="nil"/>
            </w:tcBorders>
          </w:tcPr>
          <w:p w14:paraId="34892B6E" w14:textId="77777777" w:rsidR="00071D69" w:rsidRPr="00AC5395" w:rsidRDefault="00071D69" w:rsidP="00071D69">
            <w:pPr>
              <w:rPr>
                <w:rFonts w:eastAsia="Yu Mincho"/>
                <w:sz w:val="22"/>
                <w:szCs w:val="22"/>
              </w:rPr>
            </w:pPr>
            <w:r w:rsidRPr="00AC5395">
              <w:rPr>
                <w:rFonts w:eastAsia="Yu Mincho"/>
                <w:sz w:val="22"/>
                <w:szCs w:val="22"/>
              </w:rPr>
              <w:t>2010-2012</w:t>
            </w:r>
          </w:p>
        </w:tc>
        <w:tc>
          <w:tcPr>
            <w:tcW w:w="6660" w:type="dxa"/>
            <w:tcBorders>
              <w:top w:val="nil"/>
              <w:left w:val="nil"/>
              <w:bottom w:val="nil"/>
              <w:right w:val="nil"/>
            </w:tcBorders>
          </w:tcPr>
          <w:p w14:paraId="0D53EF8F" w14:textId="77777777" w:rsidR="00071D69" w:rsidRPr="00AC5395" w:rsidRDefault="00071D69" w:rsidP="00071D69">
            <w:pPr>
              <w:autoSpaceDE/>
              <w:autoSpaceDN/>
              <w:adjustRightInd/>
              <w:spacing w:after="160" w:line="259" w:lineRule="auto"/>
              <w:rPr>
                <w:rFonts w:eastAsia="Yu Mincho"/>
                <w:sz w:val="22"/>
                <w:szCs w:val="22"/>
                <w:lang w:eastAsia="ja-JP"/>
              </w:rPr>
            </w:pPr>
            <w:r w:rsidRPr="00AC5395">
              <w:rPr>
                <w:rFonts w:eastAsia="Yu Mincho"/>
                <w:sz w:val="22"/>
                <w:szCs w:val="22"/>
                <w:lang w:eastAsia="ja-JP"/>
              </w:rPr>
              <w:t>American Public Health Association, Aging and Public Health Section, Membership Committee</w:t>
            </w:r>
          </w:p>
        </w:tc>
        <w:tc>
          <w:tcPr>
            <w:tcW w:w="1440" w:type="dxa"/>
          </w:tcPr>
          <w:p w14:paraId="6819F732" w14:textId="77777777" w:rsidR="00071D69" w:rsidRPr="00AC5395" w:rsidRDefault="00071D69" w:rsidP="00071D69">
            <w:pPr>
              <w:rPr>
                <w:rFonts w:eastAsia="Yu Mincho"/>
                <w:sz w:val="22"/>
                <w:szCs w:val="22"/>
              </w:rPr>
            </w:pPr>
            <w:r w:rsidRPr="00AC5395">
              <w:rPr>
                <w:rFonts w:eastAsia="Yu Mincho"/>
                <w:sz w:val="22"/>
                <w:szCs w:val="22"/>
              </w:rPr>
              <w:t>Member</w:t>
            </w:r>
          </w:p>
        </w:tc>
      </w:tr>
      <w:tr w:rsidR="00071D69" w:rsidRPr="00AC5395" w14:paraId="12C0F575" w14:textId="77777777" w:rsidTr="00EF5544">
        <w:trPr>
          <w:cantSplit/>
          <w:trHeight w:val="679"/>
        </w:trPr>
        <w:tc>
          <w:tcPr>
            <w:tcW w:w="1710" w:type="dxa"/>
            <w:tcBorders>
              <w:top w:val="nil"/>
              <w:left w:val="nil"/>
              <w:bottom w:val="nil"/>
              <w:right w:val="nil"/>
            </w:tcBorders>
          </w:tcPr>
          <w:p w14:paraId="2A2A3D69" w14:textId="77777777" w:rsidR="00071D69" w:rsidRPr="00AC5395" w:rsidRDefault="00071D69" w:rsidP="00071D69">
            <w:pPr>
              <w:rPr>
                <w:rFonts w:eastAsia="Yu Mincho"/>
                <w:sz w:val="22"/>
                <w:szCs w:val="22"/>
              </w:rPr>
            </w:pPr>
            <w:r w:rsidRPr="00AC5395">
              <w:rPr>
                <w:rFonts w:eastAsia="Yu Mincho"/>
                <w:sz w:val="22"/>
                <w:szCs w:val="22"/>
              </w:rPr>
              <w:lastRenderedPageBreak/>
              <w:t>2009-present</w:t>
            </w:r>
          </w:p>
        </w:tc>
        <w:tc>
          <w:tcPr>
            <w:tcW w:w="6660" w:type="dxa"/>
            <w:tcBorders>
              <w:top w:val="nil"/>
              <w:left w:val="nil"/>
              <w:bottom w:val="nil"/>
              <w:right w:val="nil"/>
            </w:tcBorders>
          </w:tcPr>
          <w:p w14:paraId="3182C13C" w14:textId="77777777" w:rsidR="00071D69" w:rsidRPr="00AC5395" w:rsidRDefault="00071D69" w:rsidP="00071D69">
            <w:pPr>
              <w:autoSpaceDE/>
              <w:autoSpaceDN/>
              <w:adjustRightInd/>
              <w:spacing w:after="160" w:line="259" w:lineRule="auto"/>
              <w:rPr>
                <w:rFonts w:eastAsia="Yu Mincho"/>
                <w:sz w:val="22"/>
                <w:szCs w:val="22"/>
                <w:lang w:eastAsia="ja-JP"/>
              </w:rPr>
            </w:pPr>
            <w:r w:rsidRPr="00AC5395">
              <w:rPr>
                <w:rFonts w:eastAsia="Yu Mincho"/>
                <w:sz w:val="22"/>
                <w:szCs w:val="22"/>
                <w:lang w:eastAsia="ja-JP"/>
              </w:rPr>
              <w:t>American Public Health Association, Aging and Public Health Section, Archstone Foundation Award Review Committee</w:t>
            </w:r>
          </w:p>
        </w:tc>
        <w:tc>
          <w:tcPr>
            <w:tcW w:w="1440" w:type="dxa"/>
            <w:tcBorders>
              <w:top w:val="nil"/>
              <w:left w:val="nil"/>
              <w:bottom w:val="nil"/>
              <w:right w:val="nil"/>
            </w:tcBorders>
          </w:tcPr>
          <w:p w14:paraId="003BD758" w14:textId="77777777" w:rsidR="00071D69" w:rsidRPr="00AC5395" w:rsidRDefault="00071D69" w:rsidP="00071D69">
            <w:pPr>
              <w:rPr>
                <w:rFonts w:eastAsia="Yu Mincho"/>
                <w:sz w:val="22"/>
                <w:szCs w:val="22"/>
              </w:rPr>
            </w:pPr>
            <w:r w:rsidRPr="00AC5395">
              <w:rPr>
                <w:rFonts w:eastAsia="Yu Mincho"/>
                <w:sz w:val="22"/>
                <w:szCs w:val="22"/>
              </w:rPr>
              <w:t>Member</w:t>
            </w:r>
          </w:p>
        </w:tc>
      </w:tr>
    </w:tbl>
    <w:p w14:paraId="0F953C9C" w14:textId="77777777" w:rsidR="00071D69" w:rsidRPr="00AC5395" w:rsidRDefault="00071D69" w:rsidP="00071D69">
      <w:pPr>
        <w:autoSpaceDE/>
        <w:autoSpaceDN/>
        <w:adjustRightInd/>
        <w:ind w:left="360"/>
        <w:rPr>
          <w:rFonts w:eastAsia="Yu Mincho"/>
          <w:sz w:val="22"/>
          <w:szCs w:val="22"/>
          <w:lang w:eastAsia="ja-JP"/>
        </w:rPr>
      </w:pPr>
    </w:p>
    <w:p w14:paraId="6B42E9DE" w14:textId="77777777" w:rsidR="00274786" w:rsidRPr="00AC5395" w:rsidRDefault="00274786" w:rsidP="00071D69">
      <w:pPr>
        <w:autoSpaceDE/>
        <w:autoSpaceDN/>
        <w:adjustRightInd/>
        <w:ind w:left="360"/>
        <w:rPr>
          <w:rFonts w:eastAsia="Yu Mincho"/>
          <w:sz w:val="22"/>
          <w:szCs w:val="22"/>
          <w:lang w:eastAsia="ja-JP"/>
        </w:rPr>
      </w:pPr>
    </w:p>
    <w:p w14:paraId="0112DAB3" w14:textId="77777777" w:rsidR="00071D69" w:rsidRPr="00AC5395" w:rsidRDefault="00071D69" w:rsidP="00CD4DF5">
      <w:pPr>
        <w:numPr>
          <w:ilvl w:val="0"/>
          <w:numId w:val="6"/>
        </w:numPr>
        <w:autoSpaceDE/>
        <w:autoSpaceDN/>
        <w:adjustRightInd/>
        <w:spacing w:after="160" w:line="259" w:lineRule="auto"/>
        <w:ind w:left="360"/>
        <w:contextualSpacing/>
        <w:rPr>
          <w:rFonts w:eastAsia="Yu Mincho"/>
          <w:b/>
          <w:sz w:val="22"/>
          <w:szCs w:val="22"/>
          <w:lang w:eastAsia="ja-JP"/>
        </w:rPr>
      </w:pPr>
      <w:r w:rsidRPr="00AC5395">
        <w:rPr>
          <w:rFonts w:eastAsia="Yu Mincho"/>
          <w:b/>
          <w:sz w:val="22"/>
          <w:szCs w:val="22"/>
          <w:lang w:eastAsia="ja-JP"/>
        </w:rPr>
        <w:t>Service on Review Panels</w:t>
      </w:r>
    </w:p>
    <w:p w14:paraId="4B5CC40B" w14:textId="77777777" w:rsidR="00CD4DF5" w:rsidRPr="00AC5395" w:rsidRDefault="00CD4DF5" w:rsidP="00CD4DF5">
      <w:pPr>
        <w:autoSpaceDE/>
        <w:autoSpaceDN/>
        <w:adjustRightInd/>
        <w:spacing w:after="160" w:line="259" w:lineRule="auto"/>
        <w:ind w:left="360"/>
        <w:contextualSpacing/>
        <w:rPr>
          <w:rFonts w:eastAsia="Yu Mincho"/>
          <w:b/>
          <w:sz w:val="22"/>
          <w:szCs w:val="22"/>
          <w:lang w:eastAsia="ja-JP"/>
        </w:rPr>
      </w:pP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6660"/>
        <w:gridCol w:w="1440"/>
      </w:tblGrid>
      <w:tr w:rsidR="00CD4DF5" w:rsidRPr="00AC5395" w14:paraId="42B9AF30" w14:textId="77777777" w:rsidTr="00EF5544">
        <w:trPr>
          <w:tblHeader/>
        </w:trPr>
        <w:tc>
          <w:tcPr>
            <w:tcW w:w="1710" w:type="dxa"/>
          </w:tcPr>
          <w:p w14:paraId="40D9AA9F" w14:textId="77777777" w:rsidR="00CD4DF5" w:rsidRPr="00AC5395" w:rsidRDefault="00CD4DF5" w:rsidP="00CD4DF5">
            <w:pPr>
              <w:autoSpaceDE/>
              <w:autoSpaceDN/>
              <w:adjustRightInd/>
              <w:spacing w:after="160" w:line="259" w:lineRule="auto"/>
              <w:contextualSpacing/>
              <w:rPr>
                <w:rFonts w:eastAsia="Yu Mincho"/>
                <w:sz w:val="22"/>
                <w:szCs w:val="22"/>
                <w:u w:val="single"/>
              </w:rPr>
            </w:pPr>
            <w:r w:rsidRPr="00AC5395">
              <w:rPr>
                <w:rFonts w:eastAsia="Yu Mincho"/>
                <w:sz w:val="22"/>
                <w:szCs w:val="22"/>
                <w:u w:val="single"/>
              </w:rPr>
              <w:t>Year</w:t>
            </w:r>
          </w:p>
        </w:tc>
        <w:tc>
          <w:tcPr>
            <w:tcW w:w="6660" w:type="dxa"/>
          </w:tcPr>
          <w:p w14:paraId="797365C8" w14:textId="77777777" w:rsidR="00CD4DF5" w:rsidRPr="00AC5395" w:rsidRDefault="00CD4DF5" w:rsidP="00CD4DF5">
            <w:pPr>
              <w:autoSpaceDE/>
              <w:autoSpaceDN/>
              <w:adjustRightInd/>
              <w:spacing w:after="160" w:line="259" w:lineRule="auto"/>
              <w:contextualSpacing/>
              <w:rPr>
                <w:rFonts w:eastAsia="Yu Mincho"/>
                <w:sz w:val="22"/>
                <w:szCs w:val="22"/>
                <w:u w:val="single"/>
              </w:rPr>
            </w:pPr>
            <w:r w:rsidRPr="00AC5395">
              <w:rPr>
                <w:rFonts w:eastAsia="Yu Mincho"/>
                <w:sz w:val="22"/>
                <w:szCs w:val="22"/>
                <w:u w:val="single"/>
              </w:rPr>
              <w:t>Organization</w:t>
            </w:r>
          </w:p>
        </w:tc>
        <w:tc>
          <w:tcPr>
            <w:tcW w:w="1440" w:type="dxa"/>
          </w:tcPr>
          <w:p w14:paraId="5B14A98F" w14:textId="77777777" w:rsidR="00CD4DF5" w:rsidRPr="00AC5395" w:rsidRDefault="00CD4DF5" w:rsidP="00CD4DF5">
            <w:pPr>
              <w:autoSpaceDE/>
              <w:autoSpaceDN/>
              <w:adjustRightInd/>
              <w:spacing w:after="160" w:line="259" w:lineRule="auto"/>
              <w:contextualSpacing/>
              <w:rPr>
                <w:rFonts w:eastAsia="Yu Mincho"/>
                <w:sz w:val="22"/>
                <w:szCs w:val="22"/>
                <w:u w:val="single"/>
              </w:rPr>
            </w:pPr>
            <w:r w:rsidRPr="00AC5395">
              <w:rPr>
                <w:rFonts w:eastAsia="Yu Mincho"/>
                <w:sz w:val="22"/>
                <w:szCs w:val="22"/>
                <w:u w:val="single"/>
              </w:rPr>
              <w:t>Position</w:t>
            </w:r>
          </w:p>
        </w:tc>
      </w:tr>
      <w:tr w:rsidR="00CD4DF5" w:rsidRPr="00AC5395" w14:paraId="10CA916C" w14:textId="77777777" w:rsidTr="00EF5544">
        <w:tc>
          <w:tcPr>
            <w:tcW w:w="1710" w:type="dxa"/>
          </w:tcPr>
          <w:p w14:paraId="68828EEA" w14:textId="23880581" w:rsidR="00CD4DF5" w:rsidRPr="00A41A0C" w:rsidRDefault="00A41A0C" w:rsidP="00CD4DF5">
            <w:pPr>
              <w:autoSpaceDE/>
              <w:autoSpaceDN/>
              <w:adjustRightInd/>
              <w:spacing w:after="160" w:line="259" w:lineRule="auto"/>
              <w:contextualSpacing/>
              <w:rPr>
                <w:rFonts w:eastAsia="Yu Mincho"/>
                <w:sz w:val="22"/>
                <w:szCs w:val="22"/>
              </w:rPr>
            </w:pPr>
            <w:r w:rsidRPr="00A41A0C">
              <w:rPr>
                <w:rFonts w:eastAsia="Yu Mincho"/>
                <w:sz w:val="22"/>
                <w:szCs w:val="22"/>
              </w:rPr>
              <w:t>2021</w:t>
            </w:r>
          </w:p>
        </w:tc>
        <w:tc>
          <w:tcPr>
            <w:tcW w:w="6660" w:type="dxa"/>
          </w:tcPr>
          <w:p w14:paraId="73B195F9" w14:textId="40F43CB4" w:rsidR="00CD4DF5" w:rsidRPr="00A41A0C" w:rsidRDefault="00A41A0C" w:rsidP="00CD4DF5">
            <w:pPr>
              <w:autoSpaceDE/>
              <w:autoSpaceDN/>
              <w:adjustRightInd/>
              <w:spacing w:after="160" w:line="259" w:lineRule="auto"/>
              <w:contextualSpacing/>
              <w:rPr>
                <w:rFonts w:eastAsia="Yu Mincho"/>
                <w:sz w:val="22"/>
                <w:szCs w:val="22"/>
              </w:rPr>
            </w:pPr>
            <w:r>
              <w:rPr>
                <w:rFonts w:eastAsia="Yu Mincho"/>
                <w:sz w:val="22"/>
                <w:szCs w:val="22"/>
              </w:rPr>
              <w:t>National Institutes of health, Clinical Management in General Care Settings (CMGC) Study Section</w:t>
            </w:r>
          </w:p>
        </w:tc>
        <w:tc>
          <w:tcPr>
            <w:tcW w:w="1440" w:type="dxa"/>
          </w:tcPr>
          <w:p w14:paraId="7ED37208" w14:textId="2D8DA9A3" w:rsidR="00CD4DF5" w:rsidRPr="00A41A0C" w:rsidRDefault="00A41A0C" w:rsidP="00CD4DF5">
            <w:pPr>
              <w:autoSpaceDE/>
              <w:autoSpaceDN/>
              <w:adjustRightInd/>
              <w:spacing w:after="160" w:line="259" w:lineRule="auto"/>
              <w:contextualSpacing/>
              <w:rPr>
                <w:rFonts w:eastAsia="Yu Mincho"/>
                <w:sz w:val="22"/>
                <w:szCs w:val="22"/>
              </w:rPr>
            </w:pPr>
            <w:r w:rsidRPr="00A41A0C">
              <w:rPr>
                <w:rFonts w:eastAsia="Yu Mincho"/>
                <w:sz w:val="22"/>
                <w:szCs w:val="22"/>
              </w:rPr>
              <w:t>Ad hoc reviewer</w:t>
            </w:r>
          </w:p>
        </w:tc>
      </w:tr>
      <w:tr w:rsidR="00A41A0C" w:rsidRPr="00AC5395" w14:paraId="2138D390" w14:textId="77777777" w:rsidTr="00EF5544">
        <w:tc>
          <w:tcPr>
            <w:tcW w:w="1710" w:type="dxa"/>
          </w:tcPr>
          <w:p w14:paraId="2A29DB0D" w14:textId="77777777" w:rsidR="00A41A0C" w:rsidRPr="00AC5395" w:rsidRDefault="00A41A0C" w:rsidP="00CD4DF5">
            <w:pPr>
              <w:autoSpaceDE/>
              <w:autoSpaceDN/>
              <w:adjustRightInd/>
              <w:spacing w:after="160" w:line="259" w:lineRule="auto"/>
              <w:contextualSpacing/>
              <w:rPr>
                <w:rFonts w:eastAsia="Yu Mincho"/>
                <w:b/>
                <w:sz w:val="22"/>
                <w:szCs w:val="22"/>
              </w:rPr>
            </w:pPr>
          </w:p>
        </w:tc>
        <w:tc>
          <w:tcPr>
            <w:tcW w:w="6660" w:type="dxa"/>
          </w:tcPr>
          <w:p w14:paraId="22C559C4" w14:textId="77777777" w:rsidR="00A41A0C" w:rsidRPr="00AC5395" w:rsidRDefault="00A41A0C" w:rsidP="00CD4DF5">
            <w:pPr>
              <w:autoSpaceDE/>
              <w:autoSpaceDN/>
              <w:adjustRightInd/>
              <w:spacing w:after="160" w:line="259" w:lineRule="auto"/>
              <w:contextualSpacing/>
              <w:rPr>
                <w:rFonts w:eastAsia="Yu Mincho"/>
                <w:b/>
                <w:sz w:val="22"/>
                <w:szCs w:val="22"/>
              </w:rPr>
            </w:pPr>
          </w:p>
        </w:tc>
        <w:tc>
          <w:tcPr>
            <w:tcW w:w="1440" w:type="dxa"/>
          </w:tcPr>
          <w:p w14:paraId="08117818" w14:textId="77777777" w:rsidR="00A41A0C" w:rsidRPr="00AC5395" w:rsidRDefault="00A41A0C" w:rsidP="00CD4DF5">
            <w:pPr>
              <w:autoSpaceDE/>
              <w:autoSpaceDN/>
              <w:adjustRightInd/>
              <w:spacing w:after="160" w:line="259" w:lineRule="auto"/>
              <w:contextualSpacing/>
              <w:rPr>
                <w:rFonts w:eastAsia="Yu Mincho"/>
                <w:b/>
                <w:sz w:val="22"/>
                <w:szCs w:val="22"/>
              </w:rPr>
            </w:pPr>
          </w:p>
        </w:tc>
      </w:tr>
      <w:tr w:rsidR="00A96C17" w:rsidRPr="00AC5395" w14:paraId="25BDE933" w14:textId="77777777" w:rsidTr="00CD4DF5">
        <w:tc>
          <w:tcPr>
            <w:tcW w:w="1710" w:type="dxa"/>
          </w:tcPr>
          <w:p w14:paraId="4639A118" w14:textId="77777777" w:rsidR="00A96C17" w:rsidRPr="00AC5395" w:rsidRDefault="00A96C17" w:rsidP="00CD4DF5">
            <w:pPr>
              <w:rPr>
                <w:rFonts w:eastAsia="Yu Mincho"/>
                <w:sz w:val="22"/>
                <w:szCs w:val="22"/>
              </w:rPr>
            </w:pPr>
            <w:r>
              <w:rPr>
                <w:rFonts w:eastAsia="Yu Mincho"/>
                <w:sz w:val="22"/>
                <w:szCs w:val="22"/>
              </w:rPr>
              <w:t>2019</w:t>
            </w:r>
          </w:p>
        </w:tc>
        <w:tc>
          <w:tcPr>
            <w:tcW w:w="6660" w:type="dxa"/>
          </w:tcPr>
          <w:p w14:paraId="2BE5ECC9" w14:textId="77777777" w:rsidR="00A96C17" w:rsidRPr="00AC5395" w:rsidRDefault="00A96C17" w:rsidP="00A96C17">
            <w:pPr>
              <w:rPr>
                <w:rFonts w:eastAsia="Yu Mincho"/>
                <w:sz w:val="22"/>
                <w:szCs w:val="22"/>
              </w:rPr>
            </w:pPr>
            <w:r>
              <w:rPr>
                <w:rFonts w:eastAsia="Yu Mincho"/>
                <w:sz w:val="22"/>
                <w:szCs w:val="22"/>
              </w:rPr>
              <w:t xml:space="preserve">National Institutes of Health, </w:t>
            </w:r>
            <w:r w:rsidRPr="00A96C17">
              <w:rPr>
                <w:bCs/>
                <w:sz w:val="22"/>
              </w:rPr>
              <w:t>Social Psychology, Personality and Interpersonal Processes Study Section</w:t>
            </w:r>
            <w:r>
              <w:rPr>
                <w:bCs/>
                <w:sz w:val="22"/>
              </w:rPr>
              <w:t xml:space="preserve"> (</w:t>
            </w:r>
            <w:r w:rsidRPr="00A96C17">
              <w:rPr>
                <w:bCs/>
                <w:sz w:val="22"/>
              </w:rPr>
              <w:t>SPIP</w:t>
            </w:r>
            <w:r>
              <w:rPr>
                <w:bCs/>
                <w:sz w:val="22"/>
              </w:rPr>
              <w:t>)</w:t>
            </w:r>
          </w:p>
        </w:tc>
        <w:tc>
          <w:tcPr>
            <w:tcW w:w="1440" w:type="dxa"/>
          </w:tcPr>
          <w:p w14:paraId="2EB9B768" w14:textId="21D11798" w:rsidR="00A96C17" w:rsidRPr="00AC5395" w:rsidRDefault="00A41A0C" w:rsidP="00CD4DF5">
            <w:pPr>
              <w:rPr>
                <w:rFonts w:eastAsia="Yu Mincho"/>
                <w:sz w:val="22"/>
                <w:szCs w:val="22"/>
              </w:rPr>
            </w:pPr>
            <w:r>
              <w:rPr>
                <w:rFonts w:eastAsia="Yu Mincho"/>
                <w:sz w:val="22"/>
                <w:szCs w:val="22"/>
              </w:rPr>
              <w:t xml:space="preserve">Ad hoc </w:t>
            </w:r>
            <w:r w:rsidR="00A96C17">
              <w:rPr>
                <w:rFonts w:eastAsia="Yu Mincho"/>
                <w:sz w:val="22"/>
                <w:szCs w:val="22"/>
              </w:rPr>
              <w:t>Reviewer</w:t>
            </w:r>
          </w:p>
        </w:tc>
      </w:tr>
      <w:tr w:rsidR="008D2009" w:rsidRPr="00AC5395" w14:paraId="3A48AA3D" w14:textId="77777777" w:rsidTr="00080CA8">
        <w:tc>
          <w:tcPr>
            <w:tcW w:w="1710" w:type="dxa"/>
          </w:tcPr>
          <w:p w14:paraId="2DD507FE" w14:textId="77777777" w:rsidR="008D2009" w:rsidRPr="00AC5395" w:rsidRDefault="008D2009" w:rsidP="00080CA8">
            <w:pPr>
              <w:rPr>
                <w:rFonts w:eastAsia="Yu Mincho"/>
                <w:sz w:val="22"/>
                <w:szCs w:val="22"/>
              </w:rPr>
            </w:pPr>
          </w:p>
          <w:p w14:paraId="60A06CCB" w14:textId="77777777" w:rsidR="008D2009" w:rsidRPr="00AC5395" w:rsidRDefault="008D2009" w:rsidP="00080CA8">
            <w:pPr>
              <w:rPr>
                <w:rFonts w:eastAsia="Yu Mincho"/>
                <w:sz w:val="22"/>
                <w:szCs w:val="22"/>
              </w:rPr>
            </w:pPr>
            <w:r w:rsidRPr="00AC5395">
              <w:rPr>
                <w:rFonts w:eastAsia="Yu Mincho"/>
                <w:sz w:val="22"/>
                <w:szCs w:val="22"/>
              </w:rPr>
              <w:t>2009- present</w:t>
            </w:r>
          </w:p>
        </w:tc>
        <w:tc>
          <w:tcPr>
            <w:tcW w:w="6660" w:type="dxa"/>
          </w:tcPr>
          <w:p w14:paraId="057A9991" w14:textId="77777777" w:rsidR="008D2009" w:rsidRPr="00AC5395" w:rsidRDefault="008D2009" w:rsidP="00080CA8">
            <w:pPr>
              <w:rPr>
                <w:rFonts w:eastAsia="Yu Mincho"/>
                <w:sz w:val="22"/>
                <w:szCs w:val="22"/>
              </w:rPr>
            </w:pPr>
          </w:p>
          <w:p w14:paraId="4B61FFC8" w14:textId="77777777" w:rsidR="008D2009" w:rsidRPr="00AC5395" w:rsidRDefault="008D2009" w:rsidP="00080CA8">
            <w:pPr>
              <w:rPr>
                <w:rFonts w:eastAsia="Yu Mincho"/>
                <w:sz w:val="22"/>
                <w:szCs w:val="22"/>
              </w:rPr>
            </w:pPr>
            <w:r w:rsidRPr="00AC5395">
              <w:rPr>
                <w:rFonts w:eastAsia="Yu Mincho"/>
                <w:sz w:val="22"/>
                <w:szCs w:val="22"/>
              </w:rPr>
              <w:t>American Public Health Association (APHA): Aging and Health Section, Archstone Foundation Award Committee</w:t>
            </w:r>
          </w:p>
        </w:tc>
        <w:tc>
          <w:tcPr>
            <w:tcW w:w="1440" w:type="dxa"/>
          </w:tcPr>
          <w:p w14:paraId="099E66AA" w14:textId="77777777" w:rsidR="008D2009" w:rsidRPr="00AC5395" w:rsidRDefault="008D2009" w:rsidP="00080CA8">
            <w:pPr>
              <w:rPr>
                <w:rFonts w:eastAsia="Yu Mincho"/>
                <w:sz w:val="22"/>
                <w:szCs w:val="22"/>
              </w:rPr>
            </w:pPr>
          </w:p>
          <w:p w14:paraId="1CD5346B" w14:textId="77777777" w:rsidR="008D2009" w:rsidRPr="00AC5395" w:rsidRDefault="008D2009" w:rsidP="00080CA8">
            <w:pPr>
              <w:rPr>
                <w:rFonts w:eastAsia="Yu Mincho"/>
                <w:sz w:val="22"/>
                <w:szCs w:val="22"/>
              </w:rPr>
            </w:pPr>
            <w:r w:rsidRPr="00AC5395">
              <w:rPr>
                <w:rFonts w:eastAsia="Yu Mincho"/>
                <w:sz w:val="22"/>
                <w:szCs w:val="22"/>
              </w:rPr>
              <w:t>Application Reviewer</w:t>
            </w:r>
          </w:p>
        </w:tc>
      </w:tr>
      <w:tr w:rsidR="008D2009" w:rsidRPr="00AC5395" w14:paraId="5367A6B3" w14:textId="77777777" w:rsidTr="00080CA8">
        <w:tc>
          <w:tcPr>
            <w:tcW w:w="1710" w:type="dxa"/>
          </w:tcPr>
          <w:p w14:paraId="2A6DBE8E" w14:textId="77777777" w:rsidR="008D2009" w:rsidRPr="00AC5395" w:rsidRDefault="008D2009" w:rsidP="00080CA8">
            <w:pPr>
              <w:rPr>
                <w:rFonts w:eastAsia="Yu Mincho"/>
                <w:sz w:val="22"/>
                <w:szCs w:val="22"/>
              </w:rPr>
            </w:pPr>
          </w:p>
        </w:tc>
        <w:tc>
          <w:tcPr>
            <w:tcW w:w="6660" w:type="dxa"/>
          </w:tcPr>
          <w:p w14:paraId="4F341F08" w14:textId="77777777" w:rsidR="008D2009" w:rsidRPr="00AC5395" w:rsidRDefault="008D2009" w:rsidP="00080CA8">
            <w:pPr>
              <w:rPr>
                <w:rFonts w:eastAsia="Yu Mincho"/>
                <w:sz w:val="22"/>
                <w:szCs w:val="22"/>
              </w:rPr>
            </w:pPr>
          </w:p>
        </w:tc>
        <w:tc>
          <w:tcPr>
            <w:tcW w:w="1440" w:type="dxa"/>
          </w:tcPr>
          <w:p w14:paraId="1D9760C2" w14:textId="77777777" w:rsidR="008D2009" w:rsidRPr="00AC5395" w:rsidRDefault="008D2009" w:rsidP="00080CA8">
            <w:pPr>
              <w:rPr>
                <w:rFonts w:eastAsia="Yu Mincho"/>
                <w:sz w:val="22"/>
                <w:szCs w:val="22"/>
              </w:rPr>
            </w:pPr>
          </w:p>
        </w:tc>
      </w:tr>
      <w:tr w:rsidR="00CD4DF5" w:rsidRPr="00AC5395" w14:paraId="6736E2FF" w14:textId="77777777" w:rsidTr="00CD4DF5">
        <w:tc>
          <w:tcPr>
            <w:tcW w:w="1710" w:type="dxa"/>
          </w:tcPr>
          <w:p w14:paraId="01A809E5" w14:textId="77777777" w:rsidR="00CD4DF5" w:rsidRPr="00AC5395" w:rsidRDefault="00CD4DF5" w:rsidP="00CD4DF5">
            <w:pPr>
              <w:rPr>
                <w:rFonts w:eastAsia="Yu Mincho"/>
                <w:sz w:val="22"/>
                <w:szCs w:val="22"/>
              </w:rPr>
            </w:pPr>
            <w:r w:rsidRPr="00AC5395">
              <w:rPr>
                <w:rFonts w:eastAsia="Yu Mincho"/>
                <w:sz w:val="22"/>
                <w:szCs w:val="22"/>
              </w:rPr>
              <w:t>2012-2015</w:t>
            </w:r>
          </w:p>
        </w:tc>
        <w:tc>
          <w:tcPr>
            <w:tcW w:w="6660" w:type="dxa"/>
          </w:tcPr>
          <w:p w14:paraId="26904ACB" w14:textId="77777777" w:rsidR="00CD4DF5" w:rsidRPr="00AC5395" w:rsidRDefault="00CD4DF5" w:rsidP="00CD4DF5">
            <w:pPr>
              <w:rPr>
                <w:rFonts w:eastAsia="Yu Mincho"/>
                <w:sz w:val="22"/>
                <w:szCs w:val="22"/>
              </w:rPr>
            </w:pPr>
            <w:r w:rsidRPr="00AC5395">
              <w:rPr>
                <w:rFonts w:eastAsia="Yu Mincho"/>
                <w:sz w:val="22"/>
                <w:szCs w:val="22"/>
              </w:rPr>
              <w:t>Alzheimer’s Association’s New Investigators Research Grant</w:t>
            </w:r>
          </w:p>
        </w:tc>
        <w:tc>
          <w:tcPr>
            <w:tcW w:w="1440" w:type="dxa"/>
          </w:tcPr>
          <w:p w14:paraId="089214DC" w14:textId="77777777" w:rsidR="00CD4DF5" w:rsidRPr="00AC5395" w:rsidRDefault="00CD4DF5" w:rsidP="00CD4DF5">
            <w:pPr>
              <w:rPr>
                <w:rFonts w:eastAsia="Yu Mincho"/>
                <w:sz w:val="22"/>
                <w:szCs w:val="22"/>
              </w:rPr>
            </w:pPr>
            <w:r w:rsidRPr="00AC5395">
              <w:rPr>
                <w:rFonts w:eastAsia="Yu Mincho"/>
                <w:sz w:val="22"/>
                <w:szCs w:val="22"/>
              </w:rPr>
              <w:t>Grant Reviewer</w:t>
            </w:r>
          </w:p>
        </w:tc>
      </w:tr>
      <w:tr w:rsidR="008D2009" w:rsidRPr="00AC5395" w14:paraId="2B052EDD" w14:textId="77777777" w:rsidTr="00080CA8">
        <w:tc>
          <w:tcPr>
            <w:tcW w:w="1710" w:type="dxa"/>
          </w:tcPr>
          <w:p w14:paraId="6D8EEDF0" w14:textId="77777777" w:rsidR="008D2009" w:rsidRPr="00AC5395" w:rsidRDefault="008D2009" w:rsidP="00080CA8">
            <w:pPr>
              <w:spacing w:before="240"/>
              <w:rPr>
                <w:rFonts w:eastAsia="Yu Mincho"/>
                <w:sz w:val="22"/>
                <w:szCs w:val="22"/>
              </w:rPr>
            </w:pPr>
            <w:r w:rsidRPr="00AC5395">
              <w:rPr>
                <w:rFonts w:eastAsia="Yu Mincho"/>
                <w:sz w:val="22"/>
                <w:szCs w:val="22"/>
              </w:rPr>
              <w:t>2015</w:t>
            </w:r>
          </w:p>
        </w:tc>
        <w:tc>
          <w:tcPr>
            <w:tcW w:w="6660" w:type="dxa"/>
          </w:tcPr>
          <w:p w14:paraId="1F4B09B9" w14:textId="77777777" w:rsidR="008D2009" w:rsidRPr="00AC5395" w:rsidRDefault="008D2009" w:rsidP="00080CA8">
            <w:pPr>
              <w:spacing w:before="240"/>
              <w:rPr>
                <w:rFonts w:eastAsia="Yu Mincho"/>
                <w:sz w:val="22"/>
                <w:szCs w:val="22"/>
              </w:rPr>
            </w:pPr>
            <w:r w:rsidRPr="00AC5395">
              <w:rPr>
                <w:rFonts w:eastAsia="Yu Mincho"/>
                <w:sz w:val="22"/>
                <w:szCs w:val="22"/>
              </w:rPr>
              <w:t>Office for Nursing Research and Scholarship, University of Iowa College of Nursing</w:t>
            </w:r>
          </w:p>
        </w:tc>
        <w:tc>
          <w:tcPr>
            <w:tcW w:w="1440" w:type="dxa"/>
          </w:tcPr>
          <w:p w14:paraId="1CC0C9AA" w14:textId="77777777" w:rsidR="008D2009" w:rsidRPr="00AC5395" w:rsidRDefault="008D2009" w:rsidP="00080CA8">
            <w:pPr>
              <w:spacing w:before="240"/>
              <w:rPr>
                <w:rFonts w:eastAsia="Yu Mincho"/>
                <w:sz w:val="22"/>
                <w:szCs w:val="22"/>
              </w:rPr>
            </w:pPr>
            <w:r w:rsidRPr="00AC5395">
              <w:rPr>
                <w:rFonts w:eastAsia="Yu Mincho"/>
                <w:sz w:val="22"/>
                <w:szCs w:val="22"/>
              </w:rPr>
              <w:t>Peer Proposal Reviewer</w:t>
            </w:r>
          </w:p>
        </w:tc>
      </w:tr>
      <w:tr w:rsidR="00CD4DF5" w:rsidRPr="00AC5395" w14:paraId="086FF53D" w14:textId="77777777" w:rsidTr="00CD4DF5">
        <w:tc>
          <w:tcPr>
            <w:tcW w:w="1710" w:type="dxa"/>
          </w:tcPr>
          <w:p w14:paraId="3FAF3321" w14:textId="77777777" w:rsidR="00CD4DF5" w:rsidRPr="00AC5395" w:rsidRDefault="00CD4DF5" w:rsidP="00CD4DF5">
            <w:pPr>
              <w:rPr>
                <w:rFonts w:eastAsia="Yu Mincho"/>
                <w:sz w:val="22"/>
                <w:szCs w:val="22"/>
              </w:rPr>
            </w:pPr>
          </w:p>
          <w:p w14:paraId="3F495D18" w14:textId="77777777" w:rsidR="00CD4DF5" w:rsidRPr="00AC5395" w:rsidRDefault="00CD4DF5" w:rsidP="00CD4DF5">
            <w:pPr>
              <w:rPr>
                <w:rFonts w:eastAsia="Yu Mincho"/>
                <w:sz w:val="22"/>
                <w:szCs w:val="22"/>
              </w:rPr>
            </w:pPr>
            <w:r w:rsidRPr="00AC5395">
              <w:rPr>
                <w:rFonts w:eastAsia="Yu Mincho"/>
                <w:sz w:val="22"/>
                <w:szCs w:val="22"/>
              </w:rPr>
              <w:t>2013</w:t>
            </w:r>
          </w:p>
        </w:tc>
        <w:tc>
          <w:tcPr>
            <w:tcW w:w="6660" w:type="dxa"/>
          </w:tcPr>
          <w:p w14:paraId="7C852EF7" w14:textId="77777777" w:rsidR="00CD4DF5" w:rsidRPr="00AC5395" w:rsidRDefault="00CD4DF5" w:rsidP="00CD4DF5">
            <w:pPr>
              <w:rPr>
                <w:rFonts w:eastAsia="Yu Mincho"/>
                <w:sz w:val="22"/>
                <w:szCs w:val="22"/>
              </w:rPr>
            </w:pPr>
          </w:p>
          <w:p w14:paraId="1C67C45A" w14:textId="77777777" w:rsidR="00CD4DF5" w:rsidRPr="00AC5395" w:rsidRDefault="00CD4DF5" w:rsidP="00CD4DF5">
            <w:pPr>
              <w:rPr>
                <w:rFonts w:eastAsia="Yu Mincho"/>
                <w:sz w:val="22"/>
                <w:szCs w:val="22"/>
              </w:rPr>
            </w:pPr>
            <w:r w:rsidRPr="00AC5395">
              <w:rPr>
                <w:rFonts w:eastAsia="Yu Mincho"/>
                <w:sz w:val="22"/>
                <w:szCs w:val="22"/>
              </w:rPr>
              <w:t>Health Sciences Research Week, College of Public Health and Carver College of Medicine, University of Iowa</w:t>
            </w:r>
          </w:p>
        </w:tc>
        <w:tc>
          <w:tcPr>
            <w:tcW w:w="1440" w:type="dxa"/>
          </w:tcPr>
          <w:p w14:paraId="53E465AB" w14:textId="77777777" w:rsidR="00CD4DF5" w:rsidRPr="00AC5395" w:rsidRDefault="00CD4DF5" w:rsidP="00CD4DF5">
            <w:pPr>
              <w:rPr>
                <w:rFonts w:eastAsia="Yu Mincho"/>
                <w:sz w:val="22"/>
                <w:szCs w:val="22"/>
              </w:rPr>
            </w:pPr>
          </w:p>
          <w:p w14:paraId="7C1D3B11" w14:textId="77777777" w:rsidR="00CD4DF5" w:rsidRPr="00AC5395" w:rsidRDefault="00CD4DF5" w:rsidP="00CD4DF5">
            <w:pPr>
              <w:rPr>
                <w:rFonts w:eastAsia="Yu Mincho"/>
                <w:sz w:val="22"/>
                <w:szCs w:val="22"/>
              </w:rPr>
            </w:pPr>
            <w:r w:rsidRPr="00AC5395">
              <w:rPr>
                <w:rFonts w:eastAsia="Yu Mincho"/>
                <w:sz w:val="22"/>
                <w:szCs w:val="22"/>
              </w:rPr>
              <w:t>Poster Judge</w:t>
            </w:r>
          </w:p>
        </w:tc>
      </w:tr>
      <w:tr w:rsidR="00CD4DF5" w:rsidRPr="00AC5395" w14:paraId="434217D3" w14:textId="77777777" w:rsidTr="00CD4DF5">
        <w:tc>
          <w:tcPr>
            <w:tcW w:w="1710" w:type="dxa"/>
          </w:tcPr>
          <w:p w14:paraId="4A1FD497" w14:textId="77777777" w:rsidR="00CD4DF5" w:rsidRPr="00AC5395" w:rsidRDefault="00CD4DF5" w:rsidP="00CD4DF5">
            <w:pPr>
              <w:rPr>
                <w:rFonts w:eastAsia="Yu Mincho"/>
                <w:sz w:val="22"/>
                <w:szCs w:val="22"/>
              </w:rPr>
            </w:pPr>
          </w:p>
          <w:p w14:paraId="422B7DDF" w14:textId="77777777" w:rsidR="00CD4DF5" w:rsidRPr="00AC5395" w:rsidRDefault="00CD4DF5" w:rsidP="00CD4DF5">
            <w:pPr>
              <w:rPr>
                <w:rFonts w:eastAsia="Yu Mincho"/>
                <w:sz w:val="22"/>
                <w:szCs w:val="22"/>
              </w:rPr>
            </w:pPr>
            <w:r w:rsidRPr="00AC5395">
              <w:rPr>
                <w:rFonts w:eastAsia="Yu Mincho"/>
                <w:sz w:val="22"/>
                <w:szCs w:val="22"/>
              </w:rPr>
              <w:t>2013</w:t>
            </w:r>
          </w:p>
        </w:tc>
        <w:tc>
          <w:tcPr>
            <w:tcW w:w="6660" w:type="dxa"/>
          </w:tcPr>
          <w:p w14:paraId="1988A5C3" w14:textId="77777777" w:rsidR="00CD4DF5" w:rsidRPr="00AC5395" w:rsidRDefault="00CD4DF5" w:rsidP="00CD4DF5">
            <w:pPr>
              <w:rPr>
                <w:rFonts w:eastAsia="Yu Mincho"/>
                <w:sz w:val="22"/>
                <w:szCs w:val="22"/>
              </w:rPr>
            </w:pPr>
          </w:p>
          <w:p w14:paraId="2A4BE3D6" w14:textId="77777777" w:rsidR="00CD4DF5" w:rsidRPr="00AC5395" w:rsidRDefault="00CD4DF5" w:rsidP="00CD4DF5">
            <w:pPr>
              <w:rPr>
                <w:rFonts w:eastAsia="Yu Mincho"/>
                <w:sz w:val="22"/>
                <w:szCs w:val="22"/>
              </w:rPr>
            </w:pPr>
            <w:r w:rsidRPr="00AC5395">
              <w:rPr>
                <w:rFonts w:eastAsia="Yu Mincho"/>
                <w:sz w:val="22"/>
                <w:szCs w:val="22"/>
              </w:rPr>
              <w:t>14</w:t>
            </w:r>
            <w:r w:rsidRPr="00AC5395">
              <w:rPr>
                <w:rFonts w:eastAsia="Yu Mincho"/>
                <w:sz w:val="22"/>
                <w:szCs w:val="22"/>
                <w:vertAlign w:val="superscript"/>
              </w:rPr>
              <w:t>th</w:t>
            </w:r>
            <w:r w:rsidRPr="00AC5395">
              <w:rPr>
                <w:rFonts w:eastAsia="Yu Mincho"/>
                <w:sz w:val="22"/>
                <w:szCs w:val="22"/>
              </w:rPr>
              <w:t xml:space="preserve"> Annual Student Interdisciplinary Health Research Poster Session. Women in Science and Engineering, College of Liberal Arts &amp; Sciences, Center on Aging, and Public Policy Center, University of Iowa</w:t>
            </w:r>
          </w:p>
        </w:tc>
        <w:tc>
          <w:tcPr>
            <w:tcW w:w="1440" w:type="dxa"/>
          </w:tcPr>
          <w:p w14:paraId="3C7052D9" w14:textId="77777777" w:rsidR="00CD4DF5" w:rsidRPr="00AC5395" w:rsidRDefault="00CD4DF5" w:rsidP="00CD4DF5">
            <w:pPr>
              <w:rPr>
                <w:rFonts w:eastAsia="Yu Mincho"/>
                <w:sz w:val="22"/>
                <w:szCs w:val="22"/>
              </w:rPr>
            </w:pPr>
          </w:p>
          <w:p w14:paraId="3C271AF6" w14:textId="77777777" w:rsidR="00CD4DF5" w:rsidRPr="00AC5395" w:rsidRDefault="00CD4DF5" w:rsidP="00CD4DF5">
            <w:pPr>
              <w:rPr>
                <w:rFonts w:eastAsia="Yu Mincho"/>
                <w:sz w:val="22"/>
                <w:szCs w:val="22"/>
              </w:rPr>
            </w:pPr>
            <w:r w:rsidRPr="00AC5395">
              <w:rPr>
                <w:rFonts w:eastAsia="Yu Mincho"/>
                <w:sz w:val="22"/>
                <w:szCs w:val="22"/>
              </w:rPr>
              <w:t>Poster Judge</w:t>
            </w:r>
          </w:p>
        </w:tc>
      </w:tr>
      <w:tr w:rsidR="00CD4DF5" w:rsidRPr="00AC5395" w14:paraId="6A1ED5CB" w14:textId="77777777" w:rsidTr="00CD4DF5">
        <w:tc>
          <w:tcPr>
            <w:tcW w:w="1710" w:type="dxa"/>
          </w:tcPr>
          <w:p w14:paraId="56002023" w14:textId="77777777" w:rsidR="00CD4DF5" w:rsidRPr="00AC5395" w:rsidRDefault="00CD4DF5" w:rsidP="00CD4DF5">
            <w:pPr>
              <w:rPr>
                <w:rFonts w:eastAsia="Yu Mincho"/>
                <w:sz w:val="22"/>
                <w:szCs w:val="22"/>
              </w:rPr>
            </w:pPr>
          </w:p>
          <w:p w14:paraId="5DDDB1E2" w14:textId="403585FF" w:rsidR="00CD4DF5" w:rsidRPr="00AC5395" w:rsidRDefault="00CD4DF5" w:rsidP="001F1998">
            <w:pPr>
              <w:rPr>
                <w:rFonts w:eastAsia="Yu Mincho"/>
                <w:sz w:val="22"/>
                <w:szCs w:val="22"/>
              </w:rPr>
            </w:pPr>
            <w:r w:rsidRPr="00AC5395">
              <w:rPr>
                <w:rFonts w:eastAsia="Yu Mincho"/>
                <w:sz w:val="22"/>
                <w:szCs w:val="22"/>
              </w:rPr>
              <w:t xml:space="preserve">2014- </w:t>
            </w:r>
            <w:r w:rsidR="001F1998">
              <w:rPr>
                <w:rFonts w:eastAsia="Yu Mincho"/>
                <w:sz w:val="22"/>
                <w:szCs w:val="22"/>
              </w:rPr>
              <w:t>2019</w:t>
            </w:r>
          </w:p>
        </w:tc>
        <w:tc>
          <w:tcPr>
            <w:tcW w:w="6660" w:type="dxa"/>
          </w:tcPr>
          <w:p w14:paraId="1CFE1CC5" w14:textId="77777777" w:rsidR="00CD4DF5" w:rsidRPr="00AC5395" w:rsidRDefault="00CD4DF5" w:rsidP="00CD4DF5">
            <w:pPr>
              <w:rPr>
                <w:rFonts w:eastAsia="Yu Mincho"/>
                <w:sz w:val="22"/>
                <w:szCs w:val="22"/>
              </w:rPr>
            </w:pPr>
          </w:p>
          <w:p w14:paraId="5BA27A18" w14:textId="77777777" w:rsidR="00CD4DF5" w:rsidRPr="00AC5395" w:rsidRDefault="00CD4DF5" w:rsidP="00CD4DF5">
            <w:pPr>
              <w:rPr>
                <w:rFonts w:eastAsia="Yu Mincho"/>
                <w:sz w:val="22"/>
                <w:szCs w:val="22"/>
              </w:rPr>
            </w:pPr>
            <w:r w:rsidRPr="00AC5395">
              <w:rPr>
                <w:rFonts w:eastAsia="Yu Mincho"/>
                <w:sz w:val="22"/>
                <w:szCs w:val="22"/>
              </w:rPr>
              <w:t>Research Week, University of Iowa College of Public Health</w:t>
            </w:r>
          </w:p>
        </w:tc>
        <w:tc>
          <w:tcPr>
            <w:tcW w:w="1440" w:type="dxa"/>
          </w:tcPr>
          <w:p w14:paraId="0332E455" w14:textId="77777777" w:rsidR="00CD4DF5" w:rsidRPr="00AC5395" w:rsidRDefault="00CD4DF5" w:rsidP="00CD4DF5">
            <w:pPr>
              <w:rPr>
                <w:rFonts w:eastAsia="Yu Mincho"/>
                <w:sz w:val="22"/>
                <w:szCs w:val="22"/>
              </w:rPr>
            </w:pPr>
          </w:p>
          <w:p w14:paraId="526E3CC9" w14:textId="77777777" w:rsidR="00CD4DF5" w:rsidRPr="00AC5395" w:rsidRDefault="00CD4DF5" w:rsidP="00CD4DF5">
            <w:pPr>
              <w:rPr>
                <w:rFonts w:eastAsia="Yu Mincho"/>
                <w:sz w:val="22"/>
                <w:szCs w:val="22"/>
              </w:rPr>
            </w:pPr>
            <w:r w:rsidRPr="00AC5395">
              <w:rPr>
                <w:rFonts w:eastAsia="Yu Mincho"/>
                <w:sz w:val="22"/>
                <w:szCs w:val="22"/>
              </w:rPr>
              <w:t>Poster Judge</w:t>
            </w:r>
          </w:p>
        </w:tc>
      </w:tr>
      <w:tr w:rsidR="00D6507C" w:rsidRPr="00AC5395" w14:paraId="19DE267B" w14:textId="77777777" w:rsidTr="00CD4DF5">
        <w:tc>
          <w:tcPr>
            <w:tcW w:w="1710" w:type="dxa"/>
          </w:tcPr>
          <w:p w14:paraId="7D801173" w14:textId="77777777" w:rsidR="00D6507C" w:rsidRPr="00AC5395" w:rsidRDefault="00D6507C" w:rsidP="00CD4DF5">
            <w:pPr>
              <w:rPr>
                <w:rFonts w:eastAsia="Yu Mincho"/>
                <w:sz w:val="22"/>
                <w:szCs w:val="22"/>
              </w:rPr>
            </w:pPr>
          </w:p>
        </w:tc>
        <w:tc>
          <w:tcPr>
            <w:tcW w:w="6660" w:type="dxa"/>
          </w:tcPr>
          <w:p w14:paraId="352A6D54" w14:textId="77777777" w:rsidR="00D6507C" w:rsidRPr="00AC5395" w:rsidRDefault="00D6507C" w:rsidP="00CD4DF5">
            <w:pPr>
              <w:rPr>
                <w:rFonts w:eastAsia="Yu Mincho"/>
                <w:sz w:val="22"/>
                <w:szCs w:val="22"/>
              </w:rPr>
            </w:pPr>
          </w:p>
        </w:tc>
        <w:tc>
          <w:tcPr>
            <w:tcW w:w="1440" w:type="dxa"/>
          </w:tcPr>
          <w:p w14:paraId="37B0EF6E" w14:textId="77777777" w:rsidR="00D6507C" w:rsidRPr="00AC5395" w:rsidRDefault="00D6507C" w:rsidP="00CD4DF5">
            <w:pPr>
              <w:rPr>
                <w:rFonts w:eastAsia="Yu Mincho"/>
                <w:sz w:val="22"/>
                <w:szCs w:val="22"/>
              </w:rPr>
            </w:pPr>
          </w:p>
        </w:tc>
      </w:tr>
    </w:tbl>
    <w:p w14:paraId="3BFCB75F" w14:textId="77777777" w:rsidR="00CD4DF5" w:rsidRPr="00AC5395" w:rsidRDefault="00CD4DF5" w:rsidP="00CD4DF5">
      <w:pPr>
        <w:autoSpaceDE/>
        <w:autoSpaceDN/>
        <w:adjustRightInd/>
        <w:spacing w:after="160" w:line="259" w:lineRule="auto"/>
        <w:ind w:left="720"/>
        <w:contextualSpacing/>
        <w:rPr>
          <w:rFonts w:eastAsia="Yu Mincho"/>
          <w:b/>
          <w:sz w:val="22"/>
          <w:szCs w:val="22"/>
          <w:lang w:eastAsia="ja-JP"/>
        </w:rPr>
      </w:pPr>
    </w:p>
    <w:p w14:paraId="69137D31" w14:textId="77777777" w:rsidR="00071D69" w:rsidRPr="00AC5395" w:rsidRDefault="00071D69" w:rsidP="00071D69">
      <w:pPr>
        <w:numPr>
          <w:ilvl w:val="0"/>
          <w:numId w:val="6"/>
        </w:numPr>
        <w:autoSpaceDE/>
        <w:autoSpaceDN/>
        <w:adjustRightInd/>
        <w:spacing w:after="160" w:line="259" w:lineRule="auto"/>
        <w:ind w:left="360"/>
        <w:contextualSpacing/>
        <w:rPr>
          <w:rFonts w:eastAsia="Yu Mincho"/>
          <w:b/>
          <w:sz w:val="22"/>
          <w:szCs w:val="22"/>
          <w:lang w:eastAsia="ja-JP"/>
        </w:rPr>
      </w:pPr>
      <w:r w:rsidRPr="00AC5395">
        <w:rPr>
          <w:rFonts w:eastAsia="Yu Mincho"/>
          <w:b/>
          <w:sz w:val="22"/>
          <w:szCs w:val="22"/>
          <w:lang w:eastAsia="ja-JP"/>
        </w:rPr>
        <w:t>Service on University Committees</w:t>
      </w:r>
    </w:p>
    <w:p w14:paraId="2BB6BE28" w14:textId="77777777" w:rsidR="00CD4DF5" w:rsidRPr="00AC5395" w:rsidRDefault="00CD4DF5" w:rsidP="00CD4DF5">
      <w:pPr>
        <w:autoSpaceDE/>
        <w:autoSpaceDN/>
        <w:adjustRightInd/>
        <w:spacing w:after="160" w:line="259" w:lineRule="auto"/>
        <w:ind w:left="360"/>
        <w:contextualSpacing/>
        <w:rPr>
          <w:rFonts w:eastAsia="Yu Mincho"/>
          <w:b/>
          <w:sz w:val="22"/>
          <w:szCs w:val="22"/>
          <w:lang w:eastAsia="ja-JP"/>
        </w:rPr>
      </w:pPr>
    </w:p>
    <w:tbl>
      <w:tblPr>
        <w:tblStyle w:val="TableGrid1"/>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6660"/>
        <w:gridCol w:w="1440"/>
      </w:tblGrid>
      <w:tr w:rsidR="00EF5544" w:rsidRPr="00AC5395" w14:paraId="14EF4F7F" w14:textId="77777777" w:rsidTr="00EF5544">
        <w:trPr>
          <w:trHeight w:val="216"/>
          <w:tblHeader/>
        </w:trPr>
        <w:tc>
          <w:tcPr>
            <w:tcW w:w="1710" w:type="dxa"/>
          </w:tcPr>
          <w:p w14:paraId="1CA9D9F4" w14:textId="77777777" w:rsidR="00EF5544" w:rsidRPr="00AC5395" w:rsidRDefault="00EF5544" w:rsidP="00EF5544">
            <w:pPr>
              <w:autoSpaceDE/>
              <w:autoSpaceDN/>
              <w:adjustRightInd/>
              <w:rPr>
                <w:rFonts w:eastAsia="Yu Mincho"/>
                <w:sz w:val="22"/>
                <w:szCs w:val="22"/>
                <w:u w:val="single"/>
              </w:rPr>
            </w:pPr>
            <w:r w:rsidRPr="00AC5395">
              <w:rPr>
                <w:rFonts w:eastAsia="Yu Mincho"/>
                <w:sz w:val="22"/>
                <w:szCs w:val="22"/>
                <w:u w:val="single"/>
              </w:rPr>
              <w:t>Year</w:t>
            </w:r>
          </w:p>
        </w:tc>
        <w:tc>
          <w:tcPr>
            <w:tcW w:w="6660" w:type="dxa"/>
          </w:tcPr>
          <w:p w14:paraId="3B1B1BD0" w14:textId="77777777" w:rsidR="00EF5544" w:rsidRPr="00AC5395" w:rsidRDefault="00EF5544" w:rsidP="00EF5544">
            <w:pPr>
              <w:autoSpaceDE/>
              <w:autoSpaceDN/>
              <w:adjustRightInd/>
              <w:rPr>
                <w:rFonts w:eastAsia="Yu Mincho"/>
                <w:sz w:val="22"/>
                <w:szCs w:val="22"/>
                <w:u w:val="single"/>
              </w:rPr>
            </w:pPr>
            <w:r w:rsidRPr="00AC5395">
              <w:rPr>
                <w:rFonts w:eastAsia="Yu Mincho"/>
                <w:sz w:val="22"/>
                <w:szCs w:val="22"/>
                <w:u w:val="single"/>
              </w:rPr>
              <w:t>Organization</w:t>
            </w:r>
          </w:p>
        </w:tc>
        <w:tc>
          <w:tcPr>
            <w:tcW w:w="1440" w:type="dxa"/>
          </w:tcPr>
          <w:p w14:paraId="1A06E0EB" w14:textId="77777777" w:rsidR="00EF5544" w:rsidRPr="00AC5395" w:rsidRDefault="00EF5544" w:rsidP="00EF5544">
            <w:pPr>
              <w:autoSpaceDE/>
              <w:autoSpaceDN/>
              <w:adjustRightInd/>
              <w:rPr>
                <w:rFonts w:eastAsia="Yu Mincho"/>
                <w:sz w:val="22"/>
                <w:szCs w:val="22"/>
                <w:u w:val="single"/>
              </w:rPr>
            </w:pPr>
            <w:r w:rsidRPr="00AC5395">
              <w:rPr>
                <w:rFonts w:eastAsia="Yu Mincho"/>
                <w:sz w:val="22"/>
                <w:szCs w:val="22"/>
                <w:u w:val="single"/>
              </w:rPr>
              <w:t>Position</w:t>
            </w:r>
          </w:p>
        </w:tc>
      </w:tr>
      <w:tr w:rsidR="00071D69" w:rsidRPr="00AC5395" w14:paraId="3961E1BD" w14:textId="77777777" w:rsidTr="00EF5544">
        <w:tc>
          <w:tcPr>
            <w:tcW w:w="1710" w:type="dxa"/>
          </w:tcPr>
          <w:p w14:paraId="3BC9707C" w14:textId="77777777" w:rsidR="00071D69" w:rsidRPr="00AC5395" w:rsidRDefault="00071D69" w:rsidP="00071D69">
            <w:pPr>
              <w:autoSpaceDE/>
              <w:autoSpaceDN/>
              <w:adjustRightInd/>
              <w:spacing w:before="240"/>
              <w:rPr>
                <w:rFonts w:eastAsia="Yu Mincho"/>
                <w:b/>
                <w:sz w:val="22"/>
                <w:szCs w:val="22"/>
              </w:rPr>
            </w:pPr>
            <w:r w:rsidRPr="00AC5395">
              <w:rPr>
                <w:rFonts w:eastAsia="Yu Mincho"/>
                <w:sz w:val="22"/>
                <w:szCs w:val="22"/>
              </w:rPr>
              <w:t>2012-2015</w:t>
            </w:r>
          </w:p>
        </w:tc>
        <w:tc>
          <w:tcPr>
            <w:tcW w:w="6660" w:type="dxa"/>
          </w:tcPr>
          <w:p w14:paraId="39ED2B79" w14:textId="77777777" w:rsidR="00071D69" w:rsidRPr="00AC5395" w:rsidRDefault="00071D69" w:rsidP="00071D69">
            <w:pPr>
              <w:autoSpaceDE/>
              <w:autoSpaceDN/>
              <w:adjustRightInd/>
              <w:spacing w:before="240"/>
              <w:rPr>
                <w:rFonts w:eastAsia="Yu Mincho"/>
                <w:b/>
                <w:sz w:val="22"/>
                <w:szCs w:val="22"/>
              </w:rPr>
            </w:pPr>
            <w:r w:rsidRPr="00AC5395">
              <w:rPr>
                <w:rFonts w:eastAsia="Yu Mincho"/>
                <w:sz w:val="22"/>
                <w:szCs w:val="22"/>
              </w:rPr>
              <w:t>Seminars Committee, Aging Mind and Brain Initiative, University of Iowa</w:t>
            </w:r>
          </w:p>
        </w:tc>
        <w:tc>
          <w:tcPr>
            <w:tcW w:w="1440" w:type="dxa"/>
          </w:tcPr>
          <w:p w14:paraId="5AA9A669"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Member</w:t>
            </w:r>
          </w:p>
        </w:tc>
      </w:tr>
      <w:tr w:rsidR="00071D69" w:rsidRPr="00AC5395" w14:paraId="32A3763C" w14:textId="77777777" w:rsidTr="00CD4DF5">
        <w:tc>
          <w:tcPr>
            <w:tcW w:w="1710" w:type="dxa"/>
          </w:tcPr>
          <w:p w14:paraId="7B1DD018" w14:textId="77777777" w:rsidR="00071D69" w:rsidRPr="00AC5395" w:rsidRDefault="00071D69" w:rsidP="00071D69">
            <w:pPr>
              <w:autoSpaceDE/>
              <w:autoSpaceDN/>
              <w:adjustRightInd/>
              <w:spacing w:before="240"/>
              <w:rPr>
                <w:rFonts w:eastAsia="Yu Mincho"/>
                <w:b/>
                <w:sz w:val="22"/>
                <w:szCs w:val="22"/>
              </w:rPr>
            </w:pPr>
            <w:r w:rsidRPr="00AC5395">
              <w:rPr>
                <w:rFonts w:eastAsia="Yu Mincho"/>
                <w:sz w:val="22"/>
                <w:szCs w:val="22"/>
              </w:rPr>
              <w:t>2012-2015</w:t>
            </w:r>
          </w:p>
        </w:tc>
        <w:tc>
          <w:tcPr>
            <w:tcW w:w="6660" w:type="dxa"/>
          </w:tcPr>
          <w:p w14:paraId="41C53103" w14:textId="77777777" w:rsidR="00071D69" w:rsidRPr="00AC5395" w:rsidRDefault="00071D69" w:rsidP="00071D69">
            <w:pPr>
              <w:autoSpaceDE/>
              <w:autoSpaceDN/>
              <w:adjustRightInd/>
              <w:spacing w:before="240"/>
              <w:rPr>
                <w:rFonts w:eastAsia="Yu Mincho"/>
                <w:b/>
                <w:sz w:val="22"/>
                <w:szCs w:val="22"/>
              </w:rPr>
            </w:pPr>
            <w:r w:rsidRPr="00AC5395">
              <w:rPr>
                <w:rFonts w:eastAsia="Yu Mincho"/>
                <w:sz w:val="22"/>
                <w:szCs w:val="22"/>
              </w:rPr>
              <w:t>Outreach Committee, Aging Mind and Brain Initiative, University of Iowa</w:t>
            </w:r>
          </w:p>
        </w:tc>
        <w:tc>
          <w:tcPr>
            <w:tcW w:w="1440" w:type="dxa"/>
          </w:tcPr>
          <w:p w14:paraId="44F62984" w14:textId="77777777" w:rsidR="00071D69" w:rsidRPr="00AC5395" w:rsidRDefault="00071D69" w:rsidP="00071D69">
            <w:pPr>
              <w:autoSpaceDE/>
              <w:autoSpaceDN/>
              <w:adjustRightInd/>
              <w:spacing w:before="240"/>
              <w:rPr>
                <w:rFonts w:eastAsia="Yu Mincho"/>
                <w:b/>
                <w:sz w:val="22"/>
                <w:szCs w:val="22"/>
              </w:rPr>
            </w:pPr>
            <w:r w:rsidRPr="00AC5395">
              <w:rPr>
                <w:rFonts w:eastAsia="Yu Mincho"/>
                <w:sz w:val="22"/>
                <w:szCs w:val="22"/>
              </w:rPr>
              <w:t>Member</w:t>
            </w:r>
          </w:p>
        </w:tc>
      </w:tr>
      <w:tr w:rsidR="00071D69" w:rsidRPr="00AC5395" w14:paraId="51171AE1" w14:textId="77777777" w:rsidTr="00CD4DF5">
        <w:tc>
          <w:tcPr>
            <w:tcW w:w="1710" w:type="dxa"/>
          </w:tcPr>
          <w:p w14:paraId="43FBA800"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2013-2014</w:t>
            </w:r>
          </w:p>
        </w:tc>
        <w:tc>
          <w:tcPr>
            <w:tcW w:w="6660" w:type="dxa"/>
          </w:tcPr>
          <w:p w14:paraId="2868D76D"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Oberman Center for Advanced Studies: Working Group on Dementia and Communication</w:t>
            </w:r>
          </w:p>
        </w:tc>
        <w:tc>
          <w:tcPr>
            <w:tcW w:w="1440" w:type="dxa"/>
          </w:tcPr>
          <w:p w14:paraId="591D38C1" w14:textId="77777777" w:rsidR="00071D69" w:rsidRPr="00AC5395" w:rsidRDefault="00071D69" w:rsidP="00071D69">
            <w:pPr>
              <w:autoSpaceDE/>
              <w:autoSpaceDN/>
              <w:adjustRightInd/>
              <w:spacing w:before="240"/>
              <w:rPr>
                <w:rFonts w:eastAsia="Yu Mincho"/>
                <w:b/>
                <w:sz w:val="22"/>
                <w:szCs w:val="22"/>
              </w:rPr>
            </w:pPr>
            <w:r w:rsidRPr="00AC5395">
              <w:rPr>
                <w:rFonts w:eastAsia="Yu Mincho"/>
                <w:sz w:val="22"/>
                <w:szCs w:val="22"/>
              </w:rPr>
              <w:t>Member</w:t>
            </w:r>
          </w:p>
        </w:tc>
      </w:tr>
      <w:tr w:rsidR="00071D69" w:rsidRPr="00AC5395" w14:paraId="29FE70C6" w14:textId="77777777" w:rsidTr="00CD4DF5">
        <w:tc>
          <w:tcPr>
            <w:tcW w:w="1710" w:type="dxa"/>
          </w:tcPr>
          <w:p w14:paraId="7E6F109D" w14:textId="77777777" w:rsidR="00071D69" w:rsidRPr="00AC5395" w:rsidRDefault="00071D69" w:rsidP="00A27913">
            <w:pPr>
              <w:autoSpaceDE/>
              <w:autoSpaceDN/>
              <w:adjustRightInd/>
              <w:spacing w:before="240"/>
              <w:rPr>
                <w:rFonts w:eastAsia="Yu Mincho"/>
                <w:sz w:val="22"/>
                <w:szCs w:val="22"/>
              </w:rPr>
            </w:pPr>
            <w:r w:rsidRPr="00AC5395">
              <w:rPr>
                <w:rFonts w:eastAsia="Yu Mincho"/>
                <w:sz w:val="22"/>
                <w:szCs w:val="22"/>
              </w:rPr>
              <w:lastRenderedPageBreak/>
              <w:t xml:space="preserve">2017- </w:t>
            </w:r>
            <w:r w:rsidR="00A27913" w:rsidRPr="00AC5395">
              <w:rPr>
                <w:rFonts w:eastAsia="Yu Mincho"/>
                <w:sz w:val="22"/>
                <w:szCs w:val="22"/>
              </w:rPr>
              <w:t>2018</w:t>
            </w:r>
          </w:p>
        </w:tc>
        <w:tc>
          <w:tcPr>
            <w:tcW w:w="6660" w:type="dxa"/>
          </w:tcPr>
          <w:p w14:paraId="05DD3FF0"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Public Health Dean Search Committee, University of Iowa</w:t>
            </w:r>
          </w:p>
        </w:tc>
        <w:tc>
          <w:tcPr>
            <w:tcW w:w="1440" w:type="dxa"/>
          </w:tcPr>
          <w:p w14:paraId="13EA990E" w14:textId="77777777" w:rsidR="00071D69" w:rsidRPr="00AC5395" w:rsidRDefault="00071D69" w:rsidP="00071D69">
            <w:pPr>
              <w:autoSpaceDE/>
              <w:autoSpaceDN/>
              <w:adjustRightInd/>
              <w:spacing w:before="240"/>
              <w:rPr>
                <w:rFonts w:eastAsia="Yu Mincho"/>
                <w:b/>
                <w:sz w:val="22"/>
                <w:szCs w:val="22"/>
              </w:rPr>
            </w:pPr>
            <w:r w:rsidRPr="00AC5395">
              <w:rPr>
                <w:rFonts w:eastAsia="Yu Mincho"/>
                <w:sz w:val="22"/>
                <w:szCs w:val="22"/>
              </w:rPr>
              <w:t>Member</w:t>
            </w:r>
          </w:p>
        </w:tc>
      </w:tr>
      <w:tr w:rsidR="00091B9D" w:rsidRPr="00AC5395" w14:paraId="63ACFD85" w14:textId="77777777" w:rsidTr="00A671C6">
        <w:tc>
          <w:tcPr>
            <w:tcW w:w="1710" w:type="dxa"/>
          </w:tcPr>
          <w:p w14:paraId="6639AFF2" w14:textId="77777777" w:rsidR="00091B9D" w:rsidRPr="00AC5395" w:rsidRDefault="00091B9D" w:rsidP="00A671C6">
            <w:pPr>
              <w:autoSpaceDE/>
              <w:autoSpaceDN/>
              <w:adjustRightInd/>
              <w:spacing w:before="240"/>
              <w:rPr>
                <w:rFonts w:eastAsia="Yu Mincho"/>
                <w:sz w:val="22"/>
                <w:szCs w:val="22"/>
              </w:rPr>
            </w:pPr>
            <w:r w:rsidRPr="00AC5395">
              <w:rPr>
                <w:rFonts w:eastAsia="Yu Mincho"/>
                <w:sz w:val="22"/>
                <w:szCs w:val="22"/>
              </w:rPr>
              <w:t>2018-</w:t>
            </w:r>
            <w:r>
              <w:rPr>
                <w:rFonts w:eastAsia="Yu Mincho"/>
                <w:sz w:val="22"/>
                <w:szCs w:val="22"/>
              </w:rPr>
              <w:t>2021</w:t>
            </w:r>
          </w:p>
        </w:tc>
        <w:tc>
          <w:tcPr>
            <w:tcW w:w="6660" w:type="dxa"/>
          </w:tcPr>
          <w:p w14:paraId="4E1FD192" w14:textId="77777777" w:rsidR="00091B9D" w:rsidRPr="00AC5395" w:rsidRDefault="00091B9D" w:rsidP="00A671C6">
            <w:pPr>
              <w:autoSpaceDE/>
              <w:autoSpaceDN/>
              <w:adjustRightInd/>
              <w:spacing w:before="240"/>
              <w:rPr>
                <w:rFonts w:eastAsia="Yu Mincho"/>
                <w:sz w:val="22"/>
                <w:szCs w:val="22"/>
              </w:rPr>
            </w:pPr>
            <w:r w:rsidRPr="00AC5395">
              <w:rPr>
                <w:rFonts w:eastAsia="Yu Mincho"/>
                <w:sz w:val="22"/>
                <w:szCs w:val="22"/>
              </w:rPr>
              <w:t>Faculty Senate, University of Iowa</w:t>
            </w:r>
          </w:p>
        </w:tc>
        <w:tc>
          <w:tcPr>
            <w:tcW w:w="1440" w:type="dxa"/>
          </w:tcPr>
          <w:p w14:paraId="35B7B524" w14:textId="77777777" w:rsidR="00091B9D" w:rsidRPr="00AC5395" w:rsidRDefault="00091B9D" w:rsidP="00A671C6">
            <w:pPr>
              <w:autoSpaceDE/>
              <w:autoSpaceDN/>
              <w:adjustRightInd/>
              <w:spacing w:before="240"/>
              <w:rPr>
                <w:rFonts w:eastAsia="Yu Mincho"/>
                <w:sz w:val="22"/>
                <w:szCs w:val="22"/>
              </w:rPr>
            </w:pPr>
            <w:r w:rsidRPr="00AC5395">
              <w:rPr>
                <w:rFonts w:eastAsia="Yu Mincho"/>
                <w:sz w:val="22"/>
                <w:szCs w:val="22"/>
              </w:rPr>
              <w:t>Member</w:t>
            </w:r>
          </w:p>
        </w:tc>
      </w:tr>
      <w:tr w:rsidR="00071D69" w:rsidRPr="00AC5395" w14:paraId="7DCDAD2A" w14:textId="77777777" w:rsidTr="00CD4DF5">
        <w:tc>
          <w:tcPr>
            <w:tcW w:w="1710" w:type="dxa"/>
          </w:tcPr>
          <w:p w14:paraId="213928BC"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2017- present</w:t>
            </w:r>
          </w:p>
        </w:tc>
        <w:tc>
          <w:tcPr>
            <w:tcW w:w="6660" w:type="dxa"/>
          </w:tcPr>
          <w:p w14:paraId="28DC6EBE"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Aging &amp; Longevity Studies Program, Curriculum Advisory Board, University of Iowa</w:t>
            </w:r>
          </w:p>
        </w:tc>
        <w:tc>
          <w:tcPr>
            <w:tcW w:w="1440" w:type="dxa"/>
          </w:tcPr>
          <w:p w14:paraId="2B913C93" w14:textId="77777777" w:rsidR="00071D69" w:rsidRPr="00AC5395" w:rsidRDefault="00071D69" w:rsidP="00071D69">
            <w:pPr>
              <w:autoSpaceDE/>
              <w:autoSpaceDN/>
              <w:adjustRightInd/>
              <w:spacing w:before="240"/>
              <w:rPr>
                <w:rFonts w:eastAsia="Yu Mincho"/>
                <w:b/>
                <w:sz w:val="22"/>
                <w:szCs w:val="22"/>
              </w:rPr>
            </w:pPr>
            <w:r w:rsidRPr="00AC5395">
              <w:rPr>
                <w:rFonts w:eastAsia="Yu Mincho"/>
                <w:sz w:val="22"/>
                <w:szCs w:val="22"/>
              </w:rPr>
              <w:t>Member</w:t>
            </w:r>
          </w:p>
        </w:tc>
      </w:tr>
      <w:tr w:rsidR="00FB38AC" w:rsidRPr="00AC5395" w14:paraId="76604EF3" w14:textId="77777777" w:rsidTr="00CD4DF5">
        <w:tc>
          <w:tcPr>
            <w:tcW w:w="1710" w:type="dxa"/>
          </w:tcPr>
          <w:p w14:paraId="2D30D132" w14:textId="6F4B3446" w:rsidR="00FB38AC" w:rsidRPr="00AC5395" w:rsidRDefault="00091B9D" w:rsidP="00071D69">
            <w:pPr>
              <w:autoSpaceDE/>
              <w:autoSpaceDN/>
              <w:adjustRightInd/>
              <w:spacing w:before="240"/>
              <w:rPr>
                <w:rFonts w:eastAsia="Yu Mincho"/>
                <w:sz w:val="22"/>
                <w:szCs w:val="22"/>
              </w:rPr>
            </w:pPr>
            <w:r>
              <w:rPr>
                <w:rFonts w:eastAsia="Yu Mincho"/>
                <w:sz w:val="22"/>
                <w:szCs w:val="22"/>
              </w:rPr>
              <w:t>2</w:t>
            </w:r>
            <w:r w:rsidR="00FB38AC">
              <w:rPr>
                <w:rFonts w:eastAsia="Yu Mincho"/>
                <w:sz w:val="22"/>
                <w:szCs w:val="22"/>
              </w:rPr>
              <w:t>019</w:t>
            </w:r>
          </w:p>
        </w:tc>
        <w:tc>
          <w:tcPr>
            <w:tcW w:w="6660" w:type="dxa"/>
          </w:tcPr>
          <w:p w14:paraId="44D63EA2" w14:textId="3A1017A8" w:rsidR="00FB38AC" w:rsidRPr="00AC5395" w:rsidRDefault="00FB38AC" w:rsidP="00FB38AC">
            <w:pPr>
              <w:autoSpaceDE/>
              <w:autoSpaceDN/>
              <w:adjustRightInd/>
              <w:spacing w:before="240"/>
              <w:rPr>
                <w:rFonts w:eastAsia="Yu Mincho"/>
                <w:sz w:val="22"/>
                <w:szCs w:val="22"/>
              </w:rPr>
            </w:pPr>
            <w:r>
              <w:rPr>
                <w:rFonts w:eastAsia="Yu Mincho"/>
                <w:sz w:val="22"/>
                <w:szCs w:val="22"/>
              </w:rPr>
              <w:t>Provost’s Advisory Group on Diversity, Equity, University of Iowa</w:t>
            </w:r>
          </w:p>
        </w:tc>
        <w:tc>
          <w:tcPr>
            <w:tcW w:w="1440" w:type="dxa"/>
          </w:tcPr>
          <w:p w14:paraId="6A2DB407" w14:textId="73FD2818" w:rsidR="00FB38AC" w:rsidRPr="00AC5395" w:rsidRDefault="00FB38AC" w:rsidP="00071D69">
            <w:pPr>
              <w:autoSpaceDE/>
              <w:autoSpaceDN/>
              <w:adjustRightInd/>
              <w:spacing w:before="240"/>
              <w:rPr>
                <w:rFonts w:eastAsia="Yu Mincho"/>
                <w:sz w:val="22"/>
                <w:szCs w:val="22"/>
              </w:rPr>
            </w:pPr>
            <w:r>
              <w:rPr>
                <w:rFonts w:eastAsia="Yu Mincho"/>
                <w:sz w:val="22"/>
                <w:szCs w:val="22"/>
              </w:rPr>
              <w:t>Member</w:t>
            </w:r>
          </w:p>
        </w:tc>
      </w:tr>
      <w:tr w:rsidR="00091B9D" w:rsidRPr="00AC5395" w14:paraId="10ECAADD" w14:textId="77777777" w:rsidTr="00CD4DF5">
        <w:tc>
          <w:tcPr>
            <w:tcW w:w="1710" w:type="dxa"/>
          </w:tcPr>
          <w:p w14:paraId="4718F657" w14:textId="44400E75" w:rsidR="00091B9D" w:rsidRDefault="00091B9D" w:rsidP="00071D69">
            <w:pPr>
              <w:autoSpaceDE/>
              <w:autoSpaceDN/>
              <w:adjustRightInd/>
              <w:spacing w:before="240"/>
              <w:rPr>
                <w:rFonts w:eastAsia="Yu Mincho"/>
                <w:sz w:val="22"/>
                <w:szCs w:val="22"/>
              </w:rPr>
            </w:pPr>
            <w:r>
              <w:rPr>
                <w:rFonts w:eastAsia="Yu Mincho"/>
                <w:sz w:val="22"/>
                <w:szCs w:val="22"/>
              </w:rPr>
              <w:t>2021-present</w:t>
            </w:r>
          </w:p>
        </w:tc>
        <w:tc>
          <w:tcPr>
            <w:tcW w:w="6660" w:type="dxa"/>
          </w:tcPr>
          <w:p w14:paraId="23AF3994" w14:textId="7495B389" w:rsidR="00091B9D" w:rsidRDefault="00091B9D" w:rsidP="00FB38AC">
            <w:pPr>
              <w:autoSpaceDE/>
              <w:autoSpaceDN/>
              <w:adjustRightInd/>
              <w:spacing w:before="240"/>
              <w:rPr>
                <w:rFonts w:eastAsia="Yu Mincho"/>
                <w:sz w:val="22"/>
                <w:szCs w:val="22"/>
              </w:rPr>
            </w:pPr>
            <w:r>
              <w:rPr>
                <w:rFonts w:eastAsia="Yu Mincho"/>
                <w:sz w:val="22"/>
                <w:szCs w:val="22"/>
              </w:rPr>
              <w:t>Faculty Senate Committee on Elections</w:t>
            </w:r>
          </w:p>
        </w:tc>
        <w:tc>
          <w:tcPr>
            <w:tcW w:w="1440" w:type="dxa"/>
          </w:tcPr>
          <w:p w14:paraId="1440B1AB" w14:textId="63B1B8C0" w:rsidR="00091B9D" w:rsidRDefault="00091B9D" w:rsidP="00071D69">
            <w:pPr>
              <w:autoSpaceDE/>
              <w:autoSpaceDN/>
              <w:adjustRightInd/>
              <w:spacing w:before="240"/>
              <w:rPr>
                <w:rFonts w:eastAsia="Yu Mincho"/>
                <w:sz w:val="22"/>
                <w:szCs w:val="22"/>
              </w:rPr>
            </w:pPr>
            <w:r>
              <w:rPr>
                <w:rFonts w:eastAsia="Yu Mincho"/>
                <w:sz w:val="22"/>
                <w:szCs w:val="22"/>
              </w:rPr>
              <w:t>Member</w:t>
            </w:r>
          </w:p>
        </w:tc>
      </w:tr>
      <w:tr w:rsidR="00FB38AC" w:rsidRPr="00AC5395" w14:paraId="72E99596" w14:textId="77777777" w:rsidTr="00CD4DF5">
        <w:tc>
          <w:tcPr>
            <w:tcW w:w="1710" w:type="dxa"/>
          </w:tcPr>
          <w:p w14:paraId="5439679F" w14:textId="77777777" w:rsidR="00FB38AC" w:rsidRDefault="00FB38AC" w:rsidP="00071D69">
            <w:pPr>
              <w:autoSpaceDE/>
              <w:autoSpaceDN/>
              <w:adjustRightInd/>
              <w:spacing w:before="240"/>
              <w:rPr>
                <w:rFonts w:eastAsia="Yu Mincho"/>
                <w:sz w:val="22"/>
                <w:szCs w:val="22"/>
              </w:rPr>
            </w:pPr>
          </w:p>
        </w:tc>
        <w:tc>
          <w:tcPr>
            <w:tcW w:w="6660" w:type="dxa"/>
          </w:tcPr>
          <w:p w14:paraId="39491E39" w14:textId="77777777" w:rsidR="00FB38AC" w:rsidRDefault="00FB38AC" w:rsidP="00FB38AC">
            <w:pPr>
              <w:autoSpaceDE/>
              <w:autoSpaceDN/>
              <w:adjustRightInd/>
              <w:spacing w:before="240"/>
              <w:rPr>
                <w:rFonts w:eastAsia="Yu Mincho"/>
                <w:sz w:val="22"/>
                <w:szCs w:val="22"/>
              </w:rPr>
            </w:pPr>
          </w:p>
        </w:tc>
        <w:tc>
          <w:tcPr>
            <w:tcW w:w="1440" w:type="dxa"/>
          </w:tcPr>
          <w:p w14:paraId="451933EB" w14:textId="77777777" w:rsidR="00FB38AC" w:rsidRDefault="00FB38AC" w:rsidP="00071D69">
            <w:pPr>
              <w:autoSpaceDE/>
              <w:autoSpaceDN/>
              <w:adjustRightInd/>
              <w:spacing w:before="240"/>
              <w:rPr>
                <w:rFonts w:eastAsia="Yu Mincho"/>
                <w:sz w:val="22"/>
                <w:szCs w:val="22"/>
              </w:rPr>
            </w:pPr>
          </w:p>
        </w:tc>
      </w:tr>
    </w:tbl>
    <w:p w14:paraId="1908ECB4" w14:textId="77777777" w:rsidR="00071D69" w:rsidRPr="00AC5395" w:rsidRDefault="00071D69" w:rsidP="00071D69">
      <w:pPr>
        <w:autoSpaceDE/>
        <w:autoSpaceDN/>
        <w:adjustRightInd/>
        <w:ind w:left="360"/>
        <w:rPr>
          <w:rFonts w:eastAsia="Yu Mincho"/>
          <w:sz w:val="22"/>
          <w:szCs w:val="22"/>
          <w:lang w:eastAsia="ja-JP"/>
        </w:rPr>
      </w:pPr>
    </w:p>
    <w:p w14:paraId="066D6A85" w14:textId="77777777" w:rsidR="00071D69" w:rsidRPr="00AC5395" w:rsidRDefault="00071D69" w:rsidP="00071D69">
      <w:pPr>
        <w:numPr>
          <w:ilvl w:val="0"/>
          <w:numId w:val="6"/>
        </w:numPr>
        <w:autoSpaceDE/>
        <w:autoSpaceDN/>
        <w:adjustRightInd/>
        <w:spacing w:after="160" w:line="259" w:lineRule="auto"/>
        <w:ind w:left="360"/>
        <w:contextualSpacing/>
        <w:rPr>
          <w:rFonts w:eastAsia="Yu Mincho"/>
          <w:b/>
          <w:sz w:val="22"/>
          <w:szCs w:val="22"/>
          <w:lang w:eastAsia="ja-JP"/>
        </w:rPr>
      </w:pPr>
      <w:r w:rsidRPr="00AC5395">
        <w:rPr>
          <w:rFonts w:eastAsia="Yu Mincho"/>
          <w:b/>
          <w:sz w:val="22"/>
          <w:szCs w:val="22"/>
          <w:lang w:eastAsia="ja-JP"/>
        </w:rPr>
        <w:t>Service on Departmental and Collegiate Committees</w:t>
      </w:r>
    </w:p>
    <w:p w14:paraId="2E9C1B7A" w14:textId="77777777" w:rsidR="00071D69" w:rsidRPr="00AC5395" w:rsidRDefault="00071D69" w:rsidP="00071D69">
      <w:pPr>
        <w:autoSpaceDE/>
        <w:autoSpaceDN/>
        <w:adjustRightInd/>
        <w:ind w:left="360"/>
        <w:rPr>
          <w:rFonts w:eastAsia="Yu Mincho"/>
          <w:sz w:val="22"/>
          <w:szCs w:val="22"/>
          <w:lang w:eastAsia="ja-JP"/>
        </w:rPr>
      </w:pPr>
    </w:p>
    <w:tbl>
      <w:tblPr>
        <w:tblStyle w:val="TableGrid1"/>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6660"/>
        <w:gridCol w:w="1440"/>
      </w:tblGrid>
      <w:tr w:rsidR="00071D69" w:rsidRPr="00AC5395" w14:paraId="0756D279" w14:textId="77777777" w:rsidTr="00EF5544">
        <w:trPr>
          <w:tblHeader/>
        </w:trPr>
        <w:tc>
          <w:tcPr>
            <w:tcW w:w="1710" w:type="dxa"/>
          </w:tcPr>
          <w:p w14:paraId="35D6E2C6" w14:textId="77777777" w:rsidR="00071D69" w:rsidRPr="00AC5395" w:rsidRDefault="00071D69" w:rsidP="00071D69">
            <w:pPr>
              <w:autoSpaceDE/>
              <w:autoSpaceDN/>
              <w:adjustRightInd/>
              <w:rPr>
                <w:rFonts w:eastAsia="Yu Mincho"/>
                <w:sz w:val="22"/>
                <w:szCs w:val="22"/>
                <w:u w:val="single"/>
              </w:rPr>
            </w:pPr>
            <w:r w:rsidRPr="00AC5395">
              <w:rPr>
                <w:rFonts w:eastAsia="Yu Mincho"/>
                <w:sz w:val="22"/>
                <w:szCs w:val="22"/>
                <w:u w:val="single"/>
              </w:rPr>
              <w:t>Year</w:t>
            </w:r>
          </w:p>
        </w:tc>
        <w:tc>
          <w:tcPr>
            <w:tcW w:w="6660" w:type="dxa"/>
          </w:tcPr>
          <w:p w14:paraId="0FC69C66" w14:textId="77777777" w:rsidR="00071D69" w:rsidRPr="00AC5395" w:rsidRDefault="00071D69" w:rsidP="00071D69">
            <w:pPr>
              <w:autoSpaceDE/>
              <w:autoSpaceDN/>
              <w:adjustRightInd/>
              <w:rPr>
                <w:rFonts w:eastAsia="Yu Mincho"/>
                <w:sz w:val="22"/>
                <w:szCs w:val="22"/>
                <w:u w:val="single"/>
              </w:rPr>
            </w:pPr>
            <w:r w:rsidRPr="00AC5395">
              <w:rPr>
                <w:rFonts w:eastAsia="Yu Mincho"/>
                <w:sz w:val="22"/>
                <w:szCs w:val="22"/>
                <w:u w:val="single"/>
              </w:rPr>
              <w:t>Organization</w:t>
            </w:r>
          </w:p>
        </w:tc>
        <w:tc>
          <w:tcPr>
            <w:tcW w:w="1440" w:type="dxa"/>
          </w:tcPr>
          <w:p w14:paraId="516AC00F" w14:textId="77777777" w:rsidR="00071D69" w:rsidRPr="00AC5395" w:rsidRDefault="00071D69" w:rsidP="00071D69">
            <w:pPr>
              <w:autoSpaceDE/>
              <w:autoSpaceDN/>
              <w:adjustRightInd/>
              <w:rPr>
                <w:rFonts w:eastAsia="Yu Mincho"/>
                <w:sz w:val="22"/>
                <w:szCs w:val="22"/>
                <w:u w:val="single"/>
              </w:rPr>
            </w:pPr>
            <w:r w:rsidRPr="00AC5395">
              <w:rPr>
                <w:rFonts w:eastAsia="Yu Mincho"/>
                <w:sz w:val="22"/>
                <w:szCs w:val="22"/>
                <w:u w:val="single"/>
              </w:rPr>
              <w:t>Position</w:t>
            </w:r>
          </w:p>
        </w:tc>
      </w:tr>
      <w:tr w:rsidR="00071D69" w:rsidRPr="00AC5395" w14:paraId="72BBEB88" w14:textId="77777777" w:rsidTr="00EF5544">
        <w:tc>
          <w:tcPr>
            <w:tcW w:w="1710" w:type="dxa"/>
          </w:tcPr>
          <w:p w14:paraId="28D52953"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2002-2004</w:t>
            </w:r>
          </w:p>
        </w:tc>
        <w:tc>
          <w:tcPr>
            <w:tcW w:w="6660" w:type="dxa"/>
          </w:tcPr>
          <w:p w14:paraId="149F25EE"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Faculty Search Committee, The Ohio State University College of Public Health</w:t>
            </w:r>
          </w:p>
        </w:tc>
        <w:tc>
          <w:tcPr>
            <w:tcW w:w="1440" w:type="dxa"/>
          </w:tcPr>
          <w:p w14:paraId="387EC798"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Student Member</w:t>
            </w:r>
          </w:p>
        </w:tc>
      </w:tr>
      <w:tr w:rsidR="00071D69" w:rsidRPr="00AC5395" w14:paraId="18FA9641" w14:textId="77777777" w:rsidTr="00CD4DF5">
        <w:tc>
          <w:tcPr>
            <w:tcW w:w="1710" w:type="dxa"/>
          </w:tcPr>
          <w:p w14:paraId="2E47AE07"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2004-2005</w:t>
            </w:r>
          </w:p>
        </w:tc>
        <w:tc>
          <w:tcPr>
            <w:tcW w:w="6660" w:type="dxa"/>
          </w:tcPr>
          <w:p w14:paraId="0EEC127F"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The Ohio State University College of Public Health</w:t>
            </w:r>
          </w:p>
        </w:tc>
        <w:tc>
          <w:tcPr>
            <w:tcW w:w="1440" w:type="dxa"/>
          </w:tcPr>
          <w:p w14:paraId="118E3E59"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Student Liaison to the Faculty</w:t>
            </w:r>
          </w:p>
        </w:tc>
      </w:tr>
      <w:tr w:rsidR="00071D69" w:rsidRPr="00AC5395" w14:paraId="5828596D" w14:textId="77777777" w:rsidTr="00CD4DF5">
        <w:tc>
          <w:tcPr>
            <w:tcW w:w="1710" w:type="dxa"/>
          </w:tcPr>
          <w:p w14:paraId="6062FEBF" w14:textId="77777777" w:rsidR="00071D69" w:rsidRPr="00AC5395" w:rsidRDefault="00071D69" w:rsidP="00071D69">
            <w:pPr>
              <w:spacing w:before="240"/>
              <w:rPr>
                <w:rFonts w:eastAsia="Yu Mincho"/>
                <w:sz w:val="22"/>
                <w:szCs w:val="22"/>
              </w:rPr>
            </w:pPr>
            <w:r w:rsidRPr="00AC5395">
              <w:rPr>
                <w:rFonts w:eastAsia="Yu Mincho"/>
                <w:sz w:val="22"/>
                <w:szCs w:val="22"/>
              </w:rPr>
              <w:t>2009</w:t>
            </w:r>
          </w:p>
        </w:tc>
        <w:tc>
          <w:tcPr>
            <w:tcW w:w="6660" w:type="dxa"/>
          </w:tcPr>
          <w:p w14:paraId="50D3DBFF"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 xml:space="preserve">Postdoctoral Fellows Search Committee, National Human Genome Research Institute </w:t>
            </w:r>
          </w:p>
        </w:tc>
        <w:tc>
          <w:tcPr>
            <w:tcW w:w="1440" w:type="dxa"/>
          </w:tcPr>
          <w:p w14:paraId="6AABB414" w14:textId="77777777" w:rsidR="00071D69" w:rsidRPr="00AC5395" w:rsidRDefault="00071D69" w:rsidP="00071D69">
            <w:pPr>
              <w:spacing w:before="240"/>
              <w:rPr>
                <w:rFonts w:eastAsia="Yu Mincho"/>
                <w:sz w:val="22"/>
                <w:szCs w:val="22"/>
              </w:rPr>
            </w:pPr>
            <w:r w:rsidRPr="00AC5395">
              <w:rPr>
                <w:rFonts w:eastAsia="Yu Mincho"/>
                <w:sz w:val="22"/>
                <w:szCs w:val="22"/>
              </w:rPr>
              <w:t>Member</w:t>
            </w:r>
          </w:p>
        </w:tc>
      </w:tr>
      <w:tr w:rsidR="00071D69" w:rsidRPr="00AC5395" w14:paraId="4C221039" w14:textId="77777777" w:rsidTr="00CD4DF5">
        <w:tc>
          <w:tcPr>
            <w:tcW w:w="1710" w:type="dxa"/>
          </w:tcPr>
          <w:p w14:paraId="1EFB9599" w14:textId="77777777" w:rsidR="00071D69" w:rsidRPr="00AC5395" w:rsidRDefault="00071D69" w:rsidP="00071D69">
            <w:pPr>
              <w:spacing w:before="240"/>
              <w:rPr>
                <w:rFonts w:eastAsia="Yu Mincho"/>
                <w:sz w:val="22"/>
                <w:szCs w:val="22"/>
              </w:rPr>
            </w:pPr>
            <w:r w:rsidRPr="00AC5395">
              <w:rPr>
                <w:rFonts w:eastAsia="Yu Mincho"/>
                <w:sz w:val="22"/>
                <w:szCs w:val="22"/>
              </w:rPr>
              <w:t>2009-2010</w:t>
            </w:r>
          </w:p>
        </w:tc>
        <w:tc>
          <w:tcPr>
            <w:tcW w:w="6660" w:type="dxa"/>
          </w:tcPr>
          <w:p w14:paraId="34A6D0BF"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 xml:space="preserve">Outstanding Mentorship Selection Committee, National Institutes of Health </w:t>
            </w:r>
          </w:p>
        </w:tc>
        <w:tc>
          <w:tcPr>
            <w:tcW w:w="1440" w:type="dxa"/>
          </w:tcPr>
          <w:p w14:paraId="7EA2F1C5" w14:textId="77777777" w:rsidR="00071D69" w:rsidRPr="00AC5395" w:rsidRDefault="00071D69" w:rsidP="00071D69">
            <w:pPr>
              <w:spacing w:before="240"/>
              <w:rPr>
                <w:rFonts w:eastAsia="Yu Mincho"/>
                <w:sz w:val="22"/>
                <w:szCs w:val="22"/>
              </w:rPr>
            </w:pPr>
            <w:r w:rsidRPr="00AC5395">
              <w:rPr>
                <w:rFonts w:eastAsia="Yu Mincho"/>
                <w:sz w:val="22"/>
                <w:szCs w:val="22"/>
              </w:rPr>
              <w:t>Member</w:t>
            </w:r>
          </w:p>
        </w:tc>
      </w:tr>
      <w:tr w:rsidR="00071D69" w:rsidRPr="00AC5395" w14:paraId="52C29A43" w14:textId="77777777" w:rsidTr="00CD4DF5">
        <w:tc>
          <w:tcPr>
            <w:tcW w:w="1710" w:type="dxa"/>
          </w:tcPr>
          <w:p w14:paraId="51D525B6"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2010-2011</w:t>
            </w:r>
          </w:p>
        </w:tc>
        <w:tc>
          <w:tcPr>
            <w:tcW w:w="6660" w:type="dxa"/>
          </w:tcPr>
          <w:p w14:paraId="79148A22"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Faculty Search Committee for the Division of Biostatistics, School of Public Health, University of Memphis</w:t>
            </w:r>
          </w:p>
        </w:tc>
        <w:tc>
          <w:tcPr>
            <w:tcW w:w="1440" w:type="dxa"/>
          </w:tcPr>
          <w:p w14:paraId="24044472"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Member</w:t>
            </w:r>
          </w:p>
        </w:tc>
      </w:tr>
      <w:tr w:rsidR="00071D69" w:rsidRPr="00AC5395" w14:paraId="0625C97D" w14:textId="77777777" w:rsidTr="00CD4DF5">
        <w:tc>
          <w:tcPr>
            <w:tcW w:w="1710" w:type="dxa"/>
          </w:tcPr>
          <w:p w14:paraId="0EA4D5CF"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2010-2011</w:t>
            </w:r>
          </w:p>
        </w:tc>
        <w:tc>
          <w:tcPr>
            <w:tcW w:w="6660" w:type="dxa"/>
          </w:tcPr>
          <w:p w14:paraId="64AB1507"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Faculty Search Committee for the Division of Epidemiology, School of Public Health, University of Memphis</w:t>
            </w:r>
          </w:p>
        </w:tc>
        <w:tc>
          <w:tcPr>
            <w:tcW w:w="1440" w:type="dxa"/>
          </w:tcPr>
          <w:p w14:paraId="12529B8A"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Member</w:t>
            </w:r>
          </w:p>
        </w:tc>
      </w:tr>
      <w:tr w:rsidR="00071D69" w:rsidRPr="00AC5395" w14:paraId="6942706F" w14:textId="77777777" w:rsidTr="00CD4DF5">
        <w:tc>
          <w:tcPr>
            <w:tcW w:w="1710" w:type="dxa"/>
          </w:tcPr>
          <w:p w14:paraId="72AF7768"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2011-2012</w:t>
            </w:r>
          </w:p>
        </w:tc>
        <w:tc>
          <w:tcPr>
            <w:tcW w:w="6660" w:type="dxa"/>
          </w:tcPr>
          <w:p w14:paraId="5084B70F"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Faculty Search Committee for the Division of Health Systems Management and Policy, School of Public Health, University of Memphis</w:t>
            </w:r>
          </w:p>
        </w:tc>
        <w:tc>
          <w:tcPr>
            <w:tcW w:w="1440" w:type="dxa"/>
          </w:tcPr>
          <w:p w14:paraId="0E6F920B"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Member</w:t>
            </w:r>
          </w:p>
        </w:tc>
      </w:tr>
      <w:tr w:rsidR="00071D69" w:rsidRPr="00AC5395" w14:paraId="43DEBE52" w14:textId="77777777" w:rsidTr="00CD4DF5">
        <w:tc>
          <w:tcPr>
            <w:tcW w:w="1710" w:type="dxa"/>
          </w:tcPr>
          <w:p w14:paraId="34E03442"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2012-2015</w:t>
            </w:r>
          </w:p>
        </w:tc>
        <w:tc>
          <w:tcPr>
            <w:tcW w:w="6660" w:type="dxa"/>
          </w:tcPr>
          <w:p w14:paraId="18418AF7"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Faculty Council, University of Iowa College of Public Health</w:t>
            </w:r>
          </w:p>
        </w:tc>
        <w:tc>
          <w:tcPr>
            <w:tcW w:w="1440" w:type="dxa"/>
          </w:tcPr>
          <w:p w14:paraId="257CE80B"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Member</w:t>
            </w:r>
          </w:p>
        </w:tc>
      </w:tr>
      <w:tr w:rsidR="00071D69" w:rsidRPr="00AC5395" w14:paraId="5791B68C" w14:textId="77777777" w:rsidTr="00CD4DF5">
        <w:tc>
          <w:tcPr>
            <w:tcW w:w="1710" w:type="dxa"/>
          </w:tcPr>
          <w:p w14:paraId="53381ED6"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2013-2014</w:t>
            </w:r>
          </w:p>
        </w:tc>
        <w:tc>
          <w:tcPr>
            <w:tcW w:w="6660" w:type="dxa"/>
          </w:tcPr>
          <w:p w14:paraId="2B03E9C9"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Strategic Planning Committee, Department of Community and Behavioral Health, University of Iowa College of Public Health</w:t>
            </w:r>
          </w:p>
        </w:tc>
        <w:tc>
          <w:tcPr>
            <w:tcW w:w="1440" w:type="dxa"/>
          </w:tcPr>
          <w:p w14:paraId="502C8907"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Member</w:t>
            </w:r>
          </w:p>
        </w:tc>
      </w:tr>
      <w:tr w:rsidR="00071D69" w:rsidRPr="00AC5395" w14:paraId="631301AF" w14:textId="77777777" w:rsidTr="00CD4DF5">
        <w:tc>
          <w:tcPr>
            <w:tcW w:w="1710" w:type="dxa"/>
          </w:tcPr>
          <w:p w14:paraId="0C14ED02"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2013-2016</w:t>
            </w:r>
          </w:p>
        </w:tc>
        <w:tc>
          <w:tcPr>
            <w:tcW w:w="6660" w:type="dxa"/>
          </w:tcPr>
          <w:p w14:paraId="19D51888"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Master of Public Health Program Board of Advisors, University of Iowa College of Public Health</w:t>
            </w:r>
          </w:p>
        </w:tc>
        <w:tc>
          <w:tcPr>
            <w:tcW w:w="1440" w:type="dxa"/>
          </w:tcPr>
          <w:p w14:paraId="1F1AD2BB"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Member</w:t>
            </w:r>
          </w:p>
        </w:tc>
      </w:tr>
      <w:tr w:rsidR="00071D69" w:rsidRPr="00AC5395" w14:paraId="0A6BBCAE" w14:textId="77777777" w:rsidTr="00CD4DF5">
        <w:tc>
          <w:tcPr>
            <w:tcW w:w="1710" w:type="dxa"/>
          </w:tcPr>
          <w:p w14:paraId="6B3487CA"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2013-2015</w:t>
            </w:r>
          </w:p>
        </w:tc>
        <w:tc>
          <w:tcPr>
            <w:tcW w:w="6660" w:type="dxa"/>
          </w:tcPr>
          <w:p w14:paraId="594A3BD4"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Admissions Committee, Department of Community and Behavioral Health, University of Iowa College of Public Health</w:t>
            </w:r>
          </w:p>
        </w:tc>
        <w:tc>
          <w:tcPr>
            <w:tcW w:w="1440" w:type="dxa"/>
          </w:tcPr>
          <w:p w14:paraId="0FE62024"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Member</w:t>
            </w:r>
          </w:p>
        </w:tc>
      </w:tr>
      <w:tr w:rsidR="00071D69" w:rsidRPr="00AC5395" w14:paraId="0ED561ED" w14:textId="77777777" w:rsidTr="00CD4DF5">
        <w:tc>
          <w:tcPr>
            <w:tcW w:w="1710" w:type="dxa"/>
          </w:tcPr>
          <w:p w14:paraId="62320A25"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lastRenderedPageBreak/>
              <w:t>2014</w:t>
            </w:r>
          </w:p>
        </w:tc>
        <w:tc>
          <w:tcPr>
            <w:tcW w:w="6660" w:type="dxa"/>
          </w:tcPr>
          <w:p w14:paraId="34BC0A5A"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Search committee for Assistant Research Scientist for the PRC-RH in the Department of Community and Behavioral Health, University of Iowa College of Public Health</w:t>
            </w:r>
          </w:p>
        </w:tc>
        <w:tc>
          <w:tcPr>
            <w:tcW w:w="1440" w:type="dxa"/>
          </w:tcPr>
          <w:p w14:paraId="2CE60187"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Member</w:t>
            </w:r>
          </w:p>
        </w:tc>
      </w:tr>
      <w:tr w:rsidR="00071D69" w:rsidRPr="00AC5395" w14:paraId="76D5049B" w14:textId="77777777" w:rsidTr="00CD4DF5">
        <w:tc>
          <w:tcPr>
            <w:tcW w:w="1710" w:type="dxa"/>
          </w:tcPr>
          <w:p w14:paraId="2B1A7852"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2014-2015</w:t>
            </w:r>
          </w:p>
        </w:tc>
        <w:tc>
          <w:tcPr>
            <w:tcW w:w="6660" w:type="dxa"/>
          </w:tcPr>
          <w:p w14:paraId="3186B69C"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The Department of Community and Behavioral Health Faculty Search Committee, University of Iowa College of Public Health</w:t>
            </w:r>
          </w:p>
        </w:tc>
        <w:tc>
          <w:tcPr>
            <w:tcW w:w="1440" w:type="dxa"/>
          </w:tcPr>
          <w:p w14:paraId="181849D4"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Member</w:t>
            </w:r>
          </w:p>
        </w:tc>
      </w:tr>
      <w:tr w:rsidR="00071D69" w:rsidRPr="00AC5395" w14:paraId="78EB4A82" w14:textId="77777777" w:rsidTr="00CD4DF5">
        <w:tc>
          <w:tcPr>
            <w:tcW w:w="1710" w:type="dxa"/>
          </w:tcPr>
          <w:p w14:paraId="651EB028"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2014-2017</w:t>
            </w:r>
          </w:p>
        </w:tc>
        <w:tc>
          <w:tcPr>
            <w:tcW w:w="6660" w:type="dxa"/>
          </w:tcPr>
          <w:p w14:paraId="6558E67D"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PhD Qualifying Examination Committee, Department of Community and Behavioral Health, University of Iowa College of Public Health</w:t>
            </w:r>
          </w:p>
        </w:tc>
        <w:tc>
          <w:tcPr>
            <w:tcW w:w="1440" w:type="dxa"/>
          </w:tcPr>
          <w:p w14:paraId="1E8F4232"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Member</w:t>
            </w:r>
          </w:p>
        </w:tc>
      </w:tr>
      <w:tr w:rsidR="00071D69" w:rsidRPr="00AC5395" w14:paraId="24CC3B45" w14:textId="77777777" w:rsidTr="00CD4DF5">
        <w:tc>
          <w:tcPr>
            <w:tcW w:w="1710" w:type="dxa"/>
          </w:tcPr>
          <w:p w14:paraId="75964EF7" w14:textId="4BFFA56C" w:rsidR="00071D69" w:rsidRPr="00AC5395" w:rsidRDefault="00071D69" w:rsidP="000243FA">
            <w:pPr>
              <w:autoSpaceDE/>
              <w:autoSpaceDN/>
              <w:adjustRightInd/>
              <w:spacing w:before="240"/>
              <w:rPr>
                <w:rFonts w:eastAsia="Yu Mincho"/>
                <w:sz w:val="22"/>
                <w:szCs w:val="22"/>
              </w:rPr>
            </w:pPr>
            <w:r w:rsidRPr="00AC5395">
              <w:rPr>
                <w:rFonts w:eastAsia="Yu Mincho"/>
                <w:sz w:val="22"/>
                <w:szCs w:val="22"/>
              </w:rPr>
              <w:t>2015-</w:t>
            </w:r>
            <w:r w:rsidR="000243FA">
              <w:rPr>
                <w:rFonts w:eastAsia="Yu Mincho"/>
                <w:sz w:val="22"/>
                <w:szCs w:val="22"/>
              </w:rPr>
              <w:t>2018</w:t>
            </w:r>
          </w:p>
        </w:tc>
        <w:tc>
          <w:tcPr>
            <w:tcW w:w="6660" w:type="dxa"/>
          </w:tcPr>
          <w:p w14:paraId="22604FBF"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Research Council, University of Iowa College of Public Health</w:t>
            </w:r>
          </w:p>
        </w:tc>
        <w:tc>
          <w:tcPr>
            <w:tcW w:w="1440" w:type="dxa"/>
          </w:tcPr>
          <w:p w14:paraId="63E00928"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Member</w:t>
            </w:r>
          </w:p>
        </w:tc>
      </w:tr>
      <w:tr w:rsidR="00071D69" w:rsidRPr="00AC5395" w14:paraId="62D92E7C" w14:textId="77777777" w:rsidTr="00CD4DF5">
        <w:tc>
          <w:tcPr>
            <w:tcW w:w="1710" w:type="dxa"/>
          </w:tcPr>
          <w:p w14:paraId="4A0A8395" w14:textId="12C6CE74" w:rsidR="00071D69" w:rsidRPr="00AC5395" w:rsidRDefault="00071D69" w:rsidP="000243FA">
            <w:pPr>
              <w:autoSpaceDE/>
              <w:autoSpaceDN/>
              <w:adjustRightInd/>
              <w:spacing w:before="240"/>
              <w:rPr>
                <w:rFonts w:eastAsia="Yu Mincho"/>
                <w:sz w:val="22"/>
                <w:szCs w:val="22"/>
              </w:rPr>
            </w:pPr>
            <w:r w:rsidRPr="00AC5395">
              <w:rPr>
                <w:rFonts w:eastAsia="Yu Mincho"/>
                <w:sz w:val="22"/>
                <w:szCs w:val="22"/>
              </w:rPr>
              <w:t>2015-</w:t>
            </w:r>
            <w:r w:rsidR="000243FA">
              <w:rPr>
                <w:rFonts w:eastAsia="Yu Mincho"/>
                <w:sz w:val="22"/>
                <w:szCs w:val="22"/>
              </w:rPr>
              <w:t>2017</w:t>
            </w:r>
          </w:p>
        </w:tc>
        <w:tc>
          <w:tcPr>
            <w:tcW w:w="6660" w:type="dxa"/>
          </w:tcPr>
          <w:p w14:paraId="1066C9D7"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PhD Curriculum Committee, Department of Community and Behavioral Health, University of Iowa College of Public Health</w:t>
            </w:r>
          </w:p>
        </w:tc>
        <w:tc>
          <w:tcPr>
            <w:tcW w:w="1440" w:type="dxa"/>
          </w:tcPr>
          <w:p w14:paraId="525A075C"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Member</w:t>
            </w:r>
          </w:p>
        </w:tc>
      </w:tr>
      <w:tr w:rsidR="00071D69" w:rsidRPr="00AC5395" w14:paraId="7B028E80" w14:textId="77777777" w:rsidTr="00CD4DF5">
        <w:tc>
          <w:tcPr>
            <w:tcW w:w="1710" w:type="dxa"/>
          </w:tcPr>
          <w:p w14:paraId="40D931A0"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2015-2016</w:t>
            </w:r>
          </w:p>
        </w:tc>
        <w:tc>
          <w:tcPr>
            <w:tcW w:w="6660" w:type="dxa"/>
          </w:tcPr>
          <w:p w14:paraId="67519426"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MPH Director Search Committee, University of Iowa College of Public Health</w:t>
            </w:r>
          </w:p>
        </w:tc>
        <w:tc>
          <w:tcPr>
            <w:tcW w:w="1440" w:type="dxa"/>
          </w:tcPr>
          <w:p w14:paraId="3FAD6B84"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Member</w:t>
            </w:r>
          </w:p>
        </w:tc>
      </w:tr>
      <w:tr w:rsidR="00071D69" w:rsidRPr="00AC5395" w14:paraId="41517FD8" w14:textId="77777777" w:rsidTr="00CD4DF5">
        <w:tc>
          <w:tcPr>
            <w:tcW w:w="1710" w:type="dxa"/>
          </w:tcPr>
          <w:p w14:paraId="2C21C5C1"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2016-2017</w:t>
            </w:r>
          </w:p>
        </w:tc>
        <w:tc>
          <w:tcPr>
            <w:tcW w:w="6660" w:type="dxa"/>
          </w:tcPr>
          <w:p w14:paraId="26AC3D54"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Department of Community and Behavioral Health Faculty Search Committee, University of Iowa College of Public Health</w:t>
            </w:r>
          </w:p>
        </w:tc>
        <w:tc>
          <w:tcPr>
            <w:tcW w:w="1440" w:type="dxa"/>
          </w:tcPr>
          <w:p w14:paraId="38B98C8B"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Member</w:t>
            </w:r>
          </w:p>
        </w:tc>
      </w:tr>
      <w:tr w:rsidR="009F2B57" w:rsidRPr="00AC5395" w14:paraId="6130A04D" w14:textId="77777777" w:rsidTr="00CD4DF5">
        <w:tc>
          <w:tcPr>
            <w:tcW w:w="1710" w:type="dxa"/>
          </w:tcPr>
          <w:p w14:paraId="3424DE44" w14:textId="77777777" w:rsidR="009F2B57" w:rsidRPr="00AC5395" w:rsidRDefault="009F2B57" w:rsidP="00071D69">
            <w:pPr>
              <w:autoSpaceDE/>
              <w:autoSpaceDN/>
              <w:adjustRightInd/>
              <w:spacing w:before="240"/>
              <w:rPr>
                <w:rFonts w:eastAsia="Yu Mincho"/>
                <w:sz w:val="22"/>
                <w:szCs w:val="22"/>
              </w:rPr>
            </w:pPr>
            <w:r>
              <w:rPr>
                <w:rFonts w:eastAsia="Yu Mincho"/>
                <w:sz w:val="22"/>
                <w:szCs w:val="22"/>
              </w:rPr>
              <w:t>2019</w:t>
            </w:r>
          </w:p>
        </w:tc>
        <w:tc>
          <w:tcPr>
            <w:tcW w:w="6660" w:type="dxa"/>
          </w:tcPr>
          <w:p w14:paraId="056FAA2D" w14:textId="77777777" w:rsidR="009F2B57" w:rsidRPr="00AC5395" w:rsidRDefault="009F2B57" w:rsidP="00A27913">
            <w:pPr>
              <w:autoSpaceDE/>
              <w:autoSpaceDN/>
              <w:adjustRightInd/>
              <w:spacing w:before="240"/>
              <w:rPr>
                <w:rFonts w:eastAsia="Yu Mincho"/>
                <w:sz w:val="22"/>
                <w:szCs w:val="22"/>
              </w:rPr>
            </w:pPr>
            <w:r>
              <w:rPr>
                <w:rFonts w:eastAsia="Yu Mincho"/>
                <w:sz w:val="22"/>
                <w:szCs w:val="22"/>
              </w:rPr>
              <w:t>Outstanding Alumni Selection Committee, University of Iowa College of Public Health</w:t>
            </w:r>
          </w:p>
        </w:tc>
        <w:tc>
          <w:tcPr>
            <w:tcW w:w="1440" w:type="dxa"/>
          </w:tcPr>
          <w:p w14:paraId="27E0412A" w14:textId="77777777" w:rsidR="009F2B57" w:rsidRPr="00AC5395" w:rsidRDefault="009F2B57" w:rsidP="00071D69">
            <w:pPr>
              <w:autoSpaceDE/>
              <w:autoSpaceDN/>
              <w:adjustRightInd/>
              <w:spacing w:before="240"/>
              <w:rPr>
                <w:rFonts w:eastAsia="Yu Mincho"/>
                <w:sz w:val="22"/>
                <w:szCs w:val="22"/>
              </w:rPr>
            </w:pPr>
            <w:r>
              <w:rPr>
                <w:rFonts w:eastAsia="Yu Mincho"/>
                <w:sz w:val="22"/>
                <w:szCs w:val="22"/>
              </w:rPr>
              <w:t>Member</w:t>
            </w:r>
          </w:p>
        </w:tc>
      </w:tr>
      <w:tr w:rsidR="00B63AEF" w:rsidRPr="00AC5395" w14:paraId="4FC6D162" w14:textId="77777777" w:rsidTr="00CD4DF5">
        <w:tc>
          <w:tcPr>
            <w:tcW w:w="1710" w:type="dxa"/>
          </w:tcPr>
          <w:p w14:paraId="6CD988B0" w14:textId="56E1BBF9" w:rsidR="00B63AEF" w:rsidRDefault="00B63AEF" w:rsidP="00071D69">
            <w:pPr>
              <w:autoSpaceDE/>
              <w:autoSpaceDN/>
              <w:adjustRightInd/>
              <w:spacing w:before="240"/>
              <w:rPr>
                <w:rFonts w:eastAsia="Yu Mincho"/>
                <w:sz w:val="22"/>
                <w:szCs w:val="22"/>
              </w:rPr>
            </w:pPr>
            <w:r>
              <w:rPr>
                <w:rFonts w:eastAsia="Yu Mincho"/>
                <w:sz w:val="22"/>
                <w:szCs w:val="22"/>
              </w:rPr>
              <w:t>2019-2020</w:t>
            </w:r>
          </w:p>
        </w:tc>
        <w:tc>
          <w:tcPr>
            <w:tcW w:w="6660" w:type="dxa"/>
          </w:tcPr>
          <w:p w14:paraId="705DAF43" w14:textId="5798E41E" w:rsidR="00B63AEF" w:rsidRDefault="00B63AEF" w:rsidP="00A27913">
            <w:pPr>
              <w:autoSpaceDE/>
              <w:autoSpaceDN/>
              <w:adjustRightInd/>
              <w:spacing w:before="240"/>
              <w:rPr>
                <w:rFonts w:eastAsia="Yu Mincho"/>
                <w:sz w:val="22"/>
                <w:szCs w:val="22"/>
              </w:rPr>
            </w:pPr>
            <w:r>
              <w:rPr>
                <w:rFonts w:eastAsia="Yu Mincho"/>
                <w:sz w:val="22"/>
                <w:szCs w:val="22"/>
              </w:rPr>
              <w:t>Strategic Planning Committee, College of Public Health</w:t>
            </w:r>
          </w:p>
        </w:tc>
        <w:tc>
          <w:tcPr>
            <w:tcW w:w="1440" w:type="dxa"/>
          </w:tcPr>
          <w:p w14:paraId="551989C3" w14:textId="11C24651" w:rsidR="00B63AEF" w:rsidRDefault="00B63AEF" w:rsidP="00071D69">
            <w:pPr>
              <w:autoSpaceDE/>
              <w:autoSpaceDN/>
              <w:adjustRightInd/>
              <w:spacing w:before="240"/>
              <w:rPr>
                <w:rFonts w:eastAsia="Yu Mincho"/>
                <w:sz w:val="22"/>
                <w:szCs w:val="22"/>
              </w:rPr>
            </w:pPr>
            <w:r>
              <w:rPr>
                <w:rFonts w:eastAsia="Yu Mincho"/>
                <w:sz w:val="22"/>
                <w:szCs w:val="22"/>
              </w:rPr>
              <w:t>Member</w:t>
            </w:r>
          </w:p>
        </w:tc>
      </w:tr>
      <w:tr w:rsidR="006409A1" w:rsidRPr="00AC5395" w14:paraId="7FD1F50B" w14:textId="77777777" w:rsidTr="00CD4DF5">
        <w:tc>
          <w:tcPr>
            <w:tcW w:w="1710" w:type="dxa"/>
          </w:tcPr>
          <w:p w14:paraId="3CD1F884" w14:textId="262943EB" w:rsidR="006409A1" w:rsidRDefault="006409A1" w:rsidP="00071D69">
            <w:pPr>
              <w:autoSpaceDE/>
              <w:autoSpaceDN/>
              <w:adjustRightInd/>
              <w:spacing w:before="240"/>
              <w:rPr>
                <w:rFonts w:eastAsia="Yu Mincho"/>
                <w:sz w:val="22"/>
                <w:szCs w:val="22"/>
              </w:rPr>
            </w:pPr>
            <w:r>
              <w:rPr>
                <w:rFonts w:eastAsia="Yu Mincho"/>
                <w:sz w:val="22"/>
                <w:szCs w:val="22"/>
              </w:rPr>
              <w:t>2020</w:t>
            </w:r>
          </w:p>
        </w:tc>
        <w:tc>
          <w:tcPr>
            <w:tcW w:w="6660" w:type="dxa"/>
          </w:tcPr>
          <w:p w14:paraId="5E37A76F" w14:textId="69951DC5" w:rsidR="006409A1" w:rsidRDefault="006409A1" w:rsidP="006409A1">
            <w:pPr>
              <w:autoSpaceDE/>
              <w:autoSpaceDN/>
              <w:adjustRightInd/>
              <w:spacing w:before="240"/>
              <w:rPr>
                <w:rFonts w:eastAsia="Yu Mincho"/>
                <w:sz w:val="22"/>
                <w:szCs w:val="22"/>
              </w:rPr>
            </w:pPr>
            <w:r>
              <w:rPr>
                <w:rFonts w:eastAsia="Yu Mincho"/>
                <w:sz w:val="22"/>
                <w:szCs w:val="22"/>
              </w:rPr>
              <w:t>Faculty Reviewer, Undergraduate Experiential Learning Poster Fair</w:t>
            </w:r>
          </w:p>
        </w:tc>
        <w:tc>
          <w:tcPr>
            <w:tcW w:w="1440" w:type="dxa"/>
          </w:tcPr>
          <w:p w14:paraId="181F321B" w14:textId="494E11B5" w:rsidR="006409A1" w:rsidRDefault="006409A1" w:rsidP="00071D69">
            <w:pPr>
              <w:autoSpaceDE/>
              <w:autoSpaceDN/>
              <w:adjustRightInd/>
              <w:spacing w:before="240"/>
              <w:rPr>
                <w:rFonts w:eastAsia="Yu Mincho"/>
                <w:sz w:val="22"/>
                <w:szCs w:val="22"/>
              </w:rPr>
            </w:pPr>
            <w:r>
              <w:rPr>
                <w:rFonts w:eastAsia="Yu Mincho"/>
                <w:sz w:val="22"/>
                <w:szCs w:val="22"/>
              </w:rPr>
              <w:t>Reviewer</w:t>
            </w:r>
          </w:p>
        </w:tc>
      </w:tr>
      <w:tr w:rsidR="00A671C6" w:rsidRPr="00AC5395" w14:paraId="5F79B540" w14:textId="77777777" w:rsidTr="00CD4DF5">
        <w:tc>
          <w:tcPr>
            <w:tcW w:w="1710" w:type="dxa"/>
          </w:tcPr>
          <w:p w14:paraId="13E3C201" w14:textId="331C388C" w:rsidR="00A671C6" w:rsidRDefault="00A671C6" w:rsidP="00071D69">
            <w:pPr>
              <w:autoSpaceDE/>
              <w:autoSpaceDN/>
              <w:adjustRightInd/>
              <w:spacing w:before="240"/>
              <w:rPr>
                <w:rFonts w:eastAsia="Yu Mincho"/>
                <w:sz w:val="22"/>
                <w:szCs w:val="22"/>
              </w:rPr>
            </w:pPr>
            <w:r>
              <w:rPr>
                <w:rFonts w:eastAsia="Yu Mincho"/>
                <w:sz w:val="22"/>
                <w:szCs w:val="22"/>
              </w:rPr>
              <w:t>2020</w:t>
            </w:r>
          </w:p>
        </w:tc>
        <w:tc>
          <w:tcPr>
            <w:tcW w:w="6660" w:type="dxa"/>
          </w:tcPr>
          <w:p w14:paraId="23965DBB" w14:textId="20E46A79" w:rsidR="00A671C6" w:rsidRDefault="00A671C6" w:rsidP="006409A1">
            <w:pPr>
              <w:autoSpaceDE/>
              <w:autoSpaceDN/>
              <w:adjustRightInd/>
              <w:spacing w:before="240"/>
              <w:rPr>
                <w:rFonts w:eastAsia="Yu Mincho"/>
                <w:sz w:val="22"/>
                <w:szCs w:val="22"/>
              </w:rPr>
            </w:pPr>
            <w:r>
              <w:rPr>
                <w:rFonts w:eastAsia="Yu Mincho"/>
                <w:sz w:val="22"/>
                <w:szCs w:val="22"/>
              </w:rPr>
              <w:t>Departmental Consulting Group for Promotion and Tenure, Department of Community and Behavioral Health (Dr. Askelson)</w:t>
            </w:r>
          </w:p>
        </w:tc>
        <w:tc>
          <w:tcPr>
            <w:tcW w:w="1440" w:type="dxa"/>
          </w:tcPr>
          <w:p w14:paraId="5A969FB4" w14:textId="005D4B00" w:rsidR="00A671C6" w:rsidRDefault="00A671C6" w:rsidP="00071D69">
            <w:pPr>
              <w:autoSpaceDE/>
              <w:autoSpaceDN/>
              <w:adjustRightInd/>
              <w:spacing w:before="240"/>
              <w:rPr>
                <w:rFonts w:eastAsia="Yu Mincho"/>
                <w:sz w:val="22"/>
                <w:szCs w:val="22"/>
              </w:rPr>
            </w:pPr>
            <w:r>
              <w:rPr>
                <w:rFonts w:eastAsia="Yu Mincho"/>
                <w:sz w:val="22"/>
                <w:szCs w:val="22"/>
              </w:rPr>
              <w:t>Chair</w:t>
            </w:r>
          </w:p>
        </w:tc>
      </w:tr>
      <w:tr w:rsidR="00A671C6" w:rsidRPr="00AC5395" w14:paraId="7B6E2B35" w14:textId="77777777" w:rsidTr="00A671C6">
        <w:tc>
          <w:tcPr>
            <w:tcW w:w="1710" w:type="dxa"/>
          </w:tcPr>
          <w:p w14:paraId="7792D762" w14:textId="54B2B4B2" w:rsidR="00A671C6" w:rsidRPr="00AC5395" w:rsidRDefault="00A671C6" w:rsidP="00A671C6">
            <w:pPr>
              <w:autoSpaceDE/>
              <w:autoSpaceDN/>
              <w:adjustRightInd/>
              <w:spacing w:before="240"/>
              <w:rPr>
                <w:rFonts w:eastAsia="Yu Mincho"/>
                <w:sz w:val="22"/>
                <w:szCs w:val="22"/>
              </w:rPr>
            </w:pPr>
            <w:r>
              <w:rPr>
                <w:rFonts w:eastAsia="Yu Mincho"/>
                <w:sz w:val="22"/>
                <w:szCs w:val="22"/>
              </w:rPr>
              <w:t>2020</w:t>
            </w:r>
          </w:p>
        </w:tc>
        <w:tc>
          <w:tcPr>
            <w:tcW w:w="6660" w:type="dxa"/>
          </w:tcPr>
          <w:p w14:paraId="575DBB25" w14:textId="06EA99AE" w:rsidR="00A671C6" w:rsidRPr="00AC5395" w:rsidRDefault="00A671C6" w:rsidP="00A671C6">
            <w:pPr>
              <w:autoSpaceDE/>
              <w:autoSpaceDN/>
              <w:adjustRightInd/>
              <w:spacing w:before="240"/>
              <w:rPr>
                <w:rFonts w:eastAsia="Yu Mincho"/>
                <w:sz w:val="22"/>
                <w:szCs w:val="22"/>
              </w:rPr>
            </w:pPr>
            <w:r>
              <w:rPr>
                <w:rFonts w:eastAsia="Yu Mincho"/>
                <w:sz w:val="22"/>
                <w:szCs w:val="22"/>
              </w:rPr>
              <w:t>Departmental Consulting Group for Promotion and Tenure, Department of Community and Behavioral Health (Dr. Story)</w:t>
            </w:r>
          </w:p>
        </w:tc>
        <w:tc>
          <w:tcPr>
            <w:tcW w:w="1440" w:type="dxa"/>
          </w:tcPr>
          <w:p w14:paraId="41E14DB0" w14:textId="6D884862" w:rsidR="00A671C6" w:rsidRPr="00AC5395" w:rsidRDefault="00A671C6" w:rsidP="00A671C6">
            <w:pPr>
              <w:autoSpaceDE/>
              <w:autoSpaceDN/>
              <w:adjustRightInd/>
              <w:spacing w:before="240"/>
              <w:rPr>
                <w:rFonts w:eastAsia="Yu Mincho"/>
                <w:sz w:val="22"/>
                <w:szCs w:val="22"/>
              </w:rPr>
            </w:pPr>
            <w:r>
              <w:rPr>
                <w:rFonts w:eastAsia="Yu Mincho"/>
                <w:sz w:val="22"/>
                <w:szCs w:val="22"/>
              </w:rPr>
              <w:t>Member</w:t>
            </w:r>
          </w:p>
        </w:tc>
      </w:tr>
      <w:tr w:rsidR="00A671C6" w:rsidRPr="00AC5395" w14:paraId="337A0DDD" w14:textId="77777777" w:rsidTr="00A671C6">
        <w:tc>
          <w:tcPr>
            <w:tcW w:w="1710" w:type="dxa"/>
          </w:tcPr>
          <w:p w14:paraId="01AFF3BC" w14:textId="6C149121" w:rsidR="00A671C6" w:rsidRPr="00AC5395" w:rsidRDefault="00A671C6" w:rsidP="00A671C6">
            <w:pPr>
              <w:autoSpaceDE/>
              <w:autoSpaceDN/>
              <w:adjustRightInd/>
              <w:spacing w:before="240"/>
              <w:rPr>
                <w:rFonts w:eastAsia="Yu Mincho"/>
                <w:sz w:val="22"/>
                <w:szCs w:val="22"/>
              </w:rPr>
            </w:pPr>
            <w:r>
              <w:rPr>
                <w:rFonts w:eastAsia="Yu Mincho"/>
                <w:sz w:val="22"/>
                <w:szCs w:val="22"/>
              </w:rPr>
              <w:t>2020</w:t>
            </w:r>
          </w:p>
        </w:tc>
        <w:tc>
          <w:tcPr>
            <w:tcW w:w="6660" w:type="dxa"/>
          </w:tcPr>
          <w:p w14:paraId="56261756" w14:textId="75EE0823" w:rsidR="00A671C6" w:rsidRDefault="00A671C6" w:rsidP="00A671C6">
            <w:pPr>
              <w:autoSpaceDE/>
              <w:autoSpaceDN/>
              <w:adjustRightInd/>
              <w:spacing w:before="240"/>
              <w:rPr>
                <w:rFonts w:eastAsia="Yu Mincho"/>
                <w:sz w:val="22"/>
                <w:szCs w:val="22"/>
              </w:rPr>
            </w:pPr>
            <w:r>
              <w:rPr>
                <w:rFonts w:eastAsia="Yu Mincho"/>
                <w:sz w:val="22"/>
                <w:szCs w:val="22"/>
              </w:rPr>
              <w:t>Departmental Consulting Group for Promotion and Tenure, Department of Community and Behavioral Health (Dr. Gilbert)</w:t>
            </w:r>
          </w:p>
        </w:tc>
        <w:tc>
          <w:tcPr>
            <w:tcW w:w="1440" w:type="dxa"/>
          </w:tcPr>
          <w:p w14:paraId="0E5A2640" w14:textId="250DDA9C" w:rsidR="00A671C6" w:rsidRDefault="00A671C6" w:rsidP="00A671C6">
            <w:pPr>
              <w:autoSpaceDE/>
              <w:autoSpaceDN/>
              <w:adjustRightInd/>
              <w:spacing w:before="240"/>
              <w:rPr>
                <w:rFonts w:eastAsia="Yu Mincho"/>
                <w:sz w:val="22"/>
                <w:szCs w:val="22"/>
              </w:rPr>
            </w:pPr>
            <w:r>
              <w:rPr>
                <w:rFonts w:eastAsia="Yu Mincho"/>
                <w:sz w:val="22"/>
                <w:szCs w:val="22"/>
              </w:rPr>
              <w:t>Member</w:t>
            </w:r>
          </w:p>
        </w:tc>
      </w:tr>
      <w:tr w:rsidR="00A671C6" w:rsidRPr="00AC5395" w14:paraId="19749C8C" w14:textId="77777777" w:rsidTr="00A671C6">
        <w:tc>
          <w:tcPr>
            <w:tcW w:w="1710" w:type="dxa"/>
          </w:tcPr>
          <w:p w14:paraId="434657BE" w14:textId="77777777" w:rsidR="00A671C6" w:rsidRPr="00AC5395" w:rsidRDefault="00A671C6" w:rsidP="00A671C6">
            <w:pPr>
              <w:autoSpaceDE/>
              <w:autoSpaceDN/>
              <w:adjustRightInd/>
              <w:spacing w:before="240"/>
              <w:rPr>
                <w:rFonts w:eastAsia="Yu Mincho"/>
                <w:sz w:val="22"/>
                <w:szCs w:val="22"/>
              </w:rPr>
            </w:pPr>
            <w:r w:rsidRPr="00AC5395">
              <w:rPr>
                <w:rFonts w:eastAsia="Yu Mincho"/>
                <w:sz w:val="22"/>
                <w:szCs w:val="22"/>
              </w:rPr>
              <w:t>2017-present</w:t>
            </w:r>
          </w:p>
        </w:tc>
        <w:tc>
          <w:tcPr>
            <w:tcW w:w="6660" w:type="dxa"/>
          </w:tcPr>
          <w:p w14:paraId="7CA0EC6F" w14:textId="77777777" w:rsidR="00A671C6" w:rsidRPr="00AC5395" w:rsidRDefault="00A671C6" w:rsidP="00A671C6">
            <w:pPr>
              <w:autoSpaceDE/>
              <w:autoSpaceDN/>
              <w:adjustRightInd/>
              <w:spacing w:before="240"/>
              <w:rPr>
                <w:rFonts w:eastAsia="Yu Mincho"/>
                <w:sz w:val="22"/>
                <w:szCs w:val="22"/>
              </w:rPr>
            </w:pPr>
            <w:r w:rsidRPr="00AC5395">
              <w:rPr>
                <w:rFonts w:eastAsia="Yu Mincho"/>
                <w:sz w:val="22"/>
                <w:szCs w:val="22"/>
              </w:rPr>
              <w:t>PhD Qualifying Examination Committee, Department of Community and Behavioral Health, University of Iowa College of Public Health</w:t>
            </w:r>
          </w:p>
        </w:tc>
        <w:tc>
          <w:tcPr>
            <w:tcW w:w="1440" w:type="dxa"/>
          </w:tcPr>
          <w:p w14:paraId="449B6B6A" w14:textId="77777777" w:rsidR="00A671C6" w:rsidRPr="00AC5395" w:rsidRDefault="00A671C6" w:rsidP="00A671C6">
            <w:pPr>
              <w:autoSpaceDE/>
              <w:autoSpaceDN/>
              <w:adjustRightInd/>
              <w:spacing w:before="240"/>
              <w:rPr>
                <w:rFonts w:eastAsia="Yu Mincho"/>
                <w:sz w:val="22"/>
                <w:szCs w:val="22"/>
              </w:rPr>
            </w:pPr>
            <w:r w:rsidRPr="00AC5395">
              <w:rPr>
                <w:rFonts w:eastAsia="Yu Mincho"/>
                <w:sz w:val="22"/>
                <w:szCs w:val="22"/>
              </w:rPr>
              <w:t>Chair</w:t>
            </w:r>
          </w:p>
        </w:tc>
      </w:tr>
      <w:tr w:rsidR="00A671C6" w:rsidRPr="00AC5395" w14:paraId="2CB56743" w14:textId="77777777" w:rsidTr="00A671C6">
        <w:tc>
          <w:tcPr>
            <w:tcW w:w="1710" w:type="dxa"/>
          </w:tcPr>
          <w:p w14:paraId="29A674F0" w14:textId="74332B54" w:rsidR="00A671C6" w:rsidRPr="00AC5395" w:rsidRDefault="00A671C6" w:rsidP="00A41A0C">
            <w:pPr>
              <w:autoSpaceDE/>
              <w:autoSpaceDN/>
              <w:adjustRightInd/>
              <w:spacing w:before="240"/>
              <w:rPr>
                <w:rFonts w:eastAsia="Yu Mincho"/>
                <w:sz w:val="22"/>
                <w:szCs w:val="22"/>
              </w:rPr>
            </w:pPr>
            <w:r w:rsidRPr="00AC5395">
              <w:rPr>
                <w:rFonts w:eastAsia="Yu Mincho"/>
                <w:sz w:val="22"/>
                <w:szCs w:val="22"/>
              </w:rPr>
              <w:t>2018-</w:t>
            </w:r>
            <w:r w:rsidR="00A41A0C">
              <w:rPr>
                <w:rFonts w:eastAsia="Yu Mincho"/>
                <w:sz w:val="22"/>
                <w:szCs w:val="22"/>
              </w:rPr>
              <w:t>2021</w:t>
            </w:r>
          </w:p>
        </w:tc>
        <w:tc>
          <w:tcPr>
            <w:tcW w:w="6660" w:type="dxa"/>
          </w:tcPr>
          <w:p w14:paraId="71E0D900" w14:textId="77777777" w:rsidR="00A671C6" w:rsidRPr="00AC5395" w:rsidRDefault="00A671C6" w:rsidP="00A671C6">
            <w:pPr>
              <w:autoSpaceDE/>
              <w:autoSpaceDN/>
              <w:adjustRightInd/>
              <w:spacing w:before="240"/>
              <w:rPr>
                <w:rFonts w:eastAsia="Yu Mincho"/>
                <w:sz w:val="22"/>
                <w:szCs w:val="22"/>
              </w:rPr>
            </w:pPr>
            <w:r w:rsidRPr="00AC5395">
              <w:rPr>
                <w:rFonts w:eastAsia="Yu Mincho"/>
                <w:sz w:val="22"/>
                <w:szCs w:val="22"/>
              </w:rPr>
              <w:t>Faculty Council, University of Iowa College of Public Health</w:t>
            </w:r>
          </w:p>
        </w:tc>
        <w:tc>
          <w:tcPr>
            <w:tcW w:w="1440" w:type="dxa"/>
          </w:tcPr>
          <w:p w14:paraId="59F1CF95" w14:textId="77777777" w:rsidR="00A671C6" w:rsidRPr="00AC5395" w:rsidRDefault="00A671C6" w:rsidP="00A671C6">
            <w:pPr>
              <w:autoSpaceDE/>
              <w:autoSpaceDN/>
              <w:adjustRightInd/>
              <w:spacing w:before="240"/>
              <w:rPr>
                <w:rFonts w:eastAsia="Yu Mincho"/>
                <w:sz w:val="22"/>
                <w:szCs w:val="22"/>
              </w:rPr>
            </w:pPr>
            <w:r w:rsidRPr="00AC5395">
              <w:rPr>
                <w:rFonts w:eastAsia="Yu Mincho"/>
                <w:sz w:val="22"/>
                <w:szCs w:val="22"/>
              </w:rPr>
              <w:t>Member</w:t>
            </w:r>
          </w:p>
        </w:tc>
      </w:tr>
      <w:tr w:rsidR="00A671C6" w:rsidRPr="00AC5395" w14:paraId="0D0A71DF" w14:textId="77777777" w:rsidTr="00A671C6">
        <w:tc>
          <w:tcPr>
            <w:tcW w:w="1710" w:type="dxa"/>
          </w:tcPr>
          <w:p w14:paraId="128B465E" w14:textId="41800B1E" w:rsidR="00A671C6" w:rsidRDefault="00A671C6" w:rsidP="00A671C6">
            <w:pPr>
              <w:autoSpaceDE/>
              <w:autoSpaceDN/>
              <w:adjustRightInd/>
              <w:spacing w:before="240"/>
              <w:rPr>
                <w:rFonts w:eastAsia="Yu Mincho"/>
                <w:sz w:val="22"/>
                <w:szCs w:val="22"/>
              </w:rPr>
            </w:pPr>
            <w:r>
              <w:rPr>
                <w:rFonts w:eastAsia="Yu Mincho"/>
                <w:sz w:val="22"/>
                <w:szCs w:val="22"/>
              </w:rPr>
              <w:t>2019-present</w:t>
            </w:r>
          </w:p>
        </w:tc>
        <w:tc>
          <w:tcPr>
            <w:tcW w:w="6660" w:type="dxa"/>
          </w:tcPr>
          <w:p w14:paraId="04174BEF" w14:textId="65CBBC56" w:rsidR="00A671C6" w:rsidRDefault="00A671C6" w:rsidP="00A671C6">
            <w:pPr>
              <w:autoSpaceDE/>
              <w:autoSpaceDN/>
              <w:adjustRightInd/>
              <w:spacing w:before="240"/>
              <w:rPr>
                <w:rFonts w:eastAsia="Yu Mincho"/>
                <w:sz w:val="22"/>
                <w:szCs w:val="22"/>
              </w:rPr>
            </w:pPr>
            <w:r>
              <w:rPr>
                <w:rFonts w:eastAsia="Yu Mincho"/>
                <w:sz w:val="22"/>
                <w:szCs w:val="22"/>
              </w:rPr>
              <w:t>Collegiate Consulting Groups for Promotion and Tenure, University of Iowa College of Public Health</w:t>
            </w:r>
          </w:p>
        </w:tc>
        <w:tc>
          <w:tcPr>
            <w:tcW w:w="1440" w:type="dxa"/>
          </w:tcPr>
          <w:p w14:paraId="0CC8C3C1" w14:textId="40A6F2C2" w:rsidR="00A671C6" w:rsidRDefault="00A671C6" w:rsidP="00A671C6">
            <w:pPr>
              <w:autoSpaceDE/>
              <w:autoSpaceDN/>
              <w:adjustRightInd/>
              <w:spacing w:before="240"/>
              <w:rPr>
                <w:rFonts w:eastAsia="Yu Mincho"/>
                <w:sz w:val="22"/>
                <w:szCs w:val="22"/>
              </w:rPr>
            </w:pPr>
            <w:r>
              <w:rPr>
                <w:rFonts w:eastAsia="Yu Mincho"/>
                <w:sz w:val="22"/>
                <w:szCs w:val="22"/>
              </w:rPr>
              <w:t>Standing member</w:t>
            </w:r>
          </w:p>
        </w:tc>
      </w:tr>
      <w:tr w:rsidR="00A671C6" w:rsidRPr="00AC5395" w14:paraId="2232EC2A" w14:textId="77777777" w:rsidTr="00A671C6">
        <w:tc>
          <w:tcPr>
            <w:tcW w:w="1710" w:type="dxa"/>
          </w:tcPr>
          <w:p w14:paraId="464750E7" w14:textId="77777777" w:rsidR="00A671C6" w:rsidRPr="00AC5395" w:rsidRDefault="00A671C6" w:rsidP="00A671C6">
            <w:pPr>
              <w:autoSpaceDE/>
              <w:autoSpaceDN/>
              <w:adjustRightInd/>
              <w:spacing w:before="240"/>
              <w:rPr>
                <w:rFonts w:eastAsia="Yu Mincho"/>
                <w:sz w:val="22"/>
                <w:szCs w:val="22"/>
              </w:rPr>
            </w:pPr>
            <w:r>
              <w:rPr>
                <w:rFonts w:eastAsia="Yu Mincho"/>
                <w:sz w:val="22"/>
                <w:szCs w:val="22"/>
              </w:rPr>
              <w:t>2019-present</w:t>
            </w:r>
          </w:p>
        </w:tc>
        <w:tc>
          <w:tcPr>
            <w:tcW w:w="6660" w:type="dxa"/>
          </w:tcPr>
          <w:p w14:paraId="38F78669" w14:textId="77777777" w:rsidR="00A671C6" w:rsidRPr="00AC5395" w:rsidRDefault="00A671C6" w:rsidP="00A671C6">
            <w:pPr>
              <w:autoSpaceDE/>
              <w:autoSpaceDN/>
              <w:adjustRightInd/>
              <w:spacing w:before="240"/>
              <w:rPr>
                <w:rFonts w:eastAsia="Yu Mincho"/>
                <w:sz w:val="22"/>
                <w:szCs w:val="22"/>
              </w:rPr>
            </w:pPr>
            <w:r>
              <w:rPr>
                <w:rFonts w:eastAsia="Yu Mincho"/>
                <w:sz w:val="22"/>
                <w:szCs w:val="22"/>
              </w:rPr>
              <w:t>Business Leadership Network Community Grant, University of Iowa College of Public Health</w:t>
            </w:r>
          </w:p>
        </w:tc>
        <w:tc>
          <w:tcPr>
            <w:tcW w:w="1440" w:type="dxa"/>
          </w:tcPr>
          <w:p w14:paraId="0AEC317B" w14:textId="77777777" w:rsidR="00A671C6" w:rsidRPr="00AC5395" w:rsidRDefault="00A671C6" w:rsidP="00A671C6">
            <w:pPr>
              <w:autoSpaceDE/>
              <w:autoSpaceDN/>
              <w:adjustRightInd/>
              <w:spacing w:before="240"/>
              <w:rPr>
                <w:rFonts w:eastAsia="Yu Mincho"/>
                <w:sz w:val="22"/>
                <w:szCs w:val="22"/>
              </w:rPr>
            </w:pPr>
            <w:r>
              <w:rPr>
                <w:rFonts w:eastAsia="Yu Mincho"/>
                <w:sz w:val="22"/>
                <w:szCs w:val="22"/>
              </w:rPr>
              <w:t>Member</w:t>
            </w:r>
          </w:p>
        </w:tc>
      </w:tr>
      <w:tr w:rsidR="00573D61" w:rsidRPr="00AC5395" w14:paraId="22E36BFB" w14:textId="77777777" w:rsidTr="00CD4DF5">
        <w:tc>
          <w:tcPr>
            <w:tcW w:w="1710" w:type="dxa"/>
          </w:tcPr>
          <w:p w14:paraId="15ABF6EC" w14:textId="7B264C51" w:rsidR="00573D61" w:rsidRDefault="00573D61" w:rsidP="00071D69">
            <w:pPr>
              <w:autoSpaceDE/>
              <w:autoSpaceDN/>
              <w:adjustRightInd/>
              <w:spacing w:before="240"/>
              <w:rPr>
                <w:rFonts w:eastAsia="Yu Mincho"/>
                <w:sz w:val="22"/>
                <w:szCs w:val="22"/>
              </w:rPr>
            </w:pPr>
            <w:r>
              <w:rPr>
                <w:rFonts w:eastAsia="Yu Mincho"/>
                <w:sz w:val="22"/>
                <w:szCs w:val="22"/>
              </w:rPr>
              <w:lastRenderedPageBreak/>
              <w:t>2021</w:t>
            </w:r>
            <w:r w:rsidR="00A671C6">
              <w:rPr>
                <w:rFonts w:eastAsia="Yu Mincho"/>
                <w:sz w:val="22"/>
                <w:szCs w:val="22"/>
              </w:rPr>
              <w:t>-present</w:t>
            </w:r>
          </w:p>
        </w:tc>
        <w:tc>
          <w:tcPr>
            <w:tcW w:w="6660" w:type="dxa"/>
          </w:tcPr>
          <w:p w14:paraId="012C70CA" w14:textId="3493D405" w:rsidR="00573D61" w:rsidRDefault="00573D61" w:rsidP="006409A1">
            <w:pPr>
              <w:autoSpaceDE/>
              <w:autoSpaceDN/>
              <w:adjustRightInd/>
              <w:spacing w:before="240"/>
              <w:rPr>
                <w:rFonts w:eastAsia="Yu Mincho"/>
                <w:sz w:val="22"/>
                <w:szCs w:val="22"/>
              </w:rPr>
            </w:pPr>
            <w:r>
              <w:rPr>
                <w:rFonts w:eastAsia="Yu Mincho"/>
                <w:sz w:val="22"/>
                <w:szCs w:val="22"/>
              </w:rPr>
              <w:t>Department of Community and Behavioral Health Faculty Search Committee, University of Iowa College of Public Health</w:t>
            </w:r>
          </w:p>
        </w:tc>
        <w:tc>
          <w:tcPr>
            <w:tcW w:w="1440" w:type="dxa"/>
          </w:tcPr>
          <w:p w14:paraId="20EF9993" w14:textId="3DCC6D56" w:rsidR="00573D61" w:rsidRDefault="00573D61" w:rsidP="00071D69">
            <w:pPr>
              <w:autoSpaceDE/>
              <w:autoSpaceDN/>
              <w:adjustRightInd/>
              <w:spacing w:before="240"/>
              <w:rPr>
                <w:rFonts w:eastAsia="Yu Mincho"/>
                <w:sz w:val="22"/>
                <w:szCs w:val="22"/>
              </w:rPr>
            </w:pPr>
            <w:r>
              <w:rPr>
                <w:rFonts w:eastAsia="Yu Mincho"/>
                <w:sz w:val="22"/>
                <w:szCs w:val="22"/>
              </w:rPr>
              <w:t xml:space="preserve">Chair </w:t>
            </w:r>
          </w:p>
        </w:tc>
      </w:tr>
    </w:tbl>
    <w:p w14:paraId="2182A515" w14:textId="77777777" w:rsidR="00071D69" w:rsidRDefault="00071D69" w:rsidP="00071D69">
      <w:pPr>
        <w:autoSpaceDE/>
        <w:autoSpaceDN/>
        <w:adjustRightInd/>
        <w:ind w:left="360"/>
        <w:rPr>
          <w:rFonts w:eastAsia="Yu Mincho"/>
          <w:sz w:val="22"/>
          <w:szCs w:val="22"/>
          <w:lang w:eastAsia="ja-JP"/>
        </w:rPr>
      </w:pPr>
    </w:p>
    <w:p w14:paraId="2C03DAD1" w14:textId="77777777" w:rsidR="003968B1" w:rsidRPr="00AC5395" w:rsidRDefault="003968B1" w:rsidP="00071D69">
      <w:pPr>
        <w:autoSpaceDE/>
        <w:autoSpaceDN/>
        <w:adjustRightInd/>
        <w:ind w:left="360"/>
        <w:rPr>
          <w:rFonts w:eastAsia="Yu Mincho"/>
          <w:sz w:val="22"/>
          <w:szCs w:val="22"/>
          <w:lang w:eastAsia="ja-JP"/>
        </w:rPr>
      </w:pPr>
    </w:p>
    <w:p w14:paraId="2AEE42A4" w14:textId="77777777" w:rsidR="00071D69" w:rsidRPr="00AC5395" w:rsidRDefault="00071D69" w:rsidP="00071D69">
      <w:pPr>
        <w:numPr>
          <w:ilvl w:val="0"/>
          <w:numId w:val="6"/>
        </w:numPr>
        <w:autoSpaceDE/>
        <w:autoSpaceDN/>
        <w:adjustRightInd/>
        <w:spacing w:after="160" w:line="259" w:lineRule="auto"/>
        <w:ind w:left="360"/>
        <w:contextualSpacing/>
        <w:rPr>
          <w:rFonts w:eastAsia="Yu Mincho"/>
          <w:b/>
          <w:sz w:val="22"/>
          <w:szCs w:val="22"/>
          <w:lang w:eastAsia="ja-JP"/>
        </w:rPr>
      </w:pPr>
      <w:r w:rsidRPr="00AC5395">
        <w:rPr>
          <w:rFonts w:eastAsia="Yu Mincho"/>
          <w:b/>
          <w:sz w:val="22"/>
          <w:szCs w:val="22"/>
          <w:lang w:eastAsia="ja-JP"/>
        </w:rPr>
        <w:t>Service to the State</w:t>
      </w:r>
    </w:p>
    <w:p w14:paraId="117F68B2" w14:textId="77777777" w:rsidR="00071D69" w:rsidRPr="00AC5395" w:rsidRDefault="00071D69" w:rsidP="00071D69">
      <w:pPr>
        <w:autoSpaceDE/>
        <w:autoSpaceDN/>
        <w:adjustRightInd/>
        <w:rPr>
          <w:rFonts w:eastAsia="Yu Mincho"/>
          <w:b/>
          <w:sz w:val="22"/>
          <w:szCs w:val="22"/>
          <w:lang w:eastAsia="ja-JP"/>
        </w:rPr>
      </w:pPr>
    </w:p>
    <w:tbl>
      <w:tblPr>
        <w:tblStyle w:val="TableGrid1"/>
        <w:tblW w:w="981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6660"/>
        <w:gridCol w:w="1440"/>
      </w:tblGrid>
      <w:tr w:rsidR="00071D69" w:rsidRPr="00AC5395" w14:paraId="2FB82C23" w14:textId="77777777" w:rsidTr="00C1471C">
        <w:trPr>
          <w:tblHeader/>
        </w:trPr>
        <w:tc>
          <w:tcPr>
            <w:tcW w:w="1710" w:type="dxa"/>
          </w:tcPr>
          <w:p w14:paraId="5FE02358" w14:textId="77777777" w:rsidR="00071D69" w:rsidRPr="00AC5395" w:rsidRDefault="00071D69" w:rsidP="00071D69">
            <w:pPr>
              <w:autoSpaceDE/>
              <w:autoSpaceDN/>
              <w:adjustRightInd/>
              <w:rPr>
                <w:rFonts w:eastAsia="Yu Mincho"/>
                <w:sz w:val="22"/>
                <w:szCs w:val="22"/>
                <w:u w:val="single"/>
              </w:rPr>
            </w:pPr>
            <w:r w:rsidRPr="00AC5395">
              <w:rPr>
                <w:rFonts w:eastAsia="Yu Mincho"/>
                <w:sz w:val="22"/>
                <w:szCs w:val="22"/>
                <w:u w:val="single"/>
              </w:rPr>
              <w:t>Year</w:t>
            </w:r>
          </w:p>
        </w:tc>
        <w:tc>
          <w:tcPr>
            <w:tcW w:w="8100" w:type="dxa"/>
            <w:gridSpan w:val="2"/>
          </w:tcPr>
          <w:p w14:paraId="34B8C707" w14:textId="77777777" w:rsidR="00071D69" w:rsidRPr="00AC5395" w:rsidRDefault="00071D69" w:rsidP="00071D69">
            <w:pPr>
              <w:autoSpaceDE/>
              <w:autoSpaceDN/>
              <w:adjustRightInd/>
              <w:rPr>
                <w:rFonts w:eastAsia="Yu Mincho"/>
                <w:sz w:val="22"/>
                <w:szCs w:val="22"/>
                <w:u w:val="single"/>
              </w:rPr>
            </w:pPr>
            <w:r w:rsidRPr="00AC5395">
              <w:rPr>
                <w:rFonts w:eastAsia="Yu Mincho"/>
                <w:sz w:val="22"/>
                <w:szCs w:val="22"/>
                <w:u w:val="single"/>
              </w:rPr>
              <w:t>Organization</w:t>
            </w:r>
          </w:p>
        </w:tc>
      </w:tr>
      <w:tr w:rsidR="00071D69" w:rsidRPr="00AC5395" w14:paraId="1042D453" w14:textId="77777777" w:rsidTr="00C1471C">
        <w:tc>
          <w:tcPr>
            <w:tcW w:w="1710" w:type="dxa"/>
          </w:tcPr>
          <w:p w14:paraId="47821753" w14:textId="6ACA4CBC" w:rsidR="00071D69" w:rsidRPr="00AC5395" w:rsidRDefault="00071D69" w:rsidP="004C2429">
            <w:pPr>
              <w:autoSpaceDE/>
              <w:autoSpaceDN/>
              <w:adjustRightInd/>
              <w:spacing w:before="240"/>
              <w:rPr>
                <w:rFonts w:eastAsia="Yu Mincho"/>
                <w:sz w:val="22"/>
                <w:szCs w:val="22"/>
              </w:rPr>
            </w:pPr>
            <w:r w:rsidRPr="00AC5395">
              <w:rPr>
                <w:rFonts w:eastAsia="Yu Mincho"/>
                <w:sz w:val="22"/>
                <w:szCs w:val="22"/>
              </w:rPr>
              <w:t>2016-</w:t>
            </w:r>
            <w:r w:rsidR="004C2429">
              <w:rPr>
                <w:rFonts w:eastAsia="Yu Mincho"/>
                <w:sz w:val="22"/>
                <w:szCs w:val="22"/>
              </w:rPr>
              <w:t>2019</w:t>
            </w:r>
          </w:p>
        </w:tc>
        <w:tc>
          <w:tcPr>
            <w:tcW w:w="8100" w:type="dxa"/>
            <w:gridSpan w:val="2"/>
          </w:tcPr>
          <w:p w14:paraId="64C5B879" w14:textId="77777777" w:rsidR="00071D69" w:rsidRPr="00AC5395" w:rsidRDefault="00414178" w:rsidP="00071D69">
            <w:pPr>
              <w:autoSpaceDE/>
              <w:autoSpaceDN/>
              <w:adjustRightInd/>
              <w:spacing w:before="240"/>
              <w:rPr>
                <w:rFonts w:eastAsia="Yu Mincho"/>
                <w:sz w:val="22"/>
                <w:szCs w:val="22"/>
              </w:rPr>
            </w:pPr>
            <w:r w:rsidRPr="00AC5395">
              <w:rPr>
                <w:sz w:val="22"/>
                <w:szCs w:val="22"/>
              </w:rPr>
              <w:t>Iowa Healthiest State Initiative – serve on the Leadership Cabinet as College of Public Health representative and a Co-Chair of the Feedback Committee</w:t>
            </w:r>
          </w:p>
        </w:tc>
      </w:tr>
      <w:tr w:rsidR="00C1471C" w:rsidRPr="00AC5395" w14:paraId="78002FE6" w14:textId="77777777" w:rsidTr="00C1471C">
        <w:tc>
          <w:tcPr>
            <w:tcW w:w="1710" w:type="dxa"/>
          </w:tcPr>
          <w:p w14:paraId="6ED829E0" w14:textId="77777777" w:rsidR="00C1471C" w:rsidRPr="00AC5395" w:rsidRDefault="00C1471C" w:rsidP="003E0CA9">
            <w:pPr>
              <w:autoSpaceDE/>
              <w:autoSpaceDN/>
              <w:adjustRightInd/>
              <w:spacing w:before="240"/>
              <w:rPr>
                <w:rFonts w:eastAsia="Yu Mincho"/>
                <w:sz w:val="22"/>
                <w:szCs w:val="22"/>
              </w:rPr>
            </w:pPr>
            <w:r w:rsidRPr="00AC5395">
              <w:rPr>
                <w:rFonts w:eastAsia="Yu Mincho"/>
                <w:sz w:val="22"/>
                <w:szCs w:val="22"/>
              </w:rPr>
              <w:t>2018</w:t>
            </w:r>
          </w:p>
        </w:tc>
        <w:tc>
          <w:tcPr>
            <w:tcW w:w="6660" w:type="dxa"/>
          </w:tcPr>
          <w:p w14:paraId="75CB5947" w14:textId="77777777" w:rsidR="00C1471C" w:rsidRPr="00AC5395" w:rsidRDefault="00C1471C" w:rsidP="00C1471C">
            <w:pPr>
              <w:autoSpaceDE/>
              <w:autoSpaceDN/>
              <w:adjustRightInd/>
              <w:spacing w:before="240"/>
              <w:rPr>
                <w:rFonts w:eastAsia="Yu Mincho"/>
                <w:sz w:val="22"/>
                <w:szCs w:val="22"/>
              </w:rPr>
            </w:pPr>
            <w:r w:rsidRPr="00AC5395">
              <w:rPr>
                <w:rFonts w:eastAsia="Yu Mincho"/>
                <w:sz w:val="22"/>
                <w:szCs w:val="22"/>
              </w:rPr>
              <w:t>2018 Iowa Regional Future City Competition, Science Fair Judge representing the University of Iowa Center on Aging</w:t>
            </w:r>
          </w:p>
        </w:tc>
        <w:tc>
          <w:tcPr>
            <w:tcW w:w="1440" w:type="dxa"/>
          </w:tcPr>
          <w:p w14:paraId="152CF002" w14:textId="77777777" w:rsidR="00C1471C" w:rsidRPr="00AC5395" w:rsidRDefault="00C1471C" w:rsidP="003E0CA9">
            <w:pPr>
              <w:autoSpaceDE/>
              <w:autoSpaceDN/>
              <w:adjustRightInd/>
              <w:spacing w:before="240"/>
              <w:rPr>
                <w:rFonts w:eastAsia="Yu Mincho"/>
                <w:sz w:val="22"/>
                <w:szCs w:val="22"/>
              </w:rPr>
            </w:pPr>
          </w:p>
        </w:tc>
      </w:tr>
    </w:tbl>
    <w:p w14:paraId="3A3A8D15" w14:textId="240E5B23" w:rsidR="00071D69" w:rsidRDefault="00071D69" w:rsidP="00CD4DF5">
      <w:pPr>
        <w:autoSpaceDE/>
        <w:autoSpaceDN/>
        <w:adjustRightInd/>
        <w:rPr>
          <w:rFonts w:eastAsia="Yu Mincho"/>
          <w:sz w:val="22"/>
          <w:szCs w:val="22"/>
          <w:lang w:eastAsia="ja-JP"/>
        </w:rPr>
      </w:pPr>
    </w:p>
    <w:p w14:paraId="55CB13EC" w14:textId="77777777" w:rsidR="00E31241" w:rsidRPr="00AC5395" w:rsidRDefault="00E31241" w:rsidP="00CD4DF5">
      <w:pPr>
        <w:autoSpaceDE/>
        <w:autoSpaceDN/>
        <w:adjustRightInd/>
        <w:rPr>
          <w:rFonts w:eastAsia="Yu Mincho"/>
          <w:sz w:val="22"/>
          <w:szCs w:val="22"/>
          <w:lang w:eastAsia="ja-JP"/>
        </w:rPr>
      </w:pPr>
    </w:p>
    <w:p w14:paraId="73432249" w14:textId="77777777" w:rsidR="00071D69" w:rsidRPr="00AC5395" w:rsidRDefault="00071D69" w:rsidP="00071D69">
      <w:pPr>
        <w:numPr>
          <w:ilvl w:val="0"/>
          <w:numId w:val="6"/>
        </w:numPr>
        <w:autoSpaceDE/>
        <w:autoSpaceDN/>
        <w:adjustRightInd/>
        <w:spacing w:after="160" w:line="259" w:lineRule="auto"/>
        <w:ind w:left="360"/>
        <w:contextualSpacing/>
        <w:rPr>
          <w:rFonts w:eastAsia="Yu Mincho"/>
          <w:b/>
          <w:sz w:val="22"/>
          <w:szCs w:val="22"/>
          <w:lang w:eastAsia="ja-JP"/>
        </w:rPr>
      </w:pPr>
      <w:r w:rsidRPr="00AC5395">
        <w:rPr>
          <w:rFonts w:eastAsia="Yu Mincho"/>
          <w:b/>
          <w:sz w:val="22"/>
          <w:szCs w:val="22"/>
          <w:lang w:eastAsia="ja-JP"/>
        </w:rPr>
        <w:t>Relevant Community Involvement</w:t>
      </w:r>
    </w:p>
    <w:p w14:paraId="71874B8B" w14:textId="77777777" w:rsidR="00071D69" w:rsidRPr="00AC5395" w:rsidRDefault="00071D69" w:rsidP="00071D69">
      <w:pPr>
        <w:autoSpaceDE/>
        <w:autoSpaceDN/>
        <w:adjustRightInd/>
        <w:ind w:left="360"/>
        <w:rPr>
          <w:rFonts w:eastAsia="Yu Mincho"/>
          <w:sz w:val="22"/>
          <w:szCs w:val="22"/>
          <w:lang w:eastAsia="ja-JP"/>
        </w:rPr>
      </w:pPr>
    </w:p>
    <w:tbl>
      <w:tblPr>
        <w:tblStyle w:val="TableGrid1"/>
        <w:tblW w:w="981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8100"/>
      </w:tblGrid>
      <w:tr w:rsidR="00071D69" w:rsidRPr="00AC5395" w14:paraId="03845F2D" w14:textId="77777777" w:rsidTr="008D2009">
        <w:trPr>
          <w:tblHeader/>
        </w:trPr>
        <w:tc>
          <w:tcPr>
            <w:tcW w:w="1710" w:type="dxa"/>
          </w:tcPr>
          <w:p w14:paraId="6E6A0B9B" w14:textId="77777777" w:rsidR="00071D69" w:rsidRPr="00AC5395" w:rsidRDefault="00071D69" w:rsidP="00071D69">
            <w:pPr>
              <w:autoSpaceDE/>
              <w:autoSpaceDN/>
              <w:adjustRightInd/>
              <w:rPr>
                <w:rFonts w:eastAsia="Yu Mincho"/>
                <w:sz w:val="22"/>
                <w:szCs w:val="22"/>
                <w:u w:val="single"/>
              </w:rPr>
            </w:pPr>
            <w:r w:rsidRPr="00AC5395">
              <w:rPr>
                <w:rFonts w:eastAsia="Yu Mincho"/>
                <w:sz w:val="22"/>
                <w:szCs w:val="22"/>
                <w:u w:val="single"/>
              </w:rPr>
              <w:t>Year</w:t>
            </w:r>
          </w:p>
        </w:tc>
        <w:tc>
          <w:tcPr>
            <w:tcW w:w="8100" w:type="dxa"/>
          </w:tcPr>
          <w:p w14:paraId="754C19BD" w14:textId="77777777" w:rsidR="00071D69" w:rsidRPr="00AC5395" w:rsidRDefault="00071D69" w:rsidP="00071D69">
            <w:pPr>
              <w:autoSpaceDE/>
              <w:autoSpaceDN/>
              <w:adjustRightInd/>
              <w:rPr>
                <w:rFonts w:eastAsia="Yu Mincho"/>
                <w:sz w:val="22"/>
                <w:szCs w:val="22"/>
                <w:u w:val="single"/>
              </w:rPr>
            </w:pPr>
            <w:r w:rsidRPr="00AC5395">
              <w:rPr>
                <w:rFonts w:eastAsia="Yu Mincho"/>
                <w:sz w:val="22"/>
                <w:szCs w:val="22"/>
                <w:u w:val="single"/>
              </w:rPr>
              <w:t>Organization</w:t>
            </w:r>
          </w:p>
        </w:tc>
      </w:tr>
      <w:tr w:rsidR="00071D69" w:rsidRPr="00AC5395" w14:paraId="3FC0FD49" w14:textId="77777777" w:rsidTr="008D2009">
        <w:tc>
          <w:tcPr>
            <w:tcW w:w="1710" w:type="dxa"/>
          </w:tcPr>
          <w:p w14:paraId="0843EA0A"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2011</w:t>
            </w:r>
          </w:p>
        </w:tc>
        <w:tc>
          <w:tcPr>
            <w:tcW w:w="8100" w:type="dxa"/>
          </w:tcPr>
          <w:p w14:paraId="307626F3"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Southeastern Association on Area Agencies on Aging, Memphis, TN – provided a Continuing Education course to agency staff</w:t>
            </w:r>
          </w:p>
        </w:tc>
      </w:tr>
      <w:tr w:rsidR="00071D69" w:rsidRPr="00AC5395" w14:paraId="2CF4EDD2" w14:textId="77777777" w:rsidTr="008D2009">
        <w:tc>
          <w:tcPr>
            <w:tcW w:w="1710" w:type="dxa"/>
          </w:tcPr>
          <w:p w14:paraId="69C1BE85"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2014</w:t>
            </w:r>
          </w:p>
        </w:tc>
        <w:tc>
          <w:tcPr>
            <w:tcW w:w="8100" w:type="dxa"/>
          </w:tcPr>
          <w:p w14:paraId="48B6EED3"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 xml:space="preserve">The Gazette, Cedar Rapids, IA – participated in an interview and provided information that resulted in the article “Aging in Iowa.” </w:t>
            </w:r>
          </w:p>
        </w:tc>
      </w:tr>
      <w:tr w:rsidR="00071D69" w:rsidRPr="00AC5395" w14:paraId="6D73823C" w14:textId="77777777" w:rsidTr="008D2009">
        <w:tc>
          <w:tcPr>
            <w:tcW w:w="1710" w:type="dxa"/>
          </w:tcPr>
          <w:p w14:paraId="4B544A9C"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2014</w:t>
            </w:r>
          </w:p>
        </w:tc>
        <w:tc>
          <w:tcPr>
            <w:tcW w:w="8100" w:type="dxa"/>
          </w:tcPr>
          <w:p w14:paraId="7BBF1AC9"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 xml:space="preserve">Iowa Veterans Home, Marshalltown, IA – provided Continuing Education course at the Annual Mental Health Conference </w:t>
            </w:r>
          </w:p>
        </w:tc>
      </w:tr>
      <w:tr w:rsidR="00071D69" w:rsidRPr="00AC5395" w14:paraId="7B893AEB" w14:textId="77777777" w:rsidTr="008D2009">
        <w:tc>
          <w:tcPr>
            <w:tcW w:w="1710" w:type="dxa"/>
          </w:tcPr>
          <w:p w14:paraId="03582353"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2014-2015</w:t>
            </w:r>
          </w:p>
        </w:tc>
        <w:tc>
          <w:tcPr>
            <w:tcW w:w="8100" w:type="dxa"/>
          </w:tcPr>
          <w:p w14:paraId="674FCD70"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Iowa State University Extension – participated in community meetings (Dubuque, Iowa City, Ottumwa) and quarterly meetings (Ames) related to the Midlife and Beyond and Volunteer Lifestyle Guide programs</w:t>
            </w:r>
          </w:p>
        </w:tc>
      </w:tr>
      <w:tr w:rsidR="00071D69" w:rsidRPr="00AC5395" w14:paraId="478B6211" w14:textId="77777777" w:rsidTr="008D2009">
        <w:tc>
          <w:tcPr>
            <w:tcW w:w="1710" w:type="dxa"/>
          </w:tcPr>
          <w:p w14:paraId="5AA64587"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2015</w:t>
            </w:r>
          </w:p>
        </w:tc>
        <w:tc>
          <w:tcPr>
            <w:tcW w:w="8100" w:type="dxa"/>
          </w:tcPr>
          <w:p w14:paraId="37C62522"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 xml:space="preserve">Iowa Geriatric Education Center, Iowa City, IA – provided an online Continuing Education course for Iowa’s geriatric workforce </w:t>
            </w:r>
          </w:p>
        </w:tc>
      </w:tr>
      <w:tr w:rsidR="00071D69" w:rsidRPr="00AC5395" w14:paraId="7D4EC083" w14:textId="77777777" w:rsidTr="008D2009">
        <w:tc>
          <w:tcPr>
            <w:tcW w:w="1710" w:type="dxa"/>
          </w:tcPr>
          <w:p w14:paraId="493E026A"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2015</w:t>
            </w:r>
          </w:p>
        </w:tc>
        <w:tc>
          <w:tcPr>
            <w:tcW w:w="8100" w:type="dxa"/>
          </w:tcPr>
          <w:p w14:paraId="6AEF66FC"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 xml:space="preserve">Lone Tree Care Center, Lone Tree, IA – gave a presentation at the Family Council Education Series </w:t>
            </w:r>
          </w:p>
        </w:tc>
      </w:tr>
      <w:tr w:rsidR="00071D69" w:rsidRPr="00AC5395" w14:paraId="2613FABF" w14:textId="77777777" w:rsidTr="008D2009">
        <w:tc>
          <w:tcPr>
            <w:tcW w:w="1710" w:type="dxa"/>
          </w:tcPr>
          <w:p w14:paraId="392307AC" w14:textId="77777777" w:rsidR="00071D69" w:rsidRPr="00AC5395" w:rsidRDefault="00071D69" w:rsidP="00824E34">
            <w:pPr>
              <w:autoSpaceDE/>
              <w:autoSpaceDN/>
              <w:adjustRightInd/>
              <w:spacing w:before="240"/>
              <w:rPr>
                <w:rFonts w:eastAsia="Yu Mincho"/>
                <w:sz w:val="22"/>
                <w:szCs w:val="22"/>
              </w:rPr>
            </w:pPr>
            <w:r w:rsidRPr="00AC5395">
              <w:rPr>
                <w:rFonts w:eastAsia="Yu Mincho"/>
                <w:sz w:val="22"/>
                <w:szCs w:val="22"/>
              </w:rPr>
              <w:t>2013-</w:t>
            </w:r>
            <w:r w:rsidR="00824E34" w:rsidRPr="00AC5395">
              <w:rPr>
                <w:rFonts w:eastAsia="Yu Mincho"/>
                <w:sz w:val="22"/>
                <w:szCs w:val="22"/>
              </w:rPr>
              <w:t>2015</w:t>
            </w:r>
          </w:p>
        </w:tc>
        <w:tc>
          <w:tcPr>
            <w:tcW w:w="8100" w:type="dxa"/>
          </w:tcPr>
          <w:p w14:paraId="0FEA2ED9" w14:textId="77777777" w:rsidR="00071D69" w:rsidRPr="00AC5395" w:rsidRDefault="00071D69" w:rsidP="00824E34">
            <w:pPr>
              <w:autoSpaceDE/>
              <w:autoSpaceDN/>
              <w:adjustRightInd/>
              <w:spacing w:before="240"/>
              <w:rPr>
                <w:rFonts w:eastAsia="Yu Mincho"/>
                <w:sz w:val="22"/>
                <w:szCs w:val="22"/>
              </w:rPr>
            </w:pPr>
            <w:r w:rsidRPr="00AC5395">
              <w:rPr>
                <w:rFonts w:eastAsia="Yu Mincho"/>
                <w:sz w:val="22"/>
                <w:szCs w:val="22"/>
              </w:rPr>
              <w:t>Johnson County Coalition of Organizations Active in Disaster (COAD) – participate</w:t>
            </w:r>
            <w:r w:rsidR="00824E34" w:rsidRPr="00AC5395">
              <w:rPr>
                <w:rFonts w:eastAsia="Yu Mincho"/>
                <w:sz w:val="22"/>
                <w:szCs w:val="22"/>
              </w:rPr>
              <w:t>d</w:t>
            </w:r>
            <w:r w:rsidRPr="00AC5395">
              <w:rPr>
                <w:rFonts w:eastAsia="Yu Mincho"/>
                <w:sz w:val="22"/>
                <w:szCs w:val="22"/>
              </w:rPr>
              <w:t xml:space="preserve"> in meetings</w:t>
            </w:r>
          </w:p>
        </w:tc>
      </w:tr>
      <w:tr w:rsidR="00071D69" w:rsidRPr="00AC5395" w14:paraId="69579CCD" w14:textId="77777777" w:rsidTr="008D2009">
        <w:tc>
          <w:tcPr>
            <w:tcW w:w="1710" w:type="dxa"/>
          </w:tcPr>
          <w:p w14:paraId="678748E7" w14:textId="189FB512" w:rsidR="00071D69" w:rsidRPr="00AC5395" w:rsidRDefault="00071D69" w:rsidP="008D2009">
            <w:pPr>
              <w:autoSpaceDE/>
              <w:autoSpaceDN/>
              <w:adjustRightInd/>
              <w:spacing w:before="240"/>
              <w:rPr>
                <w:rFonts w:eastAsia="Yu Mincho"/>
                <w:sz w:val="22"/>
                <w:szCs w:val="22"/>
              </w:rPr>
            </w:pPr>
            <w:r w:rsidRPr="00AC5395">
              <w:rPr>
                <w:rFonts w:eastAsia="Yu Mincho"/>
                <w:sz w:val="22"/>
                <w:szCs w:val="22"/>
              </w:rPr>
              <w:t>2013-</w:t>
            </w:r>
            <w:r w:rsidR="00824E34" w:rsidRPr="00AC5395">
              <w:rPr>
                <w:rFonts w:eastAsia="Yu Mincho"/>
                <w:sz w:val="22"/>
                <w:szCs w:val="22"/>
              </w:rPr>
              <w:t>201</w:t>
            </w:r>
            <w:r w:rsidR="008D2009">
              <w:rPr>
                <w:rFonts w:eastAsia="Yu Mincho"/>
                <w:sz w:val="22"/>
                <w:szCs w:val="22"/>
              </w:rPr>
              <w:t>9</w:t>
            </w:r>
          </w:p>
        </w:tc>
        <w:tc>
          <w:tcPr>
            <w:tcW w:w="8100" w:type="dxa"/>
          </w:tcPr>
          <w:p w14:paraId="4C04A5C0" w14:textId="77777777" w:rsidR="00071D69" w:rsidRPr="00AC5395" w:rsidRDefault="00071D69" w:rsidP="003968B1">
            <w:pPr>
              <w:autoSpaceDE/>
              <w:autoSpaceDN/>
              <w:adjustRightInd/>
              <w:spacing w:before="240"/>
              <w:rPr>
                <w:rFonts w:eastAsia="Yu Mincho"/>
                <w:sz w:val="22"/>
                <w:szCs w:val="22"/>
              </w:rPr>
            </w:pPr>
            <w:r w:rsidRPr="00AC5395">
              <w:rPr>
                <w:rFonts w:eastAsia="Yu Mincho"/>
                <w:sz w:val="22"/>
                <w:szCs w:val="22"/>
              </w:rPr>
              <w:t>Linn Area Partners Active in Disaster (LAP-AID) – participate</w:t>
            </w:r>
            <w:r w:rsidR="00824E34" w:rsidRPr="00AC5395">
              <w:rPr>
                <w:rFonts w:eastAsia="Yu Mincho"/>
                <w:sz w:val="22"/>
                <w:szCs w:val="22"/>
              </w:rPr>
              <w:t>d</w:t>
            </w:r>
            <w:r w:rsidR="003968B1">
              <w:rPr>
                <w:rFonts w:eastAsia="Yu Mincho"/>
                <w:sz w:val="22"/>
                <w:szCs w:val="22"/>
              </w:rPr>
              <w:t xml:space="preserve"> in meetings, present</w:t>
            </w:r>
            <w:r w:rsidRPr="00AC5395">
              <w:rPr>
                <w:rFonts w:eastAsia="Yu Mincho"/>
                <w:sz w:val="22"/>
                <w:szCs w:val="22"/>
              </w:rPr>
              <w:t xml:space="preserve"> </w:t>
            </w:r>
            <w:r w:rsidR="003968B1">
              <w:rPr>
                <w:rFonts w:eastAsia="Yu Mincho"/>
                <w:sz w:val="22"/>
                <w:szCs w:val="22"/>
              </w:rPr>
              <w:t>research</w:t>
            </w:r>
            <w:r w:rsidRPr="00AC5395">
              <w:rPr>
                <w:rFonts w:eastAsia="Yu Mincho"/>
                <w:sz w:val="22"/>
                <w:szCs w:val="22"/>
              </w:rPr>
              <w:t>, ongoing collaboration</w:t>
            </w:r>
          </w:p>
        </w:tc>
      </w:tr>
      <w:tr w:rsidR="00071D69" w:rsidRPr="00AC5395" w14:paraId="27E5179A" w14:textId="77777777" w:rsidTr="008D2009">
        <w:tc>
          <w:tcPr>
            <w:tcW w:w="1710" w:type="dxa"/>
          </w:tcPr>
          <w:p w14:paraId="61274D72" w14:textId="77777777" w:rsidR="00071D69" w:rsidRPr="00AC5395" w:rsidRDefault="00071D69" w:rsidP="00840D48">
            <w:pPr>
              <w:autoSpaceDE/>
              <w:autoSpaceDN/>
              <w:adjustRightInd/>
              <w:spacing w:before="240"/>
              <w:rPr>
                <w:rFonts w:eastAsia="Yu Mincho"/>
                <w:sz w:val="22"/>
                <w:szCs w:val="22"/>
              </w:rPr>
            </w:pPr>
            <w:r w:rsidRPr="00AC5395">
              <w:rPr>
                <w:rFonts w:eastAsia="Yu Mincho"/>
                <w:sz w:val="22"/>
                <w:szCs w:val="22"/>
              </w:rPr>
              <w:t>2013-</w:t>
            </w:r>
            <w:r w:rsidR="00840D48">
              <w:rPr>
                <w:rFonts w:eastAsia="Yu Mincho"/>
                <w:sz w:val="22"/>
                <w:szCs w:val="22"/>
              </w:rPr>
              <w:t>2016</w:t>
            </w:r>
          </w:p>
        </w:tc>
        <w:tc>
          <w:tcPr>
            <w:tcW w:w="8100" w:type="dxa"/>
          </w:tcPr>
          <w:p w14:paraId="3BD2FA9C" w14:textId="41B7926C" w:rsidR="00071D69" w:rsidRPr="00AC5395" w:rsidRDefault="00071D69" w:rsidP="008D2009">
            <w:pPr>
              <w:autoSpaceDE/>
              <w:autoSpaceDN/>
              <w:adjustRightInd/>
              <w:spacing w:before="240"/>
              <w:rPr>
                <w:rFonts w:eastAsia="Yu Mincho"/>
                <w:sz w:val="22"/>
                <w:szCs w:val="22"/>
              </w:rPr>
            </w:pPr>
            <w:r w:rsidRPr="00AC5395">
              <w:rPr>
                <w:rFonts w:eastAsia="Yu Mincho"/>
                <w:sz w:val="22"/>
                <w:szCs w:val="22"/>
              </w:rPr>
              <w:t xml:space="preserve">Johnson County Elderly Consortium – </w:t>
            </w:r>
            <w:r w:rsidR="008D2009">
              <w:rPr>
                <w:rFonts w:eastAsia="Yu Mincho"/>
                <w:sz w:val="22"/>
                <w:szCs w:val="22"/>
              </w:rPr>
              <w:t>member</w:t>
            </w:r>
          </w:p>
        </w:tc>
      </w:tr>
      <w:tr w:rsidR="00071D69" w:rsidRPr="00AC5395" w14:paraId="6B84302A" w14:textId="77777777" w:rsidTr="008D2009">
        <w:tc>
          <w:tcPr>
            <w:tcW w:w="1710" w:type="dxa"/>
          </w:tcPr>
          <w:p w14:paraId="1AC73C20" w14:textId="77777777" w:rsidR="00071D69" w:rsidRPr="00AC5395" w:rsidRDefault="00071D69" w:rsidP="00840D48">
            <w:pPr>
              <w:autoSpaceDE/>
              <w:autoSpaceDN/>
              <w:adjustRightInd/>
              <w:spacing w:before="240"/>
              <w:rPr>
                <w:rFonts w:eastAsia="Yu Mincho"/>
                <w:sz w:val="22"/>
                <w:szCs w:val="22"/>
              </w:rPr>
            </w:pPr>
            <w:r w:rsidRPr="00AC5395">
              <w:rPr>
                <w:rFonts w:eastAsia="Yu Mincho"/>
                <w:sz w:val="22"/>
                <w:szCs w:val="22"/>
              </w:rPr>
              <w:t>2013-</w:t>
            </w:r>
            <w:r w:rsidR="00840D48">
              <w:rPr>
                <w:rFonts w:eastAsia="Yu Mincho"/>
                <w:sz w:val="22"/>
                <w:szCs w:val="22"/>
              </w:rPr>
              <w:t>2016</w:t>
            </w:r>
          </w:p>
        </w:tc>
        <w:tc>
          <w:tcPr>
            <w:tcW w:w="8100" w:type="dxa"/>
          </w:tcPr>
          <w:p w14:paraId="685A4E8C" w14:textId="288051EE" w:rsidR="00071D69" w:rsidRPr="00AC5395" w:rsidRDefault="00071D69" w:rsidP="008D2009">
            <w:pPr>
              <w:autoSpaceDE/>
              <w:autoSpaceDN/>
              <w:adjustRightInd/>
              <w:spacing w:before="240"/>
              <w:rPr>
                <w:rFonts w:eastAsia="Yu Mincho"/>
                <w:sz w:val="22"/>
                <w:szCs w:val="22"/>
              </w:rPr>
            </w:pPr>
            <w:r w:rsidRPr="00AC5395">
              <w:rPr>
                <w:rFonts w:eastAsia="Yu Mincho"/>
                <w:sz w:val="22"/>
                <w:szCs w:val="22"/>
              </w:rPr>
              <w:t xml:space="preserve">Johnson County Task Force on Aging – </w:t>
            </w:r>
            <w:r w:rsidR="008D2009">
              <w:rPr>
                <w:rFonts w:eastAsia="Yu Mincho"/>
                <w:sz w:val="22"/>
                <w:szCs w:val="22"/>
              </w:rPr>
              <w:t>member</w:t>
            </w:r>
          </w:p>
        </w:tc>
      </w:tr>
      <w:tr w:rsidR="00071D69" w:rsidRPr="00AC5395" w14:paraId="376CA7C5" w14:textId="77777777" w:rsidTr="008D2009">
        <w:tc>
          <w:tcPr>
            <w:tcW w:w="1710" w:type="dxa"/>
          </w:tcPr>
          <w:p w14:paraId="4938BD42" w14:textId="77777777" w:rsidR="00071D69" w:rsidRPr="00AC5395" w:rsidRDefault="00071D69" w:rsidP="00071D69">
            <w:pPr>
              <w:autoSpaceDE/>
              <w:autoSpaceDN/>
              <w:adjustRightInd/>
              <w:spacing w:before="240"/>
              <w:rPr>
                <w:rFonts w:eastAsia="Yu Mincho"/>
                <w:sz w:val="22"/>
                <w:szCs w:val="22"/>
              </w:rPr>
            </w:pPr>
            <w:r w:rsidRPr="00AC5395">
              <w:rPr>
                <w:rFonts w:eastAsia="Yu Mincho"/>
                <w:sz w:val="22"/>
                <w:szCs w:val="22"/>
              </w:rPr>
              <w:t>2017-present</w:t>
            </w:r>
          </w:p>
        </w:tc>
        <w:tc>
          <w:tcPr>
            <w:tcW w:w="8100" w:type="dxa"/>
          </w:tcPr>
          <w:p w14:paraId="20C16C83" w14:textId="7183E5E9" w:rsidR="00071D69" w:rsidRPr="00AC5395" w:rsidRDefault="00071D69" w:rsidP="008D2009">
            <w:pPr>
              <w:autoSpaceDE/>
              <w:autoSpaceDN/>
              <w:adjustRightInd/>
              <w:spacing w:before="240"/>
              <w:rPr>
                <w:rFonts w:eastAsia="Yu Mincho"/>
                <w:sz w:val="22"/>
                <w:szCs w:val="22"/>
              </w:rPr>
            </w:pPr>
            <w:r w:rsidRPr="00AC5395">
              <w:rPr>
                <w:rFonts w:eastAsia="Yu Mincho"/>
                <w:sz w:val="22"/>
                <w:szCs w:val="22"/>
              </w:rPr>
              <w:t>Johnson County Livable Community, Careg</w:t>
            </w:r>
            <w:r w:rsidR="008D2009">
              <w:rPr>
                <w:rFonts w:eastAsia="Yu Mincho"/>
                <w:sz w:val="22"/>
                <w:szCs w:val="22"/>
              </w:rPr>
              <w:t xml:space="preserve">iver Ad Hoc Committee member </w:t>
            </w:r>
          </w:p>
        </w:tc>
      </w:tr>
      <w:tr w:rsidR="003968B1" w:rsidRPr="00AC5395" w14:paraId="00F74660" w14:textId="77777777" w:rsidTr="008D2009">
        <w:tc>
          <w:tcPr>
            <w:tcW w:w="1710" w:type="dxa"/>
          </w:tcPr>
          <w:p w14:paraId="5E6D03A9" w14:textId="77777777" w:rsidR="003968B1" w:rsidRPr="00AC5395" w:rsidRDefault="003968B1" w:rsidP="00071D69">
            <w:pPr>
              <w:autoSpaceDE/>
              <w:autoSpaceDN/>
              <w:adjustRightInd/>
              <w:spacing w:before="240"/>
              <w:rPr>
                <w:rFonts w:eastAsia="Yu Mincho"/>
                <w:sz w:val="22"/>
                <w:szCs w:val="22"/>
              </w:rPr>
            </w:pPr>
            <w:r>
              <w:rPr>
                <w:rFonts w:eastAsia="Yu Mincho"/>
                <w:sz w:val="22"/>
                <w:szCs w:val="22"/>
              </w:rPr>
              <w:lastRenderedPageBreak/>
              <w:t>2019</w:t>
            </w:r>
          </w:p>
        </w:tc>
        <w:tc>
          <w:tcPr>
            <w:tcW w:w="8100" w:type="dxa"/>
          </w:tcPr>
          <w:p w14:paraId="17325518" w14:textId="77777777" w:rsidR="003968B1" w:rsidRPr="00AC5395" w:rsidRDefault="003968B1" w:rsidP="00071D69">
            <w:pPr>
              <w:autoSpaceDE/>
              <w:autoSpaceDN/>
              <w:adjustRightInd/>
              <w:spacing w:before="240"/>
              <w:rPr>
                <w:rFonts w:eastAsia="Yu Mincho"/>
                <w:sz w:val="22"/>
                <w:szCs w:val="22"/>
              </w:rPr>
            </w:pPr>
            <w:r>
              <w:rPr>
                <w:rFonts w:eastAsia="Yu Mincho"/>
                <w:sz w:val="22"/>
                <w:szCs w:val="22"/>
              </w:rPr>
              <w:t>Cerro Gordo County Department of Public Health, Mason City Healthcare Coalition – present about disaster preparedness among older adults</w:t>
            </w:r>
          </w:p>
        </w:tc>
      </w:tr>
      <w:tr w:rsidR="008D2009" w:rsidRPr="00AC5395" w14:paraId="6001B218" w14:textId="77777777" w:rsidTr="008D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0" w:type="dxa"/>
            <w:tcBorders>
              <w:top w:val="nil"/>
              <w:left w:val="nil"/>
              <w:bottom w:val="nil"/>
              <w:right w:val="nil"/>
            </w:tcBorders>
          </w:tcPr>
          <w:p w14:paraId="719D4363" w14:textId="77777777" w:rsidR="008D2009" w:rsidRPr="00AC5395" w:rsidRDefault="008D2009" w:rsidP="00080CA8">
            <w:pPr>
              <w:autoSpaceDE/>
              <w:autoSpaceDN/>
              <w:adjustRightInd/>
              <w:spacing w:before="240"/>
              <w:rPr>
                <w:rFonts w:eastAsia="Yu Mincho"/>
                <w:sz w:val="22"/>
                <w:szCs w:val="22"/>
              </w:rPr>
            </w:pPr>
            <w:r w:rsidRPr="00AC5395">
              <w:rPr>
                <w:rFonts w:eastAsia="Yu Mincho"/>
                <w:sz w:val="22"/>
                <w:szCs w:val="22"/>
              </w:rPr>
              <w:t>2012-present</w:t>
            </w:r>
          </w:p>
        </w:tc>
        <w:tc>
          <w:tcPr>
            <w:tcW w:w="8100" w:type="dxa"/>
            <w:tcBorders>
              <w:top w:val="nil"/>
              <w:left w:val="nil"/>
              <w:bottom w:val="nil"/>
              <w:right w:val="nil"/>
            </w:tcBorders>
          </w:tcPr>
          <w:p w14:paraId="392F2094" w14:textId="59686598" w:rsidR="008D2009" w:rsidRPr="00AC5395" w:rsidRDefault="008D2009" w:rsidP="00CF1D2C">
            <w:pPr>
              <w:autoSpaceDE/>
              <w:autoSpaceDN/>
              <w:adjustRightInd/>
              <w:spacing w:before="240"/>
              <w:rPr>
                <w:rFonts w:eastAsia="Yu Mincho"/>
                <w:sz w:val="22"/>
                <w:szCs w:val="22"/>
              </w:rPr>
            </w:pPr>
            <w:r w:rsidRPr="00AC5395">
              <w:rPr>
                <w:rFonts w:eastAsia="Yu Mincho"/>
                <w:sz w:val="22"/>
                <w:szCs w:val="22"/>
              </w:rPr>
              <w:t xml:space="preserve">Heritage Area Agency on Aging – </w:t>
            </w:r>
            <w:r w:rsidR="00CF1D2C">
              <w:rPr>
                <w:rFonts w:eastAsia="Yu Mincho"/>
                <w:sz w:val="22"/>
                <w:szCs w:val="22"/>
              </w:rPr>
              <w:t>Caregiver Focus Group member</w:t>
            </w:r>
            <w:r w:rsidRPr="00AC5395">
              <w:rPr>
                <w:rFonts w:eastAsia="Yu Mincho"/>
                <w:sz w:val="22"/>
                <w:szCs w:val="22"/>
              </w:rPr>
              <w:t xml:space="preserve"> (e.g., Caregiver Conference), collaborate on obtaining information from older residents</w:t>
            </w:r>
            <w:r>
              <w:rPr>
                <w:rFonts w:eastAsia="Yu Mincho"/>
                <w:sz w:val="22"/>
                <w:szCs w:val="22"/>
              </w:rPr>
              <w:t xml:space="preserve"> to inform their daily practice; currently serve on the Caregiver Focus Group to support activities outlined in the Area Plan on Aging</w:t>
            </w:r>
            <w:r w:rsidRPr="00AC5395">
              <w:rPr>
                <w:rFonts w:eastAsia="Yu Mincho"/>
                <w:sz w:val="22"/>
                <w:szCs w:val="22"/>
              </w:rPr>
              <w:t xml:space="preserve"> </w:t>
            </w:r>
          </w:p>
        </w:tc>
      </w:tr>
      <w:tr w:rsidR="0095705D" w:rsidRPr="00AC5395" w14:paraId="639E1893" w14:textId="77777777" w:rsidTr="008D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0" w:type="dxa"/>
            <w:tcBorders>
              <w:top w:val="nil"/>
              <w:left w:val="nil"/>
              <w:bottom w:val="nil"/>
              <w:right w:val="nil"/>
            </w:tcBorders>
          </w:tcPr>
          <w:p w14:paraId="46807B72" w14:textId="42FB40F3" w:rsidR="0095705D" w:rsidRPr="00AC5395" w:rsidRDefault="0095705D" w:rsidP="00080CA8">
            <w:pPr>
              <w:autoSpaceDE/>
              <w:autoSpaceDN/>
              <w:adjustRightInd/>
              <w:spacing w:before="240"/>
              <w:rPr>
                <w:rFonts w:eastAsia="Yu Mincho"/>
                <w:sz w:val="22"/>
                <w:szCs w:val="22"/>
              </w:rPr>
            </w:pPr>
            <w:r>
              <w:rPr>
                <w:rFonts w:eastAsia="Yu Mincho"/>
                <w:sz w:val="22"/>
                <w:szCs w:val="22"/>
              </w:rPr>
              <w:t>2020-present</w:t>
            </w:r>
          </w:p>
        </w:tc>
        <w:tc>
          <w:tcPr>
            <w:tcW w:w="8100" w:type="dxa"/>
            <w:tcBorders>
              <w:top w:val="nil"/>
              <w:left w:val="nil"/>
              <w:bottom w:val="nil"/>
              <w:right w:val="nil"/>
            </w:tcBorders>
          </w:tcPr>
          <w:p w14:paraId="4A0CAEE3" w14:textId="2E788F75" w:rsidR="0095705D" w:rsidRPr="00AC5395" w:rsidRDefault="0095705D" w:rsidP="00CF1D2C">
            <w:pPr>
              <w:autoSpaceDE/>
              <w:autoSpaceDN/>
              <w:adjustRightInd/>
              <w:spacing w:before="240"/>
              <w:rPr>
                <w:rFonts w:eastAsia="Yu Mincho"/>
                <w:sz w:val="22"/>
                <w:szCs w:val="22"/>
              </w:rPr>
            </w:pPr>
            <w:r>
              <w:rPr>
                <w:rFonts w:eastAsia="Yu Mincho"/>
                <w:sz w:val="22"/>
                <w:szCs w:val="22"/>
              </w:rPr>
              <w:t>Linn County Community Resilience Project, Subject Matter Expert Panel</w:t>
            </w:r>
          </w:p>
        </w:tc>
      </w:tr>
    </w:tbl>
    <w:p w14:paraId="29537D62" w14:textId="77777777" w:rsidR="00071D69" w:rsidRPr="00AC5395" w:rsidRDefault="00071D69" w:rsidP="00071D69">
      <w:pPr>
        <w:autoSpaceDE/>
        <w:autoSpaceDN/>
        <w:adjustRightInd/>
        <w:ind w:left="360"/>
        <w:rPr>
          <w:rFonts w:eastAsia="Yu Mincho"/>
          <w:sz w:val="22"/>
          <w:szCs w:val="22"/>
          <w:lang w:eastAsia="ja-JP"/>
        </w:rPr>
      </w:pPr>
    </w:p>
    <w:p w14:paraId="02FDEE66" w14:textId="77777777" w:rsidR="00071D69" w:rsidRPr="00AC5395" w:rsidRDefault="00071D69" w:rsidP="00071D69">
      <w:pPr>
        <w:numPr>
          <w:ilvl w:val="0"/>
          <w:numId w:val="6"/>
        </w:numPr>
        <w:autoSpaceDE/>
        <w:autoSpaceDN/>
        <w:adjustRightInd/>
        <w:spacing w:after="160" w:line="259" w:lineRule="auto"/>
        <w:ind w:left="360"/>
        <w:contextualSpacing/>
        <w:rPr>
          <w:rFonts w:eastAsia="Yu Mincho"/>
          <w:b/>
          <w:sz w:val="22"/>
          <w:szCs w:val="22"/>
          <w:lang w:eastAsia="ja-JP"/>
        </w:rPr>
      </w:pPr>
      <w:r w:rsidRPr="00AC5395">
        <w:rPr>
          <w:rFonts w:eastAsia="Yu Mincho"/>
          <w:b/>
          <w:sz w:val="22"/>
          <w:szCs w:val="22"/>
          <w:lang w:eastAsia="ja-JP"/>
        </w:rPr>
        <w:t>Other Contributions</w:t>
      </w:r>
    </w:p>
    <w:p w14:paraId="62AF7D35" w14:textId="77777777" w:rsidR="00071D69" w:rsidRPr="00AC5395" w:rsidRDefault="00071D69" w:rsidP="00071D69">
      <w:pPr>
        <w:autoSpaceDE/>
        <w:autoSpaceDN/>
        <w:adjustRightInd/>
        <w:rPr>
          <w:rFonts w:eastAsia="Yu Mincho"/>
          <w:sz w:val="22"/>
          <w:szCs w:val="22"/>
          <w:lang w:eastAsia="ja-JP"/>
        </w:rPr>
      </w:pPr>
      <w:r w:rsidRPr="00AC5395">
        <w:rPr>
          <w:rFonts w:eastAsia="Yu Mincho"/>
          <w:sz w:val="22"/>
          <w:szCs w:val="22"/>
          <w:lang w:eastAsia="ja-JP"/>
        </w:rPr>
        <w:tab/>
      </w:r>
    </w:p>
    <w:p w14:paraId="01633AA8" w14:textId="77777777" w:rsidR="00071D69" w:rsidRPr="00AC5395" w:rsidRDefault="00071D69" w:rsidP="00071D69">
      <w:pPr>
        <w:autoSpaceDE/>
        <w:autoSpaceDN/>
        <w:adjustRightInd/>
        <w:spacing w:after="120" w:line="259" w:lineRule="auto"/>
        <w:rPr>
          <w:rFonts w:eastAsia="Yu Mincho"/>
          <w:b/>
          <w:sz w:val="22"/>
          <w:szCs w:val="22"/>
          <w:lang w:eastAsia="ja-JP"/>
        </w:rPr>
      </w:pPr>
      <w:r w:rsidRPr="00AC5395">
        <w:rPr>
          <w:rFonts w:eastAsia="Yu Mincho"/>
          <w:b/>
          <w:sz w:val="22"/>
          <w:szCs w:val="22"/>
          <w:lang w:eastAsia="ja-JP"/>
        </w:rPr>
        <w:t>Referee Manuscripts/Journal Reviews</w:t>
      </w:r>
    </w:p>
    <w:tbl>
      <w:tblPr>
        <w:tblStyle w:val="TableGrid1"/>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4E7712" w:rsidRPr="00AC5395" w14:paraId="34986584" w14:textId="77777777" w:rsidTr="00EF5544">
        <w:tc>
          <w:tcPr>
            <w:tcW w:w="8100" w:type="dxa"/>
          </w:tcPr>
          <w:p w14:paraId="56CDEA0A" w14:textId="77777777" w:rsidR="004E7712" w:rsidRPr="00AC5395" w:rsidRDefault="004E7712" w:rsidP="00071D69">
            <w:pPr>
              <w:autoSpaceDE/>
              <w:autoSpaceDN/>
              <w:adjustRightInd/>
              <w:spacing w:before="240"/>
              <w:rPr>
                <w:rFonts w:eastAsia="Yu Mincho"/>
                <w:bCs/>
                <w:sz w:val="22"/>
                <w:szCs w:val="22"/>
              </w:rPr>
            </w:pPr>
            <w:r w:rsidRPr="00AC5395">
              <w:rPr>
                <w:rFonts w:eastAsia="Yu Mincho"/>
                <w:sz w:val="22"/>
                <w:szCs w:val="22"/>
              </w:rPr>
              <w:t>Health Promotion Practice</w:t>
            </w:r>
          </w:p>
        </w:tc>
      </w:tr>
      <w:tr w:rsidR="004E7712" w:rsidRPr="00AC5395" w14:paraId="73D6ED70" w14:textId="77777777" w:rsidTr="00CD4DF5">
        <w:tc>
          <w:tcPr>
            <w:tcW w:w="8100" w:type="dxa"/>
          </w:tcPr>
          <w:p w14:paraId="557B3CC3" w14:textId="77777777" w:rsidR="004E7712" w:rsidRPr="00AC5395" w:rsidRDefault="004E7712" w:rsidP="00071D69">
            <w:pPr>
              <w:autoSpaceDE/>
              <w:autoSpaceDN/>
              <w:adjustRightInd/>
              <w:spacing w:before="240"/>
              <w:rPr>
                <w:rFonts w:eastAsia="Yu Mincho"/>
                <w:sz w:val="22"/>
                <w:szCs w:val="22"/>
              </w:rPr>
            </w:pPr>
            <w:r w:rsidRPr="00AC5395">
              <w:rPr>
                <w:rFonts w:eastAsia="Yu Mincho"/>
                <w:sz w:val="22"/>
                <w:szCs w:val="22"/>
              </w:rPr>
              <w:t>American Journal of Health Promotion</w:t>
            </w:r>
          </w:p>
        </w:tc>
      </w:tr>
      <w:tr w:rsidR="004E7712" w:rsidRPr="00AC5395" w14:paraId="51F15607" w14:textId="77777777" w:rsidTr="00CD4DF5">
        <w:tc>
          <w:tcPr>
            <w:tcW w:w="8100" w:type="dxa"/>
          </w:tcPr>
          <w:p w14:paraId="175FD169" w14:textId="77777777" w:rsidR="004E7712" w:rsidRPr="00AC5395" w:rsidRDefault="004E7712" w:rsidP="00071D69">
            <w:pPr>
              <w:autoSpaceDE/>
              <w:autoSpaceDN/>
              <w:adjustRightInd/>
              <w:spacing w:before="240"/>
              <w:rPr>
                <w:rFonts w:eastAsia="Yu Mincho"/>
                <w:sz w:val="22"/>
                <w:szCs w:val="22"/>
              </w:rPr>
            </w:pPr>
            <w:r w:rsidRPr="00AC5395">
              <w:rPr>
                <w:rFonts w:eastAsia="Yu Mincho"/>
                <w:sz w:val="22"/>
                <w:szCs w:val="22"/>
              </w:rPr>
              <w:t>American Journal of Health Behavior</w:t>
            </w:r>
          </w:p>
        </w:tc>
      </w:tr>
      <w:tr w:rsidR="004E7712" w:rsidRPr="00AC5395" w14:paraId="2B244256" w14:textId="77777777" w:rsidTr="00CD4DF5">
        <w:tc>
          <w:tcPr>
            <w:tcW w:w="8100" w:type="dxa"/>
          </w:tcPr>
          <w:p w14:paraId="327E1CD1" w14:textId="77777777" w:rsidR="004E7712" w:rsidRPr="00AC5395" w:rsidRDefault="004E7712" w:rsidP="00071D69">
            <w:pPr>
              <w:autoSpaceDE/>
              <w:autoSpaceDN/>
              <w:adjustRightInd/>
              <w:spacing w:before="240"/>
              <w:rPr>
                <w:rFonts w:eastAsia="Yu Mincho"/>
                <w:sz w:val="22"/>
                <w:szCs w:val="22"/>
              </w:rPr>
            </w:pPr>
            <w:r w:rsidRPr="00AC5395">
              <w:rPr>
                <w:rFonts w:eastAsia="Yu Mincho"/>
                <w:sz w:val="22"/>
                <w:szCs w:val="22"/>
              </w:rPr>
              <w:t>AIDS Care</w:t>
            </w:r>
          </w:p>
        </w:tc>
      </w:tr>
      <w:tr w:rsidR="004E7712" w:rsidRPr="00AC5395" w14:paraId="26BADD09" w14:textId="77777777" w:rsidTr="00CD4DF5">
        <w:tc>
          <w:tcPr>
            <w:tcW w:w="8100" w:type="dxa"/>
          </w:tcPr>
          <w:p w14:paraId="2911B0DD" w14:textId="77777777" w:rsidR="004E7712" w:rsidRPr="00AC5395" w:rsidRDefault="004E7712" w:rsidP="00071D69">
            <w:pPr>
              <w:autoSpaceDE/>
              <w:autoSpaceDN/>
              <w:adjustRightInd/>
              <w:spacing w:before="240"/>
              <w:rPr>
                <w:rFonts w:eastAsia="Yu Mincho"/>
                <w:sz w:val="22"/>
                <w:szCs w:val="22"/>
              </w:rPr>
            </w:pPr>
            <w:r w:rsidRPr="00AC5395">
              <w:rPr>
                <w:rFonts w:eastAsia="Yu Mincho"/>
                <w:sz w:val="22"/>
                <w:szCs w:val="22"/>
              </w:rPr>
              <w:t>Psychology, Health &amp; Medicine</w:t>
            </w:r>
          </w:p>
        </w:tc>
      </w:tr>
      <w:tr w:rsidR="004E7712" w:rsidRPr="00AC5395" w14:paraId="4B1F362E" w14:textId="77777777" w:rsidTr="00CD4DF5">
        <w:tc>
          <w:tcPr>
            <w:tcW w:w="8100" w:type="dxa"/>
          </w:tcPr>
          <w:p w14:paraId="69BE786F" w14:textId="77777777" w:rsidR="004E7712" w:rsidRPr="00AC5395" w:rsidRDefault="004E7712" w:rsidP="00071D69">
            <w:pPr>
              <w:autoSpaceDE/>
              <w:autoSpaceDN/>
              <w:adjustRightInd/>
              <w:spacing w:before="240"/>
              <w:rPr>
                <w:rFonts w:eastAsia="Yu Mincho"/>
                <w:sz w:val="22"/>
                <w:szCs w:val="22"/>
              </w:rPr>
            </w:pPr>
            <w:r w:rsidRPr="00AC5395">
              <w:rPr>
                <w:rFonts w:eastAsia="Yu Mincho"/>
                <w:sz w:val="22"/>
                <w:szCs w:val="22"/>
              </w:rPr>
              <w:t>Network Science</w:t>
            </w:r>
          </w:p>
        </w:tc>
      </w:tr>
      <w:tr w:rsidR="004E7712" w:rsidRPr="00AC5395" w14:paraId="31542E36" w14:textId="77777777" w:rsidTr="00CD4DF5">
        <w:tc>
          <w:tcPr>
            <w:tcW w:w="8100" w:type="dxa"/>
          </w:tcPr>
          <w:p w14:paraId="076E6638" w14:textId="77777777" w:rsidR="004E7712" w:rsidRPr="00AC5395" w:rsidRDefault="004E7712" w:rsidP="00071D69">
            <w:pPr>
              <w:autoSpaceDE/>
              <w:autoSpaceDN/>
              <w:adjustRightInd/>
              <w:spacing w:before="240"/>
              <w:rPr>
                <w:rFonts w:eastAsia="Yu Mincho"/>
                <w:sz w:val="22"/>
                <w:szCs w:val="22"/>
              </w:rPr>
            </w:pPr>
            <w:r w:rsidRPr="00AC5395">
              <w:rPr>
                <w:rFonts w:eastAsia="Yu Mincho"/>
                <w:sz w:val="22"/>
                <w:szCs w:val="22"/>
              </w:rPr>
              <w:t>Supportive Care in Cancer</w:t>
            </w:r>
          </w:p>
        </w:tc>
      </w:tr>
      <w:tr w:rsidR="004E7712" w:rsidRPr="00AC5395" w14:paraId="414E9C83" w14:textId="77777777" w:rsidTr="00CD4DF5">
        <w:tc>
          <w:tcPr>
            <w:tcW w:w="8100" w:type="dxa"/>
          </w:tcPr>
          <w:p w14:paraId="057DAC7B" w14:textId="77777777" w:rsidR="004E7712" w:rsidRPr="00AC5395" w:rsidRDefault="004E7712" w:rsidP="00071D69">
            <w:pPr>
              <w:autoSpaceDE/>
              <w:autoSpaceDN/>
              <w:adjustRightInd/>
              <w:spacing w:before="240"/>
              <w:rPr>
                <w:rFonts w:eastAsia="Yu Mincho"/>
                <w:sz w:val="22"/>
                <w:szCs w:val="22"/>
              </w:rPr>
            </w:pPr>
            <w:r w:rsidRPr="00AC5395">
              <w:rPr>
                <w:rFonts w:eastAsia="Yu Mincho"/>
                <w:sz w:val="22"/>
                <w:szCs w:val="22"/>
              </w:rPr>
              <w:t>Journal of Community Genetics</w:t>
            </w:r>
          </w:p>
        </w:tc>
      </w:tr>
      <w:tr w:rsidR="004E7712" w:rsidRPr="00AC5395" w14:paraId="7ADCE678" w14:textId="77777777" w:rsidTr="00CD4DF5">
        <w:tc>
          <w:tcPr>
            <w:tcW w:w="8100" w:type="dxa"/>
          </w:tcPr>
          <w:p w14:paraId="7FD71F68" w14:textId="77777777" w:rsidR="004E7712" w:rsidRPr="00AC5395" w:rsidRDefault="004E7712" w:rsidP="00071D69">
            <w:pPr>
              <w:autoSpaceDE/>
              <w:autoSpaceDN/>
              <w:adjustRightInd/>
              <w:spacing w:before="240"/>
              <w:rPr>
                <w:rFonts w:eastAsia="Yu Mincho"/>
                <w:sz w:val="22"/>
                <w:szCs w:val="22"/>
              </w:rPr>
            </w:pPr>
            <w:r w:rsidRPr="00AC5395">
              <w:rPr>
                <w:rFonts w:eastAsia="Yu Mincho"/>
                <w:sz w:val="22"/>
                <w:szCs w:val="22"/>
              </w:rPr>
              <w:t>Preventive Medicine</w:t>
            </w:r>
          </w:p>
        </w:tc>
      </w:tr>
      <w:tr w:rsidR="004E7712" w:rsidRPr="00AC5395" w14:paraId="32F64B00" w14:textId="77777777" w:rsidTr="00CD4DF5">
        <w:tc>
          <w:tcPr>
            <w:tcW w:w="8100" w:type="dxa"/>
          </w:tcPr>
          <w:p w14:paraId="07827605" w14:textId="77777777" w:rsidR="004E7712" w:rsidRPr="00AC5395" w:rsidRDefault="004E7712" w:rsidP="00071D69">
            <w:pPr>
              <w:autoSpaceDE/>
              <w:autoSpaceDN/>
              <w:adjustRightInd/>
              <w:spacing w:before="240"/>
              <w:rPr>
                <w:rFonts w:eastAsia="Yu Mincho"/>
                <w:sz w:val="22"/>
                <w:szCs w:val="22"/>
              </w:rPr>
            </w:pPr>
            <w:r w:rsidRPr="00AC5395">
              <w:rPr>
                <w:rFonts w:eastAsia="Yu Mincho"/>
                <w:sz w:val="22"/>
                <w:szCs w:val="22"/>
              </w:rPr>
              <w:t>Clinical Practice</w:t>
            </w:r>
          </w:p>
        </w:tc>
      </w:tr>
      <w:tr w:rsidR="004E7712" w:rsidRPr="00AC5395" w14:paraId="003B2EF0" w14:textId="77777777" w:rsidTr="00CD4DF5">
        <w:tc>
          <w:tcPr>
            <w:tcW w:w="8100" w:type="dxa"/>
          </w:tcPr>
          <w:p w14:paraId="34461909" w14:textId="77777777" w:rsidR="004E7712" w:rsidRPr="00AC5395" w:rsidRDefault="004E7712" w:rsidP="00071D69">
            <w:pPr>
              <w:autoSpaceDE/>
              <w:autoSpaceDN/>
              <w:adjustRightInd/>
              <w:spacing w:before="240"/>
              <w:rPr>
                <w:rFonts w:eastAsia="Yu Mincho"/>
                <w:sz w:val="22"/>
                <w:szCs w:val="22"/>
              </w:rPr>
            </w:pPr>
            <w:r w:rsidRPr="00AC5395">
              <w:rPr>
                <w:rFonts w:eastAsia="Yu Mincho"/>
                <w:sz w:val="22"/>
                <w:szCs w:val="22"/>
              </w:rPr>
              <w:t>Health Education Research</w:t>
            </w:r>
          </w:p>
        </w:tc>
      </w:tr>
      <w:tr w:rsidR="004E7712" w:rsidRPr="00AC5395" w14:paraId="6515DB98" w14:textId="77777777" w:rsidTr="00CD4DF5">
        <w:tc>
          <w:tcPr>
            <w:tcW w:w="8100" w:type="dxa"/>
          </w:tcPr>
          <w:p w14:paraId="7984574B" w14:textId="77777777" w:rsidR="004E7712" w:rsidRPr="00AC5395" w:rsidRDefault="004E7712" w:rsidP="00071D69">
            <w:pPr>
              <w:autoSpaceDE/>
              <w:autoSpaceDN/>
              <w:adjustRightInd/>
              <w:spacing w:before="240"/>
              <w:rPr>
                <w:rFonts w:eastAsia="Yu Mincho"/>
                <w:sz w:val="22"/>
                <w:szCs w:val="22"/>
              </w:rPr>
            </w:pPr>
            <w:r w:rsidRPr="00AC5395">
              <w:rPr>
                <w:rFonts w:eastAsia="Yu Mincho"/>
                <w:sz w:val="22"/>
                <w:szCs w:val="22"/>
              </w:rPr>
              <w:t>Research on Ageing</w:t>
            </w:r>
          </w:p>
        </w:tc>
      </w:tr>
      <w:tr w:rsidR="004E7712" w:rsidRPr="00AC5395" w14:paraId="2B4D8C9E" w14:textId="77777777" w:rsidTr="00CD4DF5">
        <w:tc>
          <w:tcPr>
            <w:tcW w:w="8100" w:type="dxa"/>
          </w:tcPr>
          <w:p w14:paraId="12964E7B" w14:textId="77777777" w:rsidR="004E7712" w:rsidRPr="00AC5395" w:rsidRDefault="004E7712" w:rsidP="00071D69">
            <w:pPr>
              <w:autoSpaceDE/>
              <w:autoSpaceDN/>
              <w:adjustRightInd/>
              <w:spacing w:before="240"/>
              <w:rPr>
                <w:rFonts w:eastAsia="Yu Mincho"/>
                <w:sz w:val="22"/>
                <w:szCs w:val="22"/>
              </w:rPr>
            </w:pPr>
            <w:r w:rsidRPr="00AC5395">
              <w:rPr>
                <w:rFonts w:eastAsia="Yu Mincho"/>
                <w:sz w:val="22"/>
                <w:szCs w:val="22"/>
              </w:rPr>
              <w:t>Disaster Medicine and Public Health Preparedness</w:t>
            </w:r>
          </w:p>
        </w:tc>
      </w:tr>
      <w:tr w:rsidR="004E7712" w:rsidRPr="00AC5395" w14:paraId="140C1638" w14:textId="77777777" w:rsidTr="00CD4DF5">
        <w:tc>
          <w:tcPr>
            <w:tcW w:w="8100" w:type="dxa"/>
          </w:tcPr>
          <w:p w14:paraId="59184B42" w14:textId="77777777" w:rsidR="004E7712" w:rsidRPr="00AC5395" w:rsidRDefault="004E7712" w:rsidP="00071D69">
            <w:pPr>
              <w:autoSpaceDE/>
              <w:autoSpaceDN/>
              <w:adjustRightInd/>
              <w:spacing w:before="240"/>
              <w:rPr>
                <w:rFonts w:eastAsia="Yu Mincho"/>
                <w:sz w:val="22"/>
                <w:szCs w:val="22"/>
              </w:rPr>
            </w:pPr>
            <w:r w:rsidRPr="00AC5395">
              <w:rPr>
                <w:rFonts w:eastAsia="Yu Mincho"/>
                <w:sz w:val="22"/>
                <w:szCs w:val="22"/>
              </w:rPr>
              <w:t>Journal of Aging and Health</w:t>
            </w:r>
          </w:p>
        </w:tc>
      </w:tr>
      <w:tr w:rsidR="004E7712" w:rsidRPr="00AC5395" w14:paraId="291192E8" w14:textId="77777777" w:rsidTr="00CD4DF5">
        <w:tc>
          <w:tcPr>
            <w:tcW w:w="8100" w:type="dxa"/>
          </w:tcPr>
          <w:p w14:paraId="2EBD23C2" w14:textId="77777777" w:rsidR="004E7712" w:rsidRPr="00AC5395" w:rsidRDefault="004E7712" w:rsidP="00071D69">
            <w:pPr>
              <w:autoSpaceDE/>
              <w:autoSpaceDN/>
              <w:adjustRightInd/>
              <w:spacing w:before="240"/>
              <w:rPr>
                <w:rFonts w:eastAsia="Yu Mincho"/>
                <w:sz w:val="22"/>
                <w:szCs w:val="22"/>
              </w:rPr>
            </w:pPr>
            <w:r w:rsidRPr="00AC5395">
              <w:rPr>
                <w:rFonts w:eastAsia="Yu Mincho"/>
                <w:sz w:val="22"/>
                <w:szCs w:val="22"/>
              </w:rPr>
              <w:t>Health Education and Behavior</w:t>
            </w:r>
          </w:p>
        </w:tc>
      </w:tr>
      <w:tr w:rsidR="004E7712" w:rsidRPr="00AC5395" w14:paraId="3272FE6B" w14:textId="77777777" w:rsidTr="00CD4DF5">
        <w:tc>
          <w:tcPr>
            <w:tcW w:w="8100" w:type="dxa"/>
          </w:tcPr>
          <w:p w14:paraId="223DA86C" w14:textId="77777777" w:rsidR="004E7712" w:rsidRPr="00AC5395" w:rsidRDefault="004E7712" w:rsidP="00071D69">
            <w:pPr>
              <w:autoSpaceDE/>
              <w:autoSpaceDN/>
              <w:adjustRightInd/>
              <w:spacing w:before="240"/>
              <w:rPr>
                <w:rFonts w:eastAsia="Yu Mincho"/>
                <w:sz w:val="22"/>
                <w:szCs w:val="22"/>
              </w:rPr>
            </w:pPr>
            <w:r w:rsidRPr="00AC5395">
              <w:rPr>
                <w:rFonts w:eastAsia="Yu Mincho"/>
                <w:sz w:val="22"/>
                <w:szCs w:val="22"/>
              </w:rPr>
              <w:t>Journal of Health Communication</w:t>
            </w:r>
          </w:p>
        </w:tc>
      </w:tr>
      <w:tr w:rsidR="004E7712" w:rsidRPr="00AC5395" w14:paraId="3F77FD04" w14:textId="77777777" w:rsidTr="00CD4DF5">
        <w:tc>
          <w:tcPr>
            <w:tcW w:w="8100" w:type="dxa"/>
          </w:tcPr>
          <w:p w14:paraId="009717C8" w14:textId="77777777" w:rsidR="004E7712" w:rsidRPr="00AC5395" w:rsidRDefault="004E7712" w:rsidP="00071D69">
            <w:pPr>
              <w:autoSpaceDE/>
              <w:autoSpaceDN/>
              <w:adjustRightInd/>
              <w:spacing w:before="240"/>
              <w:rPr>
                <w:rFonts w:eastAsia="Yu Mincho"/>
                <w:sz w:val="22"/>
                <w:szCs w:val="22"/>
              </w:rPr>
            </w:pPr>
            <w:r w:rsidRPr="00AC5395">
              <w:rPr>
                <w:rFonts w:eastAsia="Yu Mincho"/>
                <w:sz w:val="22"/>
                <w:szCs w:val="22"/>
              </w:rPr>
              <w:t>Gerontology and Geriatric Medicine</w:t>
            </w:r>
          </w:p>
        </w:tc>
      </w:tr>
      <w:tr w:rsidR="004E7712" w:rsidRPr="00AC5395" w14:paraId="1D9274CC" w14:textId="77777777" w:rsidTr="003E0CA9">
        <w:tc>
          <w:tcPr>
            <w:tcW w:w="8100" w:type="dxa"/>
          </w:tcPr>
          <w:p w14:paraId="7932667B" w14:textId="77777777" w:rsidR="004E7712" w:rsidRPr="00AC5395" w:rsidRDefault="004E7712" w:rsidP="003E0CA9">
            <w:pPr>
              <w:autoSpaceDE/>
              <w:autoSpaceDN/>
              <w:adjustRightInd/>
              <w:spacing w:before="240"/>
              <w:rPr>
                <w:rFonts w:eastAsia="Yu Mincho"/>
                <w:bCs/>
                <w:sz w:val="22"/>
                <w:szCs w:val="22"/>
              </w:rPr>
            </w:pPr>
            <w:r w:rsidRPr="00AC5395">
              <w:rPr>
                <w:rFonts w:eastAsia="Yu Mincho"/>
                <w:sz w:val="22"/>
                <w:szCs w:val="22"/>
              </w:rPr>
              <w:t>The Gerontologist</w:t>
            </w:r>
          </w:p>
        </w:tc>
      </w:tr>
      <w:tr w:rsidR="004E7712" w:rsidRPr="00AC5395" w14:paraId="4AB765C8" w14:textId="77777777" w:rsidTr="00CD4DF5">
        <w:tc>
          <w:tcPr>
            <w:tcW w:w="8100" w:type="dxa"/>
          </w:tcPr>
          <w:p w14:paraId="1697702F" w14:textId="77777777" w:rsidR="004E7712" w:rsidRPr="00AC5395" w:rsidRDefault="004E7712" w:rsidP="00071D69">
            <w:pPr>
              <w:autoSpaceDE/>
              <w:autoSpaceDN/>
              <w:adjustRightInd/>
              <w:spacing w:before="240"/>
              <w:rPr>
                <w:rFonts w:eastAsia="Yu Mincho"/>
                <w:sz w:val="22"/>
                <w:szCs w:val="22"/>
              </w:rPr>
            </w:pPr>
            <w:r w:rsidRPr="00AC5395">
              <w:rPr>
                <w:rFonts w:eastAsia="Yu Mincho"/>
                <w:sz w:val="22"/>
                <w:szCs w:val="22"/>
              </w:rPr>
              <w:lastRenderedPageBreak/>
              <w:t>Innovation in Aging</w:t>
            </w:r>
          </w:p>
        </w:tc>
      </w:tr>
      <w:tr w:rsidR="004E7712" w:rsidRPr="00AC5395" w14:paraId="427D0D60" w14:textId="77777777" w:rsidTr="00CD4DF5">
        <w:tc>
          <w:tcPr>
            <w:tcW w:w="8100" w:type="dxa"/>
          </w:tcPr>
          <w:p w14:paraId="48A81DBA" w14:textId="77777777" w:rsidR="004E7712" w:rsidRDefault="004E7712" w:rsidP="00071D69">
            <w:pPr>
              <w:autoSpaceDE/>
              <w:autoSpaceDN/>
              <w:adjustRightInd/>
              <w:spacing w:before="240"/>
              <w:rPr>
                <w:rFonts w:eastAsia="Yu Mincho"/>
                <w:sz w:val="22"/>
                <w:szCs w:val="22"/>
              </w:rPr>
            </w:pPr>
            <w:r>
              <w:rPr>
                <w:rFonts w:eastAsia="Yu Mincho"/>
                <w:sz w:val="22"/>
                <w:szCs w:val="22"/>
              </w:rPr>
              <w:t xml:space="preserve">Health Behavior Research </w:t>
            </w:r>
          </w:p>
          <w:p w14:paraId="2ADBDB2B" w14:textId="77777777" w:rsidR="0042373A" w:rsidRDefault="0042373A" w:rsidP="00071D69">
            <w:pPr>
              <w:autoSpaceDE/>
              <w:autoSpaceDN/>
              <w:adjustRightInd/>
              <w:spacing w:before="240"/>
              <w:rPr>
                <w:rFonts w:eastAsia="Yu Mincho"/>
                <w:sz w:val="22"/>
                <w:szCs w:val="22"/>
              </w:rPr>
            </w:pPr>
            <w:r>
              <w:rPr>
                <w:rFonts w:eastAsia="Yu Mincho"/>
                <w:sz w:val="22"/>
                <w:szCs w:val="22"/>
              </w:rPr>
              <w:t>Network Science</w:t>
            </w:r>
          </w:p>
          <w:p w14:paraId="78C89806" w14:textId="1806C114" w:rsidR="00E75E7D" w:rsidRPr="00AC5395" w:rsidRDefault="00E75E7D" w:rsidP="00071D69">
            <w:pPr>
              <w:autoSpaceDE/>
              <w:autoSpaceDN/>
              <w:adjustRightInd/>
              <w:spacing w:before="240"/>
              <w:rPr>
                <w:rFonts w:eastAsia="Yu Mincho"/>
                <w:sz w:val="22"/>
                <w:szCs w:val="22"/>
              </w:rPr>
            </w:pPr>
            <w:r>
              <w:rPr>
                <w:rFonts w:eastAsia="Yu Mincho"/>
                <w:sz w:val="22"/>
                <w:szCs w:val="22"/>
              </w:rPr>
              <w:t>International Journal of Disaster Risk Reduction</w:t>
            </w:r>
          </w:p>
        </w:tc>
      </w:tr>
    </w:tbl>
    <w:p w14:paraId="5276E4A1" w14:textId="77777777" w:rsidR="00071D69" w:rsidRPr="00AC5395" w:rsidRDefault="00071D69" w:rsidP="00071D69">
      <w:pPr>
        <w:autoSpaceDE/>
        <w:autoSpaceDN/>
        <w:adjustRightInd/>
        <w:ind w:left="360"/>
        <w:rPr>
          <w:rFonts w:eastAsia="Yu Mincho"/>
          <w:sz w:val="22"/>
          <w:szCs w:val="22"/>
          <w:lang w:eastAsia="ja-JP"/>
        </w:rPr>
      </w:pPr>
    </w:p>
    <w:p w14:paraId="362DDCA4" w14:textId="77777777" w:rsidR="00071D69" w:rsidRPr="00AC5395" w:rsidRDefault="00071D69" w:rsidP="00071D69">
      <w:pPr>
        <w:autoSpaceDE/>
        <w:autoSpaceDN/>
        <w:adjustRightInd/>
        <w:rPr>
          <w:rFonts w:eastAsia="Yu Mincho"/>
          <w:sz w:val="22"/>
          <w:szCs w:val="22"/>
          <w:lang w:eastAsia="ja-JP"/>
        </w:rPr>
      </w:pPr>
    </w:p>
    <w:p w14:paraId="1876457D" w14:textId="77777777" w:rsidR="00071D69" w:rsidRPr="00AC5395" w:rsidRDefault="00071D69" w:rsidP="00071D69">
      <w:pPr>
        <w:autoSpaceDE/>
        <w:autoSpaceDN/>
        <w:adjustRightInd/>
        <w:rPr>
          <w:rFonts w:eastAsia="Yu Mincho"/>
          <w:sz w:val="22"/>
          <w:szCs w:val="22"/>
          <w:lang w:eastAsia="ja-JP"/>
        </w:rPr>
      </w:pPr>
    </w:p>
    <w:p w14:paraId="0C5491F2" w14:textId="77777777" w:rsidR="00071D69" w:rsidRPr="00AC5395" w:rsidRDefault="00071D69" w:rsidP="00071D69">
      <w:pPr>
        <w:autoSpaceDE/>
        <w:autoSpaceDN/>
        <w:adjustRightInd/>
        <w:spacing w:after="120" w:line="259" w:lineRule="auto"/>
        <w:outlineLvl w:val="0"/>
        <w:rPr>
          <w:rFonts w:eastAsia="Yu Mincho"/>
          <w:b/>
          <w:sz w:val="22"/>
          <w:szCs w:val="22"/>
          <w:lang w:eastAsia="ja-JP"/>
        </w:rPr>
      </w:pPr>
      <w:r w:rsidRPr="00AC5395">
        <w:rPr>
          <w:rFonts w:eastAsia="Yu Mincho"/>
          <w:b/>
          <w:sz w:val="22"/>
          <w:szCs w:val="22"/>
          <w:lang w:eastAsia="ja-JP"/>
        </w:rPr>
        <w:t>Professional Memberships</w:t>
      </w:r>
    </w:p>
    <w:tbl>
      <w:tblPr>
        <w:tblStyle w:val="TableGrid1"/>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8100"/>
      </w:tblGrid>
      <w:tr w:rsidR="00071D69" w:rsidRPr="00AC5395" w14:paraId="3EAD93E7" w14:textId="77777777" w:rsidTr="00EF5544">
        <w:trPr>
          <w:tblHeader/>
        </w:trPr>
        <w:tc>
          <w:tcPr>
            <w:tcW w:w="1710" w:type="dxa"/>
          </w:tcPr>
          <w:p w14:paraId="236FB9F9" w14:textId="77777777" w:rsidR="00071D69" w:rsidRPr="00AC5395" w:rsidRDefault="00071D69" w:rsidP="00071D69">
            <w:pPr>
              <w:autoSpaceDE/>
              <w:autoSpaceDN/>
              <w:adjustRightInd/>
              <w:rPr>
                <w:rFonts w:eastAsia="Yu Mincho"/>
                <w:sz w:val="22"/>
                <w:szCs w:val="22"/>
                <w:u w:val="single"/>
              </w:rPr>
            </w:pPr>
            <w:r w:rsidRPr="00AC5395">
              <w:rPr>
                <w:rFonts w:eastAsia="Yu Mincho"/>
                <w:sz w:val="22"/>
                <w:szCs w:val="22"/>
                <w:u w:val="single"/>
              </w:rPr>
              <w:t>Years</w:t>
            </w:r>
          </w:p>
        </w:tc>
        <w:tc>
          <w:tcPr>
            <w:tcW w:w="8100" w:type="dxa"/>
          </w:tcPr>
          <w:p w14:paraId="103E3CC2" w14:textId="77777777" w:rsidR="00071D69" w:rsidRPr="00AC5395" w:rsidRDefault="00071D69" w:rsidP="00071D69">
            <w:pPr>
              <w:autoSpaceDE/>
              <w:autoSpaceDN/>
              <w:adjustRightInd/>
              <w:rPr>
                <w:rFonts w:eastAsia="Yu Mincho"/>
                <w:sz w:val="22"/>
                <w:szCs w:val="22"/>
                <w:u w:val="single"/>
              </w:rPr>
            </w:pPr>
            <w:r w:rsidRPr="00AC5395">
              <w:rPr>
                <w:rFonts w:eastAsia="Yu Mincho"/>
                <w:sz w:val="22"/>
                <w:szCs w:val="22"/>
                <w:u w:val="single"/>
              </w:rPr>
              <w:t>Organization</w:t>
            </w:r>
          </w:p>
        </w:tc>
      </w:tr>
      <w:tr w:rsidR="00071D69" w:rsidRPr="00AC5395" w14:paraId="3B73DAA3" w14:textId="77777777" w:rsidTr="00EF5544">
        <w:tc>
          <w:tcPr>
            <w:tcW w:w="1710" w:type="dxa"/>
          </w:tcPr>
          <w:p w14:paraId="240FCBF4" w14:textId="77777777" w:rsidR="00071D69" w:rsidRPr="00AC5395" w:rsidRDefault="00071D69" w:rsidP="00071D69">
            <w:pPr>
              <w:autoSpaceDE/>
              <w:autoSpaceDN/>
              <w:adjustRightInd/>
              <w:rPr>
                <w:rFonts w:eastAsia="Yu Mincho"/>
                <w:sz w:val="22"/>
                <w:szCs w:val="22"/>
              </w:rPr>
            </w:pPr>
          </w:p>
        </w:tc>
        <w:tc>
          <w:tcPr>
            <w:tcW w:w="8100" w:type="dxa"/>
          </w:tcPr>
          <w:p w14:paraId="0D100A9D" w14:textId="77777777" w:rsidR="00071D69" w:rsidRPr="00AC5395" w:rsidRDefault="00071D69" w:rsidP="00071D69">
            <w:pPr>
              <w:autoSpaceDE/>
              <w:autoSpaceDN/>
              <w:adjustRightInd/>
              <w:rPr>
                <w:rFonts w:eastAsia="Yu Mincho"/>
                <w:sz w:val="22"/>
                <w:szCs w:val="22"/>
              </w:rPr>
            </w:pPr>
          </w:p>
        </w:tc>
      </w:tr>
      <w:tr w:rsidR="00071D69" w:rsidRPr="00AC5395" w14:paraId="153C0D18" w14:textId="77777777" w:rsidTr="00CD4DF5">
        <w:tc>
          <w:tcPr>
            <w:tcW w:w="1710" w:type="dxa"/>
          </w:tcPr>
          <w:p w14:paraId="6697827E" w14:textId="77777777" w:rsidR="00071D69" w:rsidRPr="00AC5395" w:rsidRDefault="00071D69" w:rsidP="00071D69">
            <w:pPr>
              <w:autoSpaceDE/>
              <w:autoSpaceDN/>
              <w:adjustRightInd/>
              <w:rPr>
                <w:rFonts w:eastAsia="Yu Mincho"/>
                <w:sz w:val="22"/>
                <w:szCs w:val="22"/>
              </w:rPr>
            </w:pPr>
            <w:r w:rsidRPr="00AC5395">
              <w:rPr>
                <w:rFonts w:eastAsia="Yu Mincho"/>
                <w:sz w:val="22"/>
                <w:szCs w:val="22"/>
              </w:rPr>
              <w:t>2005-present</w:t>
            </w:r>
          </w:p>
        </w:tc>
        <w:tc>
          <w:tcPr>
            <w:tcW w:w="8100" w:type="dxa"/>
          </w:tcPr>
          <w:p w14:paraId="5D760F76" w14:textId="77777777" w:rsidR="00071D69" w:rsidRPr="00AC5395" w:rsidRDefault="00071D69" w:rsidP="00071D69">
            <w:pPr>
              <w:autoSpaceDE/>
              <w:autoSpaceDN/>
              <w:adjustRightInd/>
              <w:rPr>
                <w:rFonts w:eastAsia="Yu Mincho"/>
                <w:sz w:val="22"/>
                <w:szCs w:val="22"/>
              </w:rPr>
            </w:pPr>
            <w:r w:rsidRPr="00AC5395">
              <w:rPr>
                <w:rFonts w:eastAsia="Yu Mincho"/>
                <w:sz w:val="22"/>
                <w:szCs w:val="22"/>
              </w:rPr>
              <w:t>American Public Health Association (APHA)</w:t>
            </w:r>
          </w:p>
        </w:tc>
      </w:tr>
      <w:tr w:rsidR="00071D69" w:rsidRPr="00AC5395" w14:paraId="0C563D2E" w14:textId="77777777" w:rsidTr="00CD4DF5">
        <w:tc>
          <w:tcPr>
            <w:tcW w:w="1710" w:type="dxa"/>
          </w:tcPr>
          <w:p w14:paraId="3BCF026C" w14:textId="77777777" w:rsidR="00071D69" w:rsidRPr="00AC5395" w:rsidRDefault="00071D69" w:rsidP="00071D69">
            <w:pPr>
              <w:autoSpaceDE/>
              <w:autoSpaceDN/>
              <w:adjustRightInd/>
              <w:rPr>
                <w:rFonts w:eastAsia="Yu Mincho"/>
                <w:sz w:val="22"/>
                <w:szCs w:val="22"/>
              </w:rPr>
            </w:pPr>
          </w:p>
        </w:tc>
        <w:tc>
          <w:tcPr>
            <w:tcW w:w="8100" w:type="dxa"/>
          </w:tcPr>
          <w:p w14:paraId="0F9CC5A0" w14:textId="77777777" w:rsidR="00071D69" w:rsidRPr="00AC5395" w:rsidRDefault="00071D69" w:rsidP="00071D69">
            <w:pPr>
              <w:autoSpaceDE/>
              <w:autoSpaceDN/>
              <w:adjustRightInd/>
              <w:rPr>
                <w:rFonts w:eastAsia="Yu Mincho"/>
                <w:sz w:val="22"/>
                <w:szCs w:val="22"/>
              </w:rPr>
            </w:pPr>
          </w:p>
        </w:tc>
      </w:tr>
      <w:tr w:rsidR="00071D69" w:rsidRPr="00AC5395" w14:paraId="0708D0C2" w14:textId="77777777" w:rsidTr="00CD4DF5">
        <w:tc>
          <w:tcPr>
            <w:tcW w:w="1710" w:type="dxa"/>
          </w:tcPr>
          <w:p w14:paraId="6375CE13" w14:textId="77777777" w:rsidR="00071D69" w:rsidRPr="00AC5395" w:rsidRDefault="00071D69" w:rsidP="00071D69">
            <w:pPr>
              <w:autoSpaceDE/>
              <w:autoSpaceDN/>
              <w:adjustRightInd/>
              <w:rPr>
                <w:rFonts w:eastAsia="Yu Mincho"/>
                <w:sz w:val="22"/>
                <w:szCs w:val="22"/>
              </w:rPr>
            </w:pPr>
            <w:r w:rsidRPr="00AC5395">
              <w:rPr>
                <w:rFonts w:eastAsia="Yu Mincho"/>
                <w:sz w:val="22"/>
                <w:szCs w:val="22"/>
              </w:rPr>
              <w:t xml:space="preserve">2005-present </w:t>
            </w:r>
          </w:p>
        </w:tc>
        <w:tc>
          <w:tcPr>
            <w:tcW w:w="8100" w:type="dxa"/>
          </w:tcPr>
          <w:p w14:paraId="396F89DE" w14:textId="77777777" w:rsidR="00071D69" w:rsidRPr="00AC5395" w:rsidRDefault="00071D69" w:rsidP="00071D69">
            <w:pPr>
              <w:autoSpaceDE/>
              <w:autoSpaceDN/>
              <w:adjustRightInd/>
              <w:rPr>
                <w:rFonts w:eastAsia="Yu Mincho"/>
                <w:sz w:val="22"/>
                <w:szCs w:val="22"/>
              </w:rPr>
            </w:pPr>
            <w:r w:rsidRPr="00AC5395">
              <w:rPr>
                <w:rFonts w:eastAsia="Yu Mincho"/>
                <w:sz w:val="22"/>
                <w:szCs w:val="22"/>
              </w:rPr>
              <w:t>Gerontological Society of America (GSA)</w:t>
            </w:r>
          </w:p>
        </w:tc>
      </w:tr>
      <w:tr w:rsidR="00071D69" w:rsidRPr="00AC5395" w14:paraId="0E94026E" w14:textId="77777777" w:rsidTr="00CD4DF5">
        <w:tc>
          <w:tcPr>
            <w:tcW w:w="1710" w:type="dxa"/>
          </w:tcPr>
          <w:p w14:paraId="783D6469" w14:textId="77777777" w:rsidR="00071D69" w:rsidRPr="00AC5395" w:rsidRDefault="00071D69" w:rsidP="00071D69">
            <w:pPr>
              <w:autoSpaceDE/>
              <w:autoSpaceDN/>
              <w:adjustRightInd/>
              <w:rPr>
                <w:rFonts w:eastAsia="Yu Mincho"/>
                <w:sz w:val="22"/>
                <w:szCs w:val="22"/>
              </w:rPr>
            </w:pPr>
          </w:p>
        </w:tc>
        <w:tc>
          <w:tcPr>
            <w:tcW w:w="8100" w:type="dxa"/>
          </w:tcPr>
          <w:p w14:paraId="66420A5A" w14:textId="77777777" w:rsidR="00071D69" w:rsidRPr="00AC5395" w:rsidRDefault="00071D69" w:rsidP="00071D69">
            <w:pPr>
              <w:autoSpaceDE/>
              <w:autoSpaceDN/>
              <w:adjustRightInd/>
              <w:rPr>
                <w:rFonts w:eastAsia="Yu Mincho"/>
                <w:sz w:val="22"/>
                <w:szCs w:val="22"/>
              </w:rPr>
            </w:pPr>
          </w:p>
        </w:tc>
      </w:tr>
      <w:tr w:rsidR="00071D69" w:rsidRPr="00AC5395" w14:paraId="3180790B" w14:textId="77777777" w:rsidTr="00CD4DF5">
        <w:tc>
          <w:tcPr>
            <w:tcW w:w="1710" w:type="dxa"/>
          </w:tcPr>
          <w:p w14:paraId="5F2DE05E" w14:textId="28E89366" w:rsidR="00071D69" w:rsidRPr="00AC5395" w:rsidRDefault="00071D69" w:rsidP="008D2009">
            <w:pPr>
              <w:autoSpaceDE/>
              <w:autoSpaceDN/>
              <w:adjustRightInd/>
              <w:rPr>
                <w:rFonts w:eastAsia="Yu Mincho"/>
                <w:sz w:val="22"/>
                <w:szCs w:val="22"/>
              </w:rPr>
            </w:pPr>
            <w:r w:rsidRPr="00AC5395">
              <w:rPr>
                <w:rFonts w:eastAsia="Yu Mincho"/>
                <w:sz w:val="22"/>
                <w:szCs w:val="22"/>
              </w:rPr>
              <w:t>2010-2012; 2014-</w:t>
            </w:r>
            <w:r w:rsidR="008D2009">
              <w:rPr>
                <w:rFonts w:eastAsia="Yu Mincho"/>
                <w:sz w:val="22"/>
                <w:szCs w:val="22"/>
              </w:rPr>
              <w:t>219</w:t>
            </w:r>
          </w:p>
        </w:tc>
        <w:tc>
          <w:tcPr>
            <w:tcW w:w="8100" w:type="dxa"/>
          </w:tcPr>
          <w:p w14:paraId="7E056F01" w14:textId="77777777" w:rsidR="00071D69" w:rsidRPr="00AC5395" w:rsidRDefault="00071D69" w:rsidP="00071D69">
            <w:pPr>
              <w:autoSpaceDE/>
              <w:autoSpaceDN/>
              <w:adjustRightInd/>
              <w:rPr>
                <w:rFonts w:eastAsia="Yu Mincho"/>
                <w:sz w:val="22"/>
                <w:szCs w:val="22"/>
              </w:rPr>
            </w:pPr>
            <w:r w:rsidRPr="00AC5395">
              <w:rPr>
                <w:rFonts w:eastAsia="Yu Mincho"/>
                <w:sz w:val="22"/>
                <w:szCs w:val="22"/>
              </w:rPr>
              <w:t>American Academy of Health Behavior (AAHB)</w:t>
            </w:r>
          </w:p>
        </w:tc>
      </w:tr>
      <w:tr w:rsidR="00071D69" w:rsidRPr="00AC5395" w14:paraId="1415B204" w14:textId="77777777" w:rsidTr="00CD4DF5">
        <w:tc>
          <w:tcPr>
            <w:tcW w:w="1710" w:type="dxa"/>
          </w:tcPr>
          <w:p w14:paraId="28B06241" w14:textId="77777777" w:rsidR="00071D69" w:rsidRPr="00AC5395" w:rsidRDefault="00071D69" w:rsidP="00071D69">
            <w:pPr>
              <w:autoSpaceDE/>
              <w:autoSpaceDN/>
              <w:adjustRightInd/>
              <w:rPr>
                <w:rFonts w:eastAsia="Yu Mincho"/>
                <w:sz w:val="22"/>
                <w:szCs w:val="22"/>
              </w:rPr>
            </w:pPr>
          </w:p>
        </w:tc>
        <w:tc>
          <w:tcPr>
            <w:tcW w:w="8100" w:type="dxa"/>
          </w:tcPr>
          <w:p w14:paraId="11B6277D" w14:textId="77777777" w:rsidR="00071D69" w:rsidRPr="00AC5395" w:rsidRDefault="00071D69" w:rsidP="00071D69">
            <w:pPr>
              <w:autoSpaceDE/>
              <w:autoSpaceDN/>
              <w:adjustRightInd/>
              <w:rPr>
                <w:rFonts w:eastAsia="Yu Mincho"/>
                <w:sz w:val="22"/>
                <w:szCs w:val="22"/>
              </w:rPr>
            </w:pPr>
          </w:p>
        </w:tc>
      </w:tr>
      <w:tr w:rsidR="00071D69" w:rsidRPr="00AC5395" w14:paraId="3AE87653" w14:textId="77777777" w:rsidTr="00CD4DF5">
        <w:tc>
          <w:tcPr>
            <w:tcW w:w="1710" w:type="dxa"/>
          </w:tcPr>
          <w:p w14:paraId="1F5B017F" w14:textId="77777777" w:rsidR="00071D69" w:rsidRPr="00AC5395" w:rsidRDefault="00071D69" w:rsidP="00071D69">
            <w:pPr>
              <w:autoSpaceDE/>
              <w:autoSpaceDN/>
              <w:adjustRightInd/>
              <w:rPr>
                <w:rFonts w:eastAsia="Yu Mincho"/>
                <w:sz w:val="22"/>
                <w:szCs w:val="22"/>
              </w:rPr>
            </w:pPr>
            <w:r w:rsidRPr="00AC5395">
              <w:rPr>
                <w:rFonts w:eastAsia="Yu Mincho"/>
                <w:sz w:val="22"/>
                <w:szCs w:val="22"/>
              </w:rPr>
              <w:t>2006-2010</w:t>
            </w:r>
          </w:p>
        </w:tc>
        <w:tc>
          <w:tcPr>
            <w:tcW w:w="8100" w:type="dxa"/>
          </w:tcPr>
          <w:p w14:paraId="015527E7" w14:textId="77777777" w:rsidR="00071D69" w:rsidRPr="00AC5395" w:rsidRDefault="00071D69" w:rsidP="00071D69">
            <w:pPr>
              <w:autoSpaceDE/>
              <w:autoSpaceDN/>
              <w:adjustRightInd/>
              <w:rPr>
                <w:rFonts w:eastAsia="Yu Mincho"/>
                <w:sz w:val="22"/>
                <w:szCs w:val="22"/>
              </w:rPr>
            </w:pPr>
            <w:r w:rsidRPr="00AC5395">
              <w:rPr>
                <w:rFonts w:eastAsia="Yu Mincho"/>
                <w:sz w:val="22"/>
                <w:szCs w:val="22"/>
              </w:rPr>
              <w:t>Society of Behavioral Medicine (SBM)</w:t>
            </w:r>
          </w:p>
        </w:tc>
      </w:tr>
      <w:tr w:rsidR="00071D69" w:rsidRPr="00AC5395" w14:paraId="57B7FD5D" w14:textId="77777777" w:rsidTr="00CD4DF5">
        <w:tc>
          <w:tcPr>
            <w:tcW w:w="1710" w:type="dxa"/>
          </w:tcPr>
          <w:p w14:paraId="03102AD8" w14:textId="77777777" w:rsidR="00071D69" w:rsidRPr="00AC5395" w:rsidRDefault="00071D69" w:rsidP="00071D69">
            <w:pPr>
              <w:autoSpaceDE/>
              <w:autoSpaceDN/>
              <w:adjustRightInd/>
              <w:rPr>
                <w:rFonts w:eastAsia="Yu Mincho"/>
                <w:sz w:val="22"/>
                <w:szCs w:val="22"/>
              </w:rPr>
            </w:pPr>
          </w:p>
        </w:tc>
        <w:tc>
          <w:tcPr>
            <w:tcW w:w="8100" w:type="dxa"/>
          </w:tcPr>
          <w:p w14:paraId="1E48537F" w14:textId="77777777" w:rsidR="00071D69" w:rsidRPr="00AC5395" w:rsidRDefault="00071D69" w:rsidP="00071D69">
            <w:pPr>
              <w:autoSpaceDE/>
              <w:autoSpaceDN/>
              <w:adjustRightInd/>
              <w:rPr>
                <w:rFonts w:eastAsia="Yu Mincho"/>
                <w:sz w:val="22"/>
                <w:szCs w:val="22"/>
              </w:rPr>
            </w:pPr>
          </w:p>
        </w:tc>
      </w:tr>
      <w:tr w:rsidR="00071D69" w:rsidRPr="00AC5395" w14:paraId="3113257D" w14:textId="77777777" w:rsidTr="00CD4DF5">
        <w:tc>
          <w:tcPr>
            <w:tcW w:w="1710" w:type="dxa"/>
          </w:tcPr>
          <w:p w14:paraId="487FBB8A" w14:textId="77777777" w:rsidR="00071D69" w:rsidRPr="00AC5395" w:rsidRDefault="00071D69" w:rsidP="00071D69">
            <w:pPr>
              <w:autoSpaceDE/>
              <w:autoSpaceDN/>
              <w:adjustRightInd/>
              <w:rPr>
                <w:rFonts w:eastAsia="Yu Mincho"/>
                <w:sz w:val="22"/>
                <w:szCs w:val="22"/>
              </w:rPr>
            </w:pPr>
            <w:r w:rsidRPr="00AC5395">
              <w:rPr>
                <w:rFonts w:eastAsia="Yu Mincho"/>
                <w:sz w:val="22"/>
                <w:szCs w:val="22"/>
              </w:rPr>
              <w:t>2007-present</w:t>
            </w:r>
          </w:p>
        </w:tc>
        <w:tc>
          <w:tcPr>
            <w:tcW w:w="8100" w:type="dxa"/>
          </w:tcPr>
          <w:p w14:paraId="674A8668" w14:textId="77777777" w:rsidR="00071D69" w:rsidRPr="00AC5395" w:rsidRDefault="00071D69" w:rsidP="00071D69">
            <w:pPr>
              <w:autoSpaceDE/>
              <w:autoSpaceDN/>
              <w:adjustRightInd/>
              <w:rPr>
                <w:rFonts w:eastAsia="Yu Mincho"/>
                <w:sz w:val="22"/>
                <w:szCs w:val="22"/>
              </w:rPr>
            </w:pPr>
            <w:r w:rsidRPr="00AC5395">
              <w:rPr>
                <w:rFonts w:eastAsia="Yu Mincho"/>
                <w:sz w:val="22"/>
                <w:szCs w:val="22"/>
              </w:rPr>
              <w:t>International Network of Social Network Analysis (INSNA)</w:t>
            </w:r>
          </w:p>
        </w:tc>
      </w:tr>
      <w:tr w:rsidR="00071D69" w:rsidRPr="00AC5395" w14:paraId="730AECFE" w14:textId="77777777" w:rsidTr="00CD4DF5">
        <w:tc>
          <w:tcPr>
            <w:tcW w:w="1710" w:type="dxa"/>
          </w:tcPr>
          <w:p w14:paraId="469200DB" w14:textId="77777777" w:rsidR="00071D69" w:rsidRPr="00AC5395" w:rsidRDefault="00071D69" w:rsidP="00071D69">
            <w:pPr>
              <w:autoSpaceDE/>
              <w:autoSpaceDN/>
              <w:adjustRightInd/>
              <w:rPr>
                <w:rFonts w:eastAsia="Yu Mincho"/>
                <w:sz w:val="22"/>
                <w:szCs w:val="22"/>
              </w:rPr>
            </w:pPr>
          </w:p>
        </w:tc>
        <w:tc>
          <w:tcPr>
            <w:tcW w:w="8100" w:type="dxa"/>
          </w:tcPr>
          <w:p w14:paraId="6A37A03B" w14:textId="77777777" w:rsidR="00071D69" w:rsidRPr="00AC5395" w:rsidRDefault="00071D69" w:rsidP="00071D69">
            <w:pPr>
              <w:autoSpaceDE/>
              <w:autoSpaceDN/>
              <w:adjustRightInd/>
              <w:rPr>
                <w:rFonts w:eastAsia="Yu Mincho"/>
                <w:sz w:val="22"/>
                <w:szCs w:val="22"/>
              </w:rPr>
            </w:pPr>
          </w:p>
        </w:tc>
      </w:tr>
      <w:tr w:rsidR="00071D69" w:rsidRPr="00AC5395" w14:paraId="11DFECFE" w14:textId="77777777" w:rsidTr="00CD4DF5">
        <w:tc>
          <w:tcPr>
            <w:tcW w:w="1710" w:type="dxa"/>
          </w:tcPr>
          <w:p w14:paraId="0532CC41" w14:textId="77777777" w:rsidR="00071D69" w:rsidRPr="00AC5395" w:rsidRDefault="00071D69" w:rsidP="00B15C27">
            <w:pPr>
              <w:autoSpaceDE/>
              <w:autoSpaceDN/>
              <w:adjustRightInd/>
              <w:rPr>
                <w:rFonts w:eastAsia="Yu Mincho"/>
                <w:sz w:val="22"/>
                <w:szCs w:val="22"/>
              </w:rPr>
            </w:pPr>
            <w:r w:rsidRPr="00AC5395">
              <w:rPr>
                <w:rFonts w:eastAsia="Yu Mincho"/>
                <w:sz w:val="22"/>
                <w:szCs w:val="22"/>
              </w:rPr>
              <w:t>2013-</w:t>
            </w:r>
            <w:r w:rsidR="00B15C27">
              <w:rPr>
                <w:rFonts w:eastAsia="Yu Mincho"/>
                <w:sz w:val="22"/>
                <w:szCs w:val="22"/>
              </w:rPr>
              <w:t>2018</w:t>
            </w:r>
          </w:p>
        </w:tc>
        <w:tc>
          <w:tcPr>
            <w:tcW w:w="8100" w:type="dxa"/>
          </w:tcPr>
          <w:p w14:paraId="08D29662" w14:textId="77777777" w:rsidR="00071D69" w:rsidRPr="00AC5395" w:rsidRDefault="00071D69" w:rsidP="00071D69">
            <w:pPr>
              <w:autoSpaceDE/>
              <w:autoSpaceDN/>
              <w:adjustRightInd/>
              <w:rPr>
                <w:rFonts w:eastAsia="Yu Mincho"/>
                <w:sz w:val="22"/>
                <w:szCs w:val="22"/>
              </w:rPr>
            </w:pPr>
            <w:r w:rsidRPr="00AC5395">
              <w:rPr>
                <w:rFonts w:eastAsia="Yu Mincho"/>
                <w:sz w:val="22"/>
                <w:szCs w:val="22"/>
              </w:rPr>
              <w:t>International Society to Advance Alzheimer Research and Treatment (ISTAART)</w:t>
            </w:r>
          </w:p>
        </w:tc>
      </w:tr>
    </w:tbl>
    <w:p w14:paraId="56939960" w14:textId="77777777" w:rsidR="00071D69" w:rsidRPr="00AC5395" w:rsidRDefault="00071D69" w:rsidP="00071D69">
      <w:pPr>
        <w:autoSpaceDE/>
        <w:autoSpaceDN/>
        <w:adjustRightInd/>
        <w:rPr>
          <w:rFonts w:eastAsia="Yu Mincho"/>
          <w:sz w:val="22"/>
          <w:szCs w:val="22"/>
          <w:lang w:eastAsia="ja-JP"/>
        </w:rPr>
      </w:pPr>
    </w:p>
    <w:p w14:paraId="776FCE30" w14:textId="77777777" w:rsidR="00071D69" w:rsidRPr="00AC5395" w:rsidRDefault="00071D69" w:rsidP="00071D69">
      <w:pPr>
        <w:autoSpaceDE/>
        <w:autoSpaceDN/>
        <w:adjustRightInd/>
        <w:rPr>
          <w:rFonts w:eastAsia="Yu Mincho"/>
          <w:sz w:val="22"/>
          <w:szCs w:val="22"/>
          <w:lang w:eastAsia="ja-JP"/>
        </w:rPr>
      </w:pPr>
    </w:p>
    <w:p w14:paraId="1746113C" w14:textId="77777777" w:rsidR="00EF5544" w:rsidRPr="00AC5395" w:rsidRDefault="00EF5544" w:rsidP="00071D69">
      <w:pPr>
        <w:autoSpaceDE/>
        <w:autoSpaceDN/>
        <w:adjustRightInd/>
        <w:rPr>
          <w:rFonts w:eastAsia="Yu Mincho"/>
          <w:sz w:val="22"/>
          <w:szCs w:val="22"/>
          <w:lang w:eastAsia="ja-JP"/>
        </w:rPr>
      </w:pPr>
    </w:p>
    <w:p w14:paraId="760FDFC5" w14:textId="77777777" w:rsidR="00071D69" w:rsidRPr="00AC5395" w:rsidRDefault="00071D69" w:rsidP="00071D69">
      <w:pPr>
        <w:autoSpaceDE/>
        <w:autoSpaceDN/>
        <w:adjustRightInd/>
        <w:rPr>
          <w:rFonts w:eastAsia="Yu Mincho"/>
          <w:b/>
          <w:sz w:val="22"/>
          <w:szCs w:val="22"/>
          <w:lang w:eastAsia="ja-JP"/>
        </w:rPr>
      </w:pPr>
      <w:r w:rsidRPr="00AC5395">
        <w:rPr>
          <w:rFonts w:eastAsia="Yu Mincho"/>
          <w:b/>
          <w:sz w:val="22"/>
          <w:szCs w:val="22"/>
          <w:lang w:eastAsia="ja-JP"/>
        </w:rPr>
        <w:t>Conference Abstract Reviewer</w:t>
      </w:r>
    </w:p>
    <w:p w14:paraId="5A087284" w14:textId="77777777" w:rsidR="00071D69" w:rsidRPr="00AC5395" w:rsidRDefault="00071D69" w:rsidP="00071D69">
      <w:pPr>
        <w:autoSpaceDE/>
        <w:autoSpaceDN/>
        <w:adjustRightInd/>
        <w:rPr>
          <w:rFonts w:eastAsia="Yu Mincho"/>
          <w:sz w:val="22"/>
          <w:szCs w:val="22"/>
          <w:lang w:eastAsia="ja-JP"/>
        </w:rPr>
      </w:pPr>
    </w:p>
    <w:tbl>
      <w:tblPr>
        <w:tblStyle w:val="TableGrid1"/>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8100"/>
      </w:tblGrid>
      <w:tr w:rsidR="00071D69" w:rsidRPr="00AC5395" w14:paraId="42949702" w14:textId="77777777" w:rsidTr="00EF5544">
        <w:trPr>
          <w:tblHeader/>
        </w:trPr>
        <w:tc>
          <w:tcPr>
            <w:tcW w:w="1710" w:type="dxa"/>
          </w:tcPr>
          <w:p w14:paraId="111E05CD" w14:textId="77777777" w:rsidR="00071D69" w:rsidRPr="00AC5395" w:rsidRDefault="00071D69" w:rsidP="00071D69">
            <w:pPr>
              <w:autoSpaceDE/>
              <w:autoSpaceDN/>
              <w:adjustRightInd/>
              <w:rPr>
                <w:rFonts w:eastAsia="Yu Mincho"/>
                <w:sz w:val="22"/>
                <w:szCs w:val="22"/>
                <w:u w:val="single"/>
              </w:rPr>
            </w:pPr>
            <w:r w:rsidRPr="00AC5395">
              <w:rPr>
                <w:rFonts w:eastAsia="Yu Mincho"/>
                <w:sz w:val="22"/>
                <w:szCs w:val="22"/>
                <w:u w:val="single"/>
              </w:rPr>
              <w:t>Years</w:t>
            </w:r>
          </w:p>
        </w:tc>
        <w:tc>
          <w:tcPr>
            <w:tcW w:w="8100" w:type="dxa"/>
          </w:tcPr>
          <w:p w14:paraId="47D146C4" w14:textId="77777777" w:rsidR="00071D69" w:rsidRPr="00AC5395" w:rsidRDefault="00071D69" w:rsidP="00071D69">
            <w:pPr>
              <w:autoSpaceDE/>
              <w:autoSpaceDN/>
              <w:adjustRightInd/>
              <w:rPr>
                <w:rFonts w:eastAsia="Yu Mincho"/>
                <w:sz w:val="22"/>
                <w:szCs w:val="22"/>
                <w:u w:val="single"/>
              </w:rPr>
            </w:pPr>
            <w:r w:rsidRPr="00AC5395">
              <w:rPr>
                <w:rFonts w:eastAsia="Yu Mincho"/>
                <w:sz w:val="22"/>
                <w:szCs w:val="22"/>
                <w:u w:val="single"/>
              </w:rPr>
              <w:t>Organization</w:t>
            </w:r>
          </w:p>
        </w:tc>
      </w:tr>
      <w:tr w:rsidR="00071D69" w:rsidRPr="00AC5395" w14:paraId="35DB0B6D" w14:textId="77777777" w:rsidTr="00EF5544">
        <w:tc>
          <w:tcPr>
            <w:tcW w:w="1710" w:type="dxa"/>
          </w:tcPr>
          <w:p w14:paraId="5971FE58" w14:textId="77777777" w:rsidR="00071D69" w:rsidRPr="00AC5395" w:rsidRDefault="00071D69" w:rsidP="00071D69">
            <w:pPr>
              <w:autoSpaceDE/>
              <w:autoSpaceDN/>
              <w:adjustRightInd/>
              <w:rPr>
                <w:rFonts w:eastAsia="Yu Mincho"/>
                <w:sz w:val="22"/>
                <w:szCs w:val="22"/>
              </w:rPr>
            </w:pPr>
          </w:p>
        </w:tc>
        <w:tc>
          <w:tcPr>
            <w:tcW w:w="8100" w:type="dxa"/>
          </w:tcPr>
          <w:p w14:paraId="05374EEA" w14:textId="77777777" w:rsidR="00071D69" w:rsidRPr="00AC5395" w:rsidRDefault="00071D69" w:rsidP="00071D69">
            <w:pPr>
              <w:autoSpaceDE/>
              <w:autoSpaceDN/>
              <w:adjustRightInd/>
              <w:rPr>
                <w:rFonts w:eastAsia="Yu Mincho"/>
                <w:sz w:val="22"/>
                <w:szCs w:val="22"/>
              </w:rPr>
            </w:pPr>
          </w:p>
        </w:tc>
      </w:tr>
      <w:tr w:rsidR="00071D69" w:rsidRPr="00AC5395" w14:paraId="1D6EA745" w14:textId="77777777" w:rsidTr="00CD4DF5">
        <w:tc>
          <w:tcPr>
            <w:tcW w:w="1710" w:type="dxa"/>
          </w:tcPr>
          <w:p w14:paraId="2F5212B7" w14:textId="77777777" w:rsidR="00071D69" w:rsidRPr="00AC5395" w:rsidRDefault="00071D69" w:rsidP="00071D69">
            <w:pPr>
              <w:autoSpaceDE/>
              <w:autoSpaceDN/>
              <w:adjustRightInd/>
              <w:rPr>
                <w:rFonts w:eastAsia="Yu Mincho"/>
                <w:sz w:val="22"/>
                <w:szCs w:val="22"/>
              </w:rPr>
            </w:pPr>
            <w:r w:rsidRPr="00AC5395">
              <w:rPr>
                <w:rFonts w:eastAsia="Yu Mincho"/>
                <w:sz w:val="22"/>
                <w:szCs w:val="22"/>
              </w:rPr>
              <w:t>2006-2010</w:t>
            </w:r>
          </w:p>
        </w:tc>
        <w:tc>
          <w:tcPr>
            <w:tcW w:w="8100" w:type="dxa"/>
          </w:tcPr>
          <w:p w14:paraId="7AA4C035" w14:textId="77777777" w:rsidR="00071D69" w:rsidRPr="00AC5395" w:rsidRDefault="00071D69" w:rsidP="00071D69">
            <w:pPr>
              <w:autoSpaceDE/>
              <w:autoSpaceDN/>
              <w:adjustRightInd/>
              <w:rPr>
                <w:rFonts w:eastAsia="Yu Mincho"/>
                <w:sz w:val="22"/>
                <w:szCs w:val="22"/>
              </w:rPr>
            </w:pPr>
            <w:r w:rsidRPr="00AC5395">
              <w:rPr>
                <w:rFonts w:eastAsia="Yu Mincho"/>
                <w:sz w:val="22"/>
                <w:szCs w:val="22"/>
              </w:rPr>
              <w:t>Society of Behavioral Medicine (SBM)</w:t>
            </w:r>
          </w:p>
        </w:tc>
      </w:tr>
      <w:tr w:rsidR="00071D69" w:rsidRPr="00AC5395" w14:paraId="5124E933" w14:textId="77777777" w:rsidTr="00CD4DF5">
        <w:tc>
          <w:tcPr>
            <w:tcW w:w="1710" w:type="dxa"/>
          </w:tcPr>
          <w:p w14:paraId="3913B8D7" w14:textId="77777777" w:rsidR="00071D69" w:rsidRPr="00AC5395" w:rsidRDefault="00071D69" w:rsidP="00071D69">
            <w:pPr>
              <w:autoSpaceDE/>
              <w:autoSpaceDN/>
              <w:adjustRightInd/>
              <w:rPr>
                <w:rFonts w:eastAsia="Yu Mincho"/>
                <w:sz w:val="22"/>
                <w:szCs w:val="22"/>
              </w:rPr>
            </w:pPr>
          </w:p>
        </w:tc>
        <w:tc>
          <w:tcPr>
            <w:tcW w:w="8100" w:type="dxa"/>
          </w:tcPr>
          <w:p w14:paraId="44A6E17A" w14:textId="77777777" w:rsidR="00071D69" w:rsidRPr="00AC5395" w:rsidRDefault="00071D69" w:rsidP="00071D69">
            <w:pPr>
              <w:autoSpaceDE/>
              <w:autoSpaceDN/>
              <w:adjustRightInd/>
              <w:rPr>
                <w:rFonts w:eastAsia="Yu Mincho"/>
                <w:sz w:val="22"/>
                <w:szCs w:val="22"/>
              </w:rPr>
            </w:pPr>
          </w:p>
        </w:tc>
      </w:tr>
      <w:tr w:rsidR="00071D69" w:rsidRPr="00AC5395" w14:paraId="4EFA9A92" w14:textId="77777777" w:rsidTr="00CD4DF5">
        <w:tc>
          <w:tcPr>
            <w:tcW w:w="1710" w:type="dxa"/>
          </w:tcPr>
          <w:p w14:paraId="1013283D" w14:textId="77777777" w:rsidR="00071D69" w:rsidRPr="00AC5395" w:rsidRDefault="00071D69" w:rsidP="00071D69">
            <w:pPr>
              <w:autoSpaceDE/>
              <w:autoSpaceDN/>
              <w:adjustRightInd/>
              <w:rPr>
                <w:rFonts w:eastAsia="Yu Mincho"/>
                <w:sz w:val="22"/>
                <w:szCs w:val="22"/>
              </w:rPr>
            </w:pPr>
            <w:r w:rsidRPr="00AC5395">
              <w:rPr>
                <w:rFonts w:eastAsia="Yu Mincho"/>
                <w:sz w:val="22"/>
                <w:szCs w:val="22"/>
              </w:rPr>
              <w:t>2005-present</w:t>
            </w:r>
          </w:p>
        </w:tc>
        <w:tc>
          <w:tcPr>
            <w:tcW w:w="8100" w:type="dxa"/>
          </w:tcPr>
          <w:p w14:paraId="49FB766A" w14:textId="77777777" w:rsidR="00071D69" w:rsidRPr="00AC5395" w:rsidRDefault="00071D69" w:rsidP="00071D69">
            <w:pPr>
              <w:autoSpaceDE/>
              <w:autoSpaceDN/>
              <w:adjustRightInd/>
              <w:rPr>
                <w:rFonts w:eastAsia="Yu Mincho"/>
                <w:sz w:val="22"/>
                <w:szCs w:val="22"/>
              </w:rPr>
            </w:pPr>
            <w:r w:rsidRPr="00AC5395">
              <w:rPr>
                <w:rFonts w:eastAsia="Yu Mincho"/>
                <w:sz w:val="22"/>
                <w:szCs w:val="22"/>
              </w:rPr>
              <w:t>Gerontological Society of America (GSA)</w:t>
            </w:r>
          </w:p>
        </w:tc>
      </w:tr>
      <w:tr w:rsidR="00071D69" w:rsidRPr="00AC5395" w14:paraId="16E7B7F3" w14:textId="77777777" w:rsidTr="00CD4DF5">
        <w:tc>
          <w:tcPr>
            <w:tcW w:w="1710" w:type="dxa"/>
          </w:tcPr>
          <w:p w14:paraId="7F08B99D" w14:textId="77777777" w:rsidR="00071D69" w:rsidRPr="00AC5395" w:rsidRDefault="00071D69" w:rsidP="00071D69">
            <w:pPr>
              <w:autoSpaceDE/>
              <w:autoSpaceDN/>
              <w:adjustRightInd/>
              <w:rPr>
                <w:rFonts w:eastAsia="Yu Mincho"/>
                <w:sz w:val="22"/>
                <w:szCs w:val="22"/>
              </w:rPr>
            </w:pPr>
          </w:p>
        </w:tc>
        <w:tc>
          <w:tcPr>
            <w:tcW w:w="8100" w:type="dxa"/>
          </w:tcPr>
          <w:p w14:paraId="0CC5AF6E" w14:textId="77777777" w:rsidR="00071D69" w:rsidRPr="00AC5395" w:rsidRDefault="00071D69" w:rsidP="00071D69">
            <w:pPr>
              <w:autoSpaceDE/>
              <w:autoSpaceDN/>
              <w:adjustRightInd/>
              <w:rPr>
                <w:rFonts w:eastAsia="Yu Mincho"/>
                <w:sz w:val="22"/>
                <w:szCs w:val="22"/>
              </w:rPr>
            </w:pPr>
          </w:p>
        </w:tc>
      </w:tr>
      <w:tr w:rsidR="00071D69" w:rsidRPr="00071D69" w14:paraId="0D2FAB67" w14:textId="77777777" w:rsidTr="00CD4DF5">
        <w:tc>
          <w:tcPr>
            <w:tcW w:w="1710" w:type="dxa"/>
          </w:tcPr>
          <w:p w14:paraId="5288A677" w14:textId="77777777" w:rsidR="00071D69" w:rsidRPr="00AC5395" w:rsidRDefault="00071D69" w:rsidP="00071D69">
            <w:pPr>
              <w:autoSpaceDE/>
              <w:autoSpaceDN/>
              <w:adjustRightInd/>
              <w:rPr>
                <w:rFonts w:eastAsia="Yu Mincho"/>
                <w:sz w:val="22"/>
                <w:szCs w:val="22"/>
              </w:rPr>
            </w:pPr>
            <w:r w:rsidRPr="00AC5395">
              <w:rPr>
                <w:rFonts w:eastAsia="Yu Mincho"/>
                <w:sz w:val="22"/>
                <w:szCs w:val="22"/>
              </w:rPr>
              <w:t>2006-present</w:t>
            </w:r>
          </w:p>
        </w:tc>
        <w:tc>
          <w:tcPr>
            <w:tcW w:w="8100" w:type="dxa"/>
          </w:tcPr>
          <w:p w14:paraId="5F66FE1E" w14:textId="6475CB9D" w:rsidR="00071D69" w:rsidRPr="00071D69" w:rsidRDefault="00071D69" w:rsidP="004676E0">
            <w:pPr>
              <w:autoSpaceDE/>
              <w:autoSpaceDN/>
              <w:adjustRightInd/>
              <w:rPr>
                <w:rFonts w:eastAsia="Yu Mincho"/>
                <w:sz w:val="22"/>
                <w:szCs w:val="22"/>
              </w:rPr>
            </w:pPr>
            <w:r w:rsidRPr="00AC5395">
              <w:rPr>
                <w:rFonts w:eastAsia="Yu Mincho"/>
                <w:sz w:val="22"/>
                <w:szCs w:val="22"/>
              </w:rPr>
              <w:t>American Public Health Association (A</w:t>
            </w:r>
            <w:r w:rsidR="004676E0">
              <w:rPr>
                <w:rFonts w:eastAsia="Yu Mincho"/>
                <w:sz w:val="22"/>
                <w:szCs w:val="22"/>
              </w:rPr>
              <w:t>PHA), Aging and Health Section</w:t>
            </w:r>
          </w:p>
        </w:tc>
      </w:tr>
    </w:tbl>
    <w:p w14:paraId="78CF5479" w14:textId="77777777" w:rsidR="0094268A" w:rsidRDefault="0094268A" w:rsidP="00CD4DF5">
      <w:pPr>
        <w:pStyle w:val="section1"/>
        <w:rPr>
          <w:color w:val="000000"/>
        </w:rPr>
      </w:pPr>
    </w:p>
    <w:sectPr w:rsidR="0094268A">
      <w:footerReference w:type="default" r:id="rId9"/>
      <w:pgSz w:w="12240" w:h="15840"/>
      <w:pgMar w:top="1440" w:right="720" w:bottom="1440" w:left="720"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6ADA3" w14:textId="77777777" w:rsidR="00447821" w:rsidRDefault="00447821">
      <w:r>
        <w:separator/>
      </w:r>
    </w:p>
  </w:endnote>
  <w:endnote w:type="continuationSeparator" w:id="0">
    <w:p w14:paraId="69BE01F6" w14:textId="77777777" w:rsidR="00447821" w:rsidRDefault="00447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AEA2E" w14:textId="4C2F5F02" w:rsidR="00447821" w:rsidRDefault="00447821">
    <w:pPr>
      <w:pStyle w:val="Footer"/>
      <w:jc w:val="center"/>
    </w:pPr>
    <w:r>
      <w:fldChar w:fldCharType="begin"/>
    </w:r>
    <w:r>
      <w:instrText xml:space="preserve">PAGE   \* MERGEFORMAT </w:instrText>
    </w:r>
    <w:r>
      <w:fldChar w:fldCharType="separate"/>
    </w:r>
    <w:r w:rsidR="00425909">
      <w:rPr>
        <w:noProof/>
      </w:rPr>
      <w:t>35</w:t>
    </w:r>
    <w:r>
      <w:fldChar w:fldCharType="end"/>
    </w:r>
  </w:p>
  <w:p w14:paraId="75B6A978" w14:textId="77777777" w:rsidR="00447821" w:rsidRDefault="00447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E3F8E" w14:textId="77777777" w:rsidR="00447821" w:rsidRDefault="00447821">
      <w:r>
        <w:separator/>
      </w:r>
    </w:p>
  </w:footnote>
  <w:footnote w:type="continuationSeparator" w:id="0">
    <w:p w14:paraId="1C4B7A2A" w14:textId="77777777" w:rsidR="00447821" w:rsidRDefault="00447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732BC"/>
    <w:multiLevelType w:val="hybridMultilevel"/>
    <w:tmpl w:val="07C2F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A91266"/>
    <w:multiLevelType w:val="hybridMultilevel"/>
    <w:tmpl w:val="8594E4CA"/>
    <w:lvl w:ilvl="0" w:tplc="9856B3DC">
      <w:start w:val="1"/>
      <w:numFmt w:val="decimal"/>
      <w:lvlText w:val="%1."/>
      <w:lvlJc w:val="left"/>
      <w:pPr>
        <w:ind w:left="720" w:hanging="360"/>
      </w:pPr>
      <w:rPr>
        <w:rFonts w:hint="default"/>
        <w:b w:val="0"/>
        <w:i w:val="0"/>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4C5B77"/>
    <w:multiLevelType w:val="hybridMultilevel"/>
    <w:tmpl w:val="8594E4CA"/>
    <w:lvl w:ilvl="0" w:tplc="9856B3DC">
      <w:start w:val="1"/>
      <w:numFmt w:val="decimal"/>
      <w:lvlText w:val="%1."/>
      <w:lvlJc w:val="left"/>
      <w:pPr>
        <w:ind w:left="1530" w:hanging="360"/>
      </w:pPr>
      <w:rPr>
        <w:rFonts w:hint="default"/>
        <w:b w:val="0"/>
        <w:i w:val="0"/>
        <w:caps w:val="0"/>
        <w:strike w:val="0"/>
        <w:dstrike w:val="0"/>
        <w:vanish w:val="0"/>
        <w:vertAlign w:val="baseli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409B3EE8"/>
    <w:multiLevelType w:val="hybridMultilevel"/>
    <w:tmpl w:val="8594E4CA"/>
    <w:lvl w:ilvl="0" w:tplc="9856B3DC">
      <w:start w:val="1"/>
      <w:numFmt w:val="decimal"/>
      <w:lvlText w:val="%1."/>
      <w:lvlJc w:val="left"/>
      <w:pPr>
        <w:ind w:left="720" w:hanging="360"/>
      </w:pPr>
      <w:rPr>
        <w:rFonts w:hint="default"/>
        <w:b w:val="0"/>
        <w:i w:val="0"/>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001ECD"/>
    <w:multiLevelType w:val="hybridMultilevel"/>
    <w:tmpl w:val="AAC25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D21825"/>
    <w:multiLevelType w:val="hybridMultilevel"/>
    <w:tmpl w:val="2CDEBE9C"/>
    <w:lvl w:ilvl="0" w:tplc="DACEA7C8">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729E6513"/>
    <w:multiLevelType w:val="hybridMultilevel"/>
    <w:tmpl w:val="8594E4CA"/>
    <w:lvl w:ilvl="0" w:tplc="9856B3DC">
      <w:start w:val="1"/>
      <w:numFmt w:val="decimal"/>
      <w:lvlText w:val="%1."/>
      <w:lvlJc w:val="left"/>
      <w:pPr>
        <w:ind w:left="1530" w:hanging="360"/>
      </w:pPr>
      <w:rPr>
        <w:rFonts w:hint="default"/>
        <w:b w:val="0"/>
        <w:i w:val="0"/>
        <w:caps w:val="0"/>
        <w:strike w:val="0"/>
        <w:dstrike w:val="0"/>
        <w:vanish w:val="0"/>
        <w:vertAlign w:val="baseli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7D336911"/>
    <w:multiLevelType w:val="multilevel"/>
    <w:tmpl w:val="025E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9956AA"/>
    <w:multiLevelType w:val="hybridMultilevel"/>
    <w:tmpl w:val="E4C87F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0"/>
  </w:num>
  <w:num w:numId="6">
    <w:abstractNumId w:val="8"/>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D15"/>
    <w:rsid w:val="0000596C"/>
    <w:rsid w:val="00016A4B"/>
    <w:rsid w:val="000243FA"/>
    <w:rsid w:val="00024DFD"/>
    <w:rsid w:val="0006173E"/>
    <w:rsid w:val="00065256"/>
    <w:rsid w:val="00071D69"/>
    <w:rsid w:val="00080CA8"/>
    <w:rsid w:val="000917DB"/>
    <w:rsid w:val="00091B9D"/>
    <w:rsid w:val="00097746"/>
    <w:rsid w:val="000B3796"/>
    <w:rsid w:val="000B6548"/>
    <w:rsid w:val="000B7A56"/>
    <w:rsid w:val="000C6DF2"/>
    <w:rsid w:val="000E6405"/>
    <w:rsid w:val="0011202C"/>
    <w:rsid w:val="00112FEA"/>
    <w:rsid w:val="00125EF2"/>
    <w:rsid w:val="00143628"/>
    <w:rsid w:val="0016217C"/>
    <w:rsid w:val="00194A51"/>
    <w:rsid w:val="001954AB"/>
    <w:rsid w:val="001B3A61"/>
    <w:rsid w:val="001B4660"/>
    <w:rsid w:val="001D60CB"/>
    <w:rsid w:val="001E546C"/>
    <w:rsid w:val="001F1998"/>
    <w:rsid w:val="001F23D0"/>
    <w:rsid w:val="00203D6C"/>
    <w:rsid w:val="002479FA"/>
    <w:rsid w:val="00257777"/>
    <w:rsid w:val="00262E8E"/>
    <w:rsid w:val="002700CD"/>
    <w:rsid w:val="00271FFF"/>
    <w:rsid w:val="00272A6B"/>
    <w:rsid w:val="00274786"/>
    <w:rsid w:val="00286D8D"/>
    <w:rsid w:val="00294EA9"/>
    <w:rsid w:val="00296F2E"/>
    <w:rsid w:val="002A26A6"/>
    <w:rsid w:val="002B1062"/>
    <w:rsid w:val="002B7869"/>
    <w:rsid w:val="002C15BE"/>
    <w:rsid w:val="002C219A"/>
    <w:rsid w:val="002C505E"/>
    <w:rsid w:val="002D3E4C"/>
    <w:rsid w:val="002E7A60"/>
    <w:rsid w:val="003011D9"/>
    <w:rsid w:val="00301C60"/>
    <w:rsid w:val="003118C4"/>
    <w:rsid w:val="00311A39"/>
    <w:rsid w:val="00320A41"/>
    <w:rsid w:val="0033005D"/>
    <w:rsid w:val="003306DD"/>
    <w:rsid w:val="003627B6"/>
    <w:rsid w:val="0037368A"/>
    <w:rsid w:val="0039379C"/>
    <w:rsid w:val="0039432D"/>
    <w:rsid w:val="003968B1"/>
    <w:rsid w:val="003A0C42"/>
    <w:rsid w:val="003B4B21"/>
    <w:rsid w:val="003C5E51"/>
    <w:rsid w:val="003D1D69"/>
    <w:rsid w:val="003D35DB"/>
    <w:rsid w:val="003E0CA9"/>
    <w:rsid w:val="004026DB"/>
    <w:rsid w:val="00414178"/>
    <w:rsid w:val="0042373A"/>
    <w:rsid w:val="00425909"/>
    <w:rsid w:val="004311BD"/>
    <w:rsid w:val="00447821"/>
    <w:rsid w:val="00452355"/>
    <w:rsid w:val="00455790"/>
    <w:rsid w:val="00456406"/>
    <w:rsid w:val="004676E0"/>
    <w:rsid w:val="00474C79"/>
    <w:rsid w:val="004C2429"/>
    <w:rsid w:val="004D458C"/>
    <w:rsid w:val="004E0BD0"/>
    <w:rsid w:val="004E7712"/>
    <w:rsid w:val="00506704"/>
    <w:rsid w:val="00516BD4"/>
    <w:rsid w:val="00530055"/>
    <w:rsid w:val="005666F4"/>
    <w:rsid w:val="00567994"/>
    <w:rsid w:val="00571529"/>
    <w:rsid w:val="00573D61"/>
    <w:rsid w:val="0057640E"/>
    <w:rsid w:val="005765BF"/>
    <w:rsid w:val="005826D9"/>
    <w:rsid w:val="005A1A69"/>
    <w:rsid w:val="005A6AAD"/>
    <w:rsid w:val="005B7EBB"/>
    <w:rsid w:val="005C406E"/>
    <w:rsid w:val="005E0C03"/>
    <w:rsid w:val="005E7322"/>
    <w:rsid w:val="00600988"/>
    <w:rsid w:val="00610720"/>
    <w:rsid w:val="00613BD8"/>
    <w:rsid w:val="00633FC1"/>
    <w:rsid w:val="006409A1"/>
    <w:rsid w:val="0065103A"/>
    <w:rsid w:val="00697322"/>
    <w:rsid w:val="006D4F32"/>
    <w:rsid w:val="006E3071"/>
    <w:rsid w:val="006F277A"/>
    <w:rsid w:val="006F55A4"/>
    <w:rsid w:val="00701B51"/>
    <w:rsid w:val="00705473"/>
    <w:rsid w:val="00712BE5"/>
    <w:rsid w:val="007217DB"/>
    <w:rsid w:val="00754B6D"/>
    <w:rsid w:val="00787468"/>
    <w:rsid w:val="00793B25"/>
    <w:rsid w:val="0079737E"/>
    <w:rsid w:val="007A6ED3"/>
    <w:rsid w:val="007B11D9"/>
    <w:rsid w:val="007B6F64"/>
    <w:rsid w:val="007D2A30"/>
    <w:rsid w:val="007D4CB0"/>
    <w:rsid w:val="007E2EC8"/>
    <w:rsid w:val="007E57F7"/>
    <w:rsid w:val="00817C6C"/>
    <w:rsid w:val="00821199"/>
    <w:rsid w:val="00824E34"/>
    <w:rsid w:val="00834E76"/>
    <w:rsid w:val="00835B34"/>
    <w:rsid w:val="00840D48"/>
    <w:rsid w:val="008657D0"/>
    <w:rsid w:val="008764D6"/>
    <w:rsid w:val="00887C79"/>
    <w:rsid w:val="008904F0"/>
    <w:rsid w:val="00895058"/>
    <w:rsid w:val="008A18FE"/>
    <w:rsid w:val="008C3642"/>
    <w:rsid w:val="008D2009"/>
    <w:rsid w:val="008E2FFB"/>
    <w:rsid w:val="008F4B80"/>
    <w:rsid w:val="008F71E6"/>
    <w:rsid w:val="00902288"/>
    <w:rsid w:val="00922B7D"/>
    <w:rsid w:val="0093712A"/>
    <w:rsid w:val="0094268A"/>
    <w:rsid w:val="00944D15"/>
    <w:rsid w:val="0095083E"/>
    <w:rsid w:val="0095705D"/>
    <w:rsid w:val="00974680"/>
    <w:rsid w:val="009954B1"/>
    <w:rsid w:val="00996E26"/>
    <w:rsid w:val="009A7A43"/>
    <w:rsid w:val="009B33B8"/>
    <w:rsid w:val="009C5971"/>
    <w:rsid w:val="009E2BA9"/>
    <w:rsid w:val="009F2B57"/>
    <w:rsid w:val="009F719A"/>
    <w:rsid w:val="00A005FD"/>
    <w:rsid w:val="00A0788D"/>
    <w:rsid w:val="00A27913"/>
    <w:rsid w:val="00A36DEA"/>
    <w:rsid w:val="00A41A0C"/>
    <w:rsid w:val="00A50552"/>
    <w:rsid w:val="00A671C6"/>
    <w:rsid w:val="00A67ACB"/>
    <w:rsid w:val="00A756AF"/>
    <w:rsid w:val="00A94236"/>
    <w:rsid w:val="00A96C17"/>
    <w:rsid w:val="00AA1680"/>
    <w:rsid w:val="00AB4164"/>
    <w:rsid w:val="00AC39F4"/>
    <w:rsid w:val="00AC5395"/>
    <w:rsid w:val="00AC6790"/>
    <w:rsid w:val="00AD305E"/>
    <w:rsid w:val="00B11706"/>
    <w:rsid w:val="00B15C27"/>
    <w:rsid w:val="00B233C1"/>
    <w:rsid w:val="00B303CA"/>
    <w:rsid w:val="00B31C1F"/>
    <w:rsid w:val="00B40001"/>
    <w:rsid w:val="00B4522A"/>
    <w:rsid w:val="00B62C96"/>
    <w:rsid w:val="00B63AEF"/>
    <w:rsid w:val="00B64EE5"/>
    <w:rsid w:val="00B7362C"/>
    <w:rsid w:val="00B773FE"/>
    <w:rsid w:val="00B97D16"/>
    <w:rsid w:val="00BA2F79"/>
    <w:rsid w:val="00BB574A"/>
    <w:rsid w:val="00C041F2"/>
    <w:rsid w:val="00C1471C"/>
    <w:rsid w:val="00C16BE6"/>
    <w:rsid w:val="00C37F95"/>
    <w:rsid w:val="00C458FF"/>
    <w:rsid w:val="00C510B6"/>
    <w:rsid w:val="00C65063"/>
    <w:rsid w:val="00C82CEB"/>
    <w:rsid w:val="00C91D5E"/>
    <w:rsid w:val="00C95C11"/>
    <w:rsid w:val="00C97044"/>
    <w:rsid w:val="00CA3F99"/>
    <w:rsid w:val="00CB6558"/>
    <w:rsid w:val="00CC2ABC"/>
    <w:rsid w:val="00CD09D8"/>
    <w:rsid w:val="00CD4DF5"/>
    <w:rsid w:val="00CE5A0D"/>
    <w:rsid w:val="00CF1D2C"/>
    <w:rsid w:val="00D40CA0"/>
    <w:rsid w:val="00D42EE3"/>
    <w:rsid w:val="00D46295"/>
    <w:rsid w:val="00D6507C"/>
    <w:rsid w:val="00D83463"/>
    <w:rsid w:val="00DA0A7C"/>
    <w:rsid w:val="00DB60B6"/>
    <w:rsid w:val="00DD1D36"/>
    <w:rsid w:val="00DD7E58"/>
    <w:rsid w:val="00DE500E"/>
    <w:rsid w:val="00DF0718"/>
    <w:rsid w:val="00E01036"/>
    <w:rsid w:val="00E049EC"/>
    <w:rsid w:val="00E31241"/>
    <w:rsid w:val="00E55EFE"/>
    <w:rsid w:val="00E60C6E"/>
    <w:rsid w:val="00E75E7D"/>
    <w:rsid w:val="00E77241"/>
    <w:rsid w:val="00E81324"/>
    <w:rsid w:val="00EA117B"/>
    <w:rsid w:val="00EB22E4"/>
    <w:rsid w:val="00EC2384"/>
    <w:rsid w:val="00EE3297"/>
    <w:rsid w:val="00EF5544"/>
    <w:rsid w:val="00F01F75"/>
    <w:rsid w:val="00F025EF"/>
    <w:rsid w:val="00F208F9"/>
    <w:rsid w:val="00F406CF"/>
    <w:rsid w:val="00F447F2"/>
    <w:rsid w:val="00F4773E"/>
    <w:rsid w:val="00F50567"/>
    <w:rsid w:val="00F857C1"/>
    <w:rsid w:val="00F9439B"/>
    <w:rsid w:val="00F959EA"/>
    <w:rsid w:val="00FB342F"/>
    <w:rsid w:val="00FB38AC"/>
    <w:rsid w:val="00FC0D9E"/>
    <w:rsid w:val="00FD5975"/>
    <w:rsid w:val="00FE3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2CD2E3"/>
  <w14:defaultImageDpi w14:val="96"/>
  <w15:docId w15:val="{1129B907-C44E-410B-BDEB-41BC8809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spacing w:after="0" w:line="240" w:lineRule="auto"/>
      <w:ind w:left="360" w:hanging="360"/>
    </w:pPr>
    <w:rPr>
      <w:rFonts w:ascii="Lucida Console" w:hAnsi="Lucida Console" w:cs="Lucida Console"/>
      <w:color w:val="333399"/>
      <w:sz w:val="16"/>
      <w:szCs w:val="16"/>
    </w:rPr>
  </w:style>
  <w:style w:type="character" w:customStyle="1" w:styleId="codeChar">
    <w:name w:val="*code Char"/>
    <w:link w:val="heading"/>
    <w:uiPriority w:val="99"/>
    <w:rPr>
      <w:rFonts w:ascii="Lucida Console" w:hAnsi="Lucida Console" w:cs="Lucida Console"/>
      <w:color w:val="333399"/>
      <w:sz w:val="16"/>
      <w:szCs w:val="16"/>
    </w:rPr>
  </w:style>
  <w:style w:type="paragraph" w:customStyle="1" w:styleId="section1">
    <w:name w:val="section_1"/>
    <w:link w:val="CodeChar0"/>
    <w:uiPriority w:val="99"/>
    <w:pPr>
      <w:tabs>
        <w:tab w:val="left" w:pos="360"/>
      </w:tabs>
      <w:autoSpaceDE w:val="0"/>
      <w:autoSpaceDN w:val="0"/>
      <w:adjustRightInd w:val="0"/>
      <w:spacing w:after="0" w:line="240" w:lineRule="auto"/>
      <w:ind w:left="360" w:hanging="360"/>
    </w:pPr>
    <w:rPr>
      <w:rFonts w:ascii="Arial" w:hAnsi="Arial" w:cs="Arial"/>
      <w:b/>
      <w:bCs/>
      <w:sz w:val="24"/>
      <w:szCs w:val="24"/>
    </w:rPr>
  </w:style>
  <w:style w:type="character" w:customStyle="1" w:styleId="section1Char">
    <w:name w:val="section_1 Char"/>
    <w:uiPriority w:val="99"/>
    <w:rPr>
      <w:rFonts w:ascii="Arial" w:hAnsi="Arial" w:cs="Arial"/>
      <w:b/>
      <w:bCs/>
    </w:rPr>
  </w:style>
  <w:style w:type="paragraph" w:customStyle="1" w:styleId="section2">
    <w:name w:val="section_2"/>
    <w:link w:val="2Char"/>
    <w:uiPriority w:val="99"/>
    <w:pPr>
      <w:tabs>
        <w:tab w:val="left" w:pos="720"/>
      </w:tabs>
      <w:autoSpaceDE w:val="0"/>
      <w:autoSpaceDN w:val="0"/>
      <w:adjustRightInd w:val="0"/>
      <w:spacing w:after="0" w:line="240" w:lineRule="auto"/>
      <w:ind w:left="720" w:hanging="360"/>
    </w:pPr>
    <w:rPr>
      <w:rFonts w:ascii="Arial" w:hAnsi="Arial" w:cs="Arial"/>
      <w:b/>
      <w:bCs/>
      <w:sz w:val="20"/>
      <w:szCs w:val="20"/>
    </w:rPr>
  </w:style>
  <w:style w:type="character" w:customStyle="1" w:styleId="section2Char">
    <w:name w:val="section_2 Char"/>
    <w:link w:val="2"/>
    <w:uiPriority w:val="99"/>
    <w:rPr>
      <w:rFonts w:ascii="Arial" w:hAnsi="Arial" w:cs="Arial"/>
      <w:b/>
      <w:bCs/>
      <w:sz w:val="20"/>
      <w:szCs w:val="20"/>
    </w:rPr>
  </w:style>
  <w:style w:type="paragraph" w:customStyle="1" w:styleId="desc">
    <w:name w:val="*desc"/>
    <w:link w:val="commentlabel"/>
    <w:uiPriority w:val="99"/>
    <w:pPr>
      <w:pBdr>
        <w:top w:val="single" w:sz="4" w:space="1" w:color="808080"/>
        <w:left w:val="single" w:sz="4" w:space="4" w:color="808080"/>
        <w:bottom w:val="single" w:sz="4" w:space="1" w:color="808080"/>
        <w:right w:val="single" w:sz="4" w:space="4" w:color="808080"/>
      </w:pBdr>
      <w:shd w:val="clear" w:color="auto" w:fill="E6E6E6"/>
      <w:tabs>
        <w:tab w:val="left" w:pos="360"/>
      </w:tabs>
      <w:autoSpaceDE w:val="0"/>
      <w:autoSpaceDN w:val="0"/>
      <w:adjustRightInd w:val="0"/>
      <w:spacing w:after="0" w:line="240" w:lineRule="auto"/>
      <w:ind w:left="720" w:hanging="720"/>
    </w:pPr>
    <w:rPr>
      <w:rFonts w:ascii="Lucida Console" w:hAnsi="Lucida Console" w:cs="Lucida Console"/>
      <w:color w:val="000080"/>
      <w:sz w:val="16"/>
      <w:szCs w:val="16"/>
    </w:rPr>
  </w:style>
  <w:style w:type="character" w:customStyle="1" w:styleId="descChar">
    <w:name w:val="*desc Char"/>
    <w:link w:val="import"/>
    <w:uiPriority w:val="99"/>
    <w:rPr>
      <w:rFonts w:ascii="Lucida Console" w:hAnsi="Lucida Console" w:cs="Lucida Console"/>
      <w:color w:val="000080"/>
      <w:sz w:val="16"/>
      <w:szCs w:val="16"/>
    </w:rPr>
  </w:style>
  <w:style w:type="paragraph" w:customStyle="1" w:styleId="content1">
    <w:name w:val="content_1"/>
    <w:link w:val="paramChar"/>
    <w:uiPriority w:val="99"/>
    <w:pPr>
      <w:autoSpaceDE w:val="0"/>
      <w:autoSpaceDN w:val="0"/>
      <w:adjustRightInd w:val="0"/>
      <w:spacing w:after="0" w:line="240" w:lineRule="auto"/>
      <w:ind w:left="1080" w:hanging="360"/>
    </w:pPr>
    <w:rPr>
      <w:rFonts w:ascii="Arial" w:hAnsi="Arial" w:cs="Arial"/>
      <w:sz w:val="20"/>
      <w:szCs w:val="20"/>
    </w:rPr>
  </w:style>
  <w:style w:type="character" w:customStyle="1" w:styleId="content1Char">
    <w:name w:val="content_1 Char"/>
    <w:link w:val="param"/>
    <w:uiPriority w:val="99"/>
    <w:rPr>
      <w:rFonts w:ascii="Arial" w:hAnsi="Arial" w:cs="Arial"/>
      <w:sz w:val="20"/>
      <w:szCs w:val="20"/>
    </w:rPr>
  </w:style>
  <w:style w:type="paragraph" w:styleId="Title">
    <w:name w:val="Title"/>
    <w:basedOn w:val="Normal"/>
    <w:next w:val="Normal"/>
    <w:link w:val="TitleChar"/>
    <w:uiPriority w:val="99"/>
    <w:qFormat/>
    <w:pPr>
      <w:jc w:val="center"/>
    </w:pPr>
    <w:rPr>
      <w:b/>
      <w:bCs/>
      <w:sz w:val="28"/>
      <w:szCs w:val="28"/>
    </w:rPr>
  </w:style>
  <w:style w:type="character" w:customStyle="1" w:styleId="TitleChar">
    <w:name w:val="Title Char"/>
    <w:basedOn w:val="DefaultParagraphFont"/>
    <w:link w:val="Title"/>
    <w:uiPriority w:val="99"/>
    <w:rPr>
      <w:rFonts w:ascii="Arial" w:hAnsi="Arial" w:cs="Arial"/>
      <w:b/>
      <w:bCs/>
    </w:rPr>
  </w:style>
  <w:style w:type="paragraph" w:customStyle="1" w:styleId="heading">
    <w:name w:val="heading"/>
    <w:link w:val="codeChar"/>
    <w:uiPriority w:val="99"/>
    <w:pPr>
      <w:tabs>
        <w:tab w:val="left" w:pos="360"/>
      </w:tabs>
      <w:autoSpaceDE w:val="0"/>
      <w:autoSpaceDN w:val="0"/>
      <w:adjustRightInd w:val="0"/>
      <w:spacing w:after="0" w:line="240" w:lineRule="auto"/>
      <w:ind w:left="360" w:hanging="360"/>
      <w:jc w:val="center"/>
    </w:pPr>
    <w:rPr>
      <w:rFonts w:ascii="Arial" w:hAnsi="Arial" w:cs="Arial"/>
      <w:b/>
      <w:bCs/>
      <w:caps/>
      <w:sz w:val="24"/>
      <w:szCs w:val="24"/>
    </w:rPr>
  </w:style>
  <w:style w:type="paragraph" w:customStyle="1" w:styleId="Code0">
    <w:name w:val="Code"/>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spacing w:after="0" w:line="240" w:lineRule="auto"/>
    </w:pPr>
    <w:rPr>
      <w:rFonts w:ascii="Lucida Console" w:hAnsi="Lucida Console" w:cs="Lucida Console"/>
      <w:color w:val="333399"/>
      <w:sz w:val="16"/>
      <w:szCs w:val="16"/>
    </w:rPr>
  </w:style>
  <w:style w:type="character" w:customStyle="1" w:styleId="headingChar">
    <w:name w:val="heading Char"/>
    <w:uiPriority w:val="99"/>
    <w:rPr>
      <w:rFonts w:ascii="Arial" w:hAnsi="Arial" w:cs="Arial"/>
      <w:b/>
      <w:bCs/>
      <w:caps/>
    </w:rPr>
  </w:style>
  <w:style w:type="character" w:customStyle="1" w:styleId="CodeChar0">
    <w:name w:val="Code Char"/>
    <w:link w:val="section1"/>
    <w:uiPriority w:val="99"/>
    <w:rPr>
      <w:rFonts w:ascii="Lucida Console" w:hAnsi="Lucida Console" w:cs="Lucida Console"/>
      <w:color w:val="333399"/>
      <w:sz w:val="16"/>
      <w:szCs w:val="16"/>
    </w:rPr>
  </w:style>
  <w:style w:type="paragraph" w:customStyle="1" w:styleId="2">
    <w:name w:val="2"/>
    <w:link w:val="section2Char"/>
    <w:uiPriority w:val="99"/>
    <w:pPr>
      <w:tabs>
        <w:tab w:val="left" w:pos="1440"/>
      </w:tabs>
      <w:autoSpaceDE w:val="0"/>
      <w:autoSpaceDN w:val="0"/>
      <w:adjustRightInd w:val="0"/>
      <w:spacing w:after="0" w:line="240" w:lineRule="auto"/>
      <w:ind w:left="1080" w:hanging="360"/>
    </w:pPr>
    <w:rPr>
      <w:rFonts w:ascii="Arial" w:hAnsi="Arial" w:cs="Arial"/>
      <w:b/>
      <w:bCs/>
      <w:sz w:val="24"/>
      <w:szCs w:val="24"/>
    </w:rPr>
  </w:style>
  <w:style w:type="character" w:customStyle="1" w:styleId="2Char">
    <w:name w:val="2 Char"/>
    <w:link w:val="section2"/>
    <w:uiPriority w:val="99"/>
    <w:rPr>
      <w:rFonts w:ascii="Arial" w:hAnsi="Arial" w:cs="Arial"/>
      <w:b/>
      <w:bCs/>
    </w:rPr>
  </w:style>
  <w:style w:type="paragraph" w:customStyle="1" w:styleId="comment">
    <w:name w:val="*comment"/>
    <w:uiPriority w:val="99"/>
    <w:pPr>
      <w:pBdr>
        <w:top w:val="single" w:sz="4" w:space="1" w:color="C2D69B"/>
        <w:left w:val="single" w:sz="4" w:space="4" w:color="C2D69B"/>
        <w:bottom w:val="single" w:sz="4" w:space="1" w:color="C2D69B"/>
        <w:right w:val="single" w:sz="4" w:space="4" w:color="C2D69B"/>
      </w:pBdr>
      <w:shd w:val="clear" w:color="auto" w:fill="E6E6E6"/>
      <w:autoSpaceDE w:val="0"/>
      <w:autoSpaceDN w:val="0"/>
      <w:adjustRightInd w:val="0"/>
      <w:spacing w:after="0" w:line="240" w:lineRule="auto"/>
      <w:ind w:left="360" w:hanging="360"/>
    </w:pPr>
    <w:rPr>
      <w:rFonts w:ascii="Lucida Console" w:hAnsi="Lucida Console" w:cs="Lucida Console"/>
      <w:sz w:val="16"/>
      <w:szCs w:val="16"/>
    </w:rPr>
  </w:style>
  <w:style w:type="character" w:customStyle="1" w:styleId="commentChar">
    <w:name w:val="*comment Char"/>
    <w:uiPriority w:val="99"/>
    <w:rPr>
      <w:rFonts w:ascii="Lucida Console" w:hAnsi="Lucida Console" w:cs="Lucida Console"/>
      <w:color w:val="333399"/>
      <w:sz w:val="16"/>
      <w:szCs w:val="16"/>
    </w:rPr>
  </w:style>
  <w:style w:type="paragraph" w:customStyle="1" w:styleId="import">
    <w:name w:val="* import"/>
    <w:link w:val="descChar"/>
    <w:uiPriority w:val="99"/>
    <w:pPr>
      <w:autoSpaceDE w:val="0"/>
      <w:autoSpaceDN w:val="0"/>
      <w:adjustRightInd w:val="0"/>
      <w:spacing w:after="0" w:line="240" w:lineRule="auto"/>
    </w:pPr>
    <w:rPr>
      <w:rFonts w:ascii="Arial" w:hAnsi="Arial" w:cs="Arial"/>
      <w:sz w:val="16"/>
      <w:szCs w:val="16"/>
    </w:rPr>
  </w:style>
  <w:style w:type="character" w:customStyle="1" w:styleId="commentlabel">
    <w:name w:val="*comment label"/>
    <w:link w:val="desc"/>
    <w:uiPriority w:val="99"/>
    <w:rPr>
      <w:rFonts w:ascii="Lucida Console" w:hAnsi="Lucida Console" w:cs="Lucida Console"/>
      <w:i/>
      <w:iCs/>
      <w:color w:val="333399"/>
      <w:sz w:val="20"/>
      <w:szCs w:val="20"/>
    </w:rPr>
  </w:style>
  <w:style w:type="paragraph" w:customStyle="1" w:styleId="param">
    <w:name w:val="param"/>
    <w:link w:val="content1Char"/>
    <w:uiPriority w:val="99"/>
    <w:pPr>
      <w:pBdr>
        <w:top w:val="single" w:sz="4" w:space="1" w:color="333399"/>
        <w:left w:val="single" w:sz="4" w:space="4" w:color="333399"/>
        <w:bottom w:val="single" w:sz="4" w:space="1" w:color="333399"/>
        <w:right w:val="single" w:sz="4" w:space="4" w:color="333399"/>
      </w:pBdr>
      <w:shd w:val="clear" w:color="auto" w:fill="000000"/>
      <w:autoSpaceDE w:val="0"/>
      <w:autoSpaceDN w:val="0"/>
      <w:adjustRightInd w:val="0"/>
      <w:spacing w:after="0" w:line="240" w:lineRule="auto"/>
      <w:ind w:left="360" w:hanging="360"/>
    </w:pPr>
    <w:rPr>
      <w:rFonts w:ascii="Lucida Console" w:hAnsi="Lucida Console" w:cs="Lucida Console"/>
      <w:color w:val="FFFFFF"/>
      <w:sz w:val="16"/>
      <w:szCs w:val="16"/>
    </w:rPr>
  </w:style>
  <w:style w:type="character" w:customStyle="1" w:styleId="paramChar">
    <w:name w:val="param Char"/>
    <w:link w:val="content1"/>
    <w:uiPriority w:val="99"/>
    <w:rPr>
      <w:rFonts w:ascii="Lucida Console" w:hAnsi="Lucida Console" w:cs="Lucida Console"/>
      <w:color w:val="FFFFFF"/>
      <w:sz w:val="16"/>
      <w:szCs w:val="16"/>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Arial" w:hAnsi="Arial" w:cs="Arial"/>
      <w:sz w:val="20"/>
      <w:szCs w:val="20"/>
    </w:rPr>
  </w:style>
  <w:style w:type="character" w:styleId="CommentReference">
    <w:name w:val="annotation reference"/>
    <w:basedOn w:val="DefaultParagraphFont"/>
    <w:uiPriority w:val="99"/>
    <w:semiHidden/>
    <w:unhideWhenUsed/>
    <w:rsid w:val="006F277A"/>
    <w:rPr>
      <w:sz w:val="16"/>
      <w:szCs w:val="16"/>
    </w:rPr>
  </w:style>
  <w:style w:type="paragraph" w:styleId="BalloonText">
    <w:name w:val="Balloon Text"/>
    <w:basedOn w:val="Normal"/>
    <w:link w:val="BalloonTextChar"/>
    <w:uiPriority w:val="99"/>
    <w:semiHidden/>
    <w:unhideWhenUsed/>
    <w:rsid w:val="006F277A"/>
    <w:pPr>
      <w:autoSpaceDE/>
      <w:autoSpaceDN/>
      <w:adjustRightInd/>
    </w:pPr>
    <w:rPr>
      <w:rFonts w:ascii="Segoe UI" w:hAnsi="Segoe UI" w:cs="Segoe UI"/>
      <w:sz w:val="18"/>
      <w:szCs w:val="18"/>
      <w:lang w:eastAsia="ja-JP"/>
    </w:rPr>
  </w:style>
  <w:style w:type="character" w:customStyle="1" w:styleId="BalloonTextChar">
    <w:name w:val="Balloon Text Char"/>
    <w:basedOn w:val="DefaultParagraphFont"/>
    <w:link w:val="BalloonText"/>
    <w:uiPriority w:val="99"/>
    <w:semiHidden/>
    <w:rsid w:val="006F277A"/>
    <w:rPr>
      <w:rFonts w:ascii="Segoe UI" w:hAnsi="Segoe UI" w:cs="Segoe UI"/>
      <w:sz w:val="18"/>
      <w:szCs w:val="18"/>
      <w:lang w:eastAsia="ja-JP"/>
    </w:rPr>
  </w:style>
  <w:style w:type="paragraph" w:styleId="ListParagraph">
    <w:name w:val="List Paragraph"/>
    <w:basedOn w:val="Normal"/>
    <w:uiPriority w:val="34"/>
    <w:qFormat/>
    <w:rsid w:val="007E2EC8"/>
    <w:pPr>
      <w:ind w:left="720"/>
      <w:contextualSpacing/>
    </w:pPr>
  </w:style>
  <w:style w:type="table" w:styleId="TableGrid">
    <w:name w:val="Table Grid"/>
    <w:basedOn w:val="TableNormal"/>
    <w:uiPriority w:val="39"/>
    <w:rsid w:val="0079737E"/>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gtitleajhp1">
    <w:name w:val="pgtitleajhp1"/>
    <w:basedOn w:val="DefaultParagraphFont"/>
    <w:rsid w:val="00A005FD"/>
    <w:rPr>
      <w:rFonts w:ascii="Verdana" w:hAnsi="Verdana" w:hint="default"/>
      <w:b/>
      <w:bCs/>
      <w:i w:val="0"/>
      <w:iCs w:val="0"/>
      <w:strike w:val="0"/>
      <w:dstrike w:val="0"/>
      <w:color w:val="C01B1B"/>
      <w:sz w:val="24"/>
      <w:szCs w:val="24"/>
      <w:u w:val="none"/>
      <w:effect w:val="none"/>
    </w:rPr>
  </w:style>
  <w:style w:type="character" w:styleId="HTMLTypewriter">
    <w:name w:val="HTML Typewriter"/>
    <w:basedOn w:val="DefaultParagraphFont"/>
    <w:rsid w:val="00A005FD"/>
    <w:rPr>
      <w:rFonts w:ascii="Courier New" w:eastAsia="MS Mincho" w:hAnsi="Courier New" w:cs="Courier New" w:hint="default"/>
      <w:sz w:val="20"/>
      <w:szCs w:val="20"/>
    </w:rPr>
  </w:style>
  <w:style w:type="table" w:customStyle="1" w:styleId="TableGrid1">
    <w:name w:val="Table Grid1"/>
    <w:basedOn w:val="TableNormal"/>
    <w:next w:val="TableGrid"/>
    <w:uiPriority w:val="39"/>
    <w:rsid w:val="00071D69"/>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semiHidden/>
    <w:unhideWhenUsed/>
    <w:rsid w:val="00697322"/>
    <w:pPr>
      <w:ind w:left="200" w:hanging="200"/>
    </w:pPr>
  </w:style>
  <w:style w:type="paragraph" w:styleId="IndexHeading">
    <w:name w:val="index heading"/>
    <w:basedOn w:val="Normal"/>
    <w:next w:val="Index1"/>
    <w:semiHidden/>
    <w:rsid w:val="00697322"/>
    <w:pPr>
      <w:adjustRightInd/>
    </w:pPr>
    <w:rPr>
      <w:rFonts w:eastAsia="Times New Roman"/>
      <w:b/>
      <w:bCs/>
      <w:sz w:val="24"/>
      <w:szCs w:val="24"/>
    </w:rPr>
  </w:style>
  <w:style w:type="paragraph" w:styleId="CommentText">
    <w:name w:val="annotation text"/>
    <w:basedOn w:val="Normal"/>
    <w:link w:val="CommentTextChar"/>
    <w:semiHidden/>
    <w:rsid w:val="00697322"/>
    <w:pPr>
      <w:adjustRightInd/>
    </w:pPr>
    <w:rPr>
      <w:rFonts w:ascii="Times" w:eastAsia="Times New Roman" w:hAnsi="Times" w:cs="Times"/>
    </w:rPr>
  </w:style>
  <w:style w:type="character" w:customStyle="1" w:styleId="CommentTextChar">
    <w:name w:val="Comment Text Char"/>
    <w:basedOn w:val="DefaultParagraphFont"/>
    <w:link w:val="CommentText"/>
    <w:semiHidden/>
    <w:rsid w:val="00697322"/>
    <w:rPr>
      <w:rFonts w:ascii="Times" w:eastAsia="Times New Roman" w:hAnsi="Times" w:cs="Times"/>
      <w:sz w:val="20"/>
      <w:szCs w:val="20"/>
    </w:rPr>
  </w:style>
  <w:style w:type="paragraph" w:styleId="CommentSubject">
    <w:name w:val="annotation subject"/>
    <w:basedOn w:val="CommentText"/>
    <w:next w:val="CommentText"/>
    <w:link w:val="CommentSubjectChar"/>
    <w:uiPriority w:val="99"/>
    <w:semiHidden/>
    <w:unhideWhenUsed/>
    <w:rsid w:val="00D40CA0"/>
    <w:pPr>
      <w:adjustRightInd w:val="0"/>
    </w:pPr>
    <w:rPr>
      <w:rFonts w:ascii="Arial" w:eastAsiaTheme="minorEastAsia" w:hAnsi="Arial" w:cs="Arial"/>
      <w:b/>
      <w:bCs/>
    </w:rPr>
  </w:style>
  <w:style w:type="character" w:customStyle="1" w:styleId="CommentSubjectChar">
    <w:name w:val="Comment Subject Char"/>
    <w:basedOn w:val="CommentTextChar"/>
    <w:link w:val="CommentSubject"/>
    <w:uiPriority w:val="99"/>
    <w:semiHidden/>
    <w:rsid w:val="00D40CA0"/>
    <w:rPr>
      <w:rFonts w:ascii="Arial" w:eastAsia="Times New Roman" w:hAnsi="Arial" w:cs="Arial"/>
      <w:b/>
      <w:bCs/>
      <w:sz w:val="20"/>
      <w:szCs w:val="20"/>
    </w:rPr>
  </w:style>
  <w:style w:type="paragraph" w:customStyle="1" w:styleId="sectionFundingawardID">
    <w:name w:val="sectionFunding_awardID"/>
    <w:basedOn w:val="Normal"/>
    <w:rsid w:val="00530055"/>
    <w:pPr>
      <w:autoSpaceDE/>
      <w:autoSpaceDN/>
      <w:adjustRightInd/>
    </w:pPr>
    <w:rPr>
      <w:rFonts w:eastAsia="Arial"/>
      <w:sz w:val="22"/>
      <w:szCs w:val="22"/>
      <w:bdr w:val="nil"/>
      <w:lang w:eastAsia="ja-JP"/>
    </w:rPr>
  </w:style>
  <w:style w:type="paragraph" w:customStyle="1" w:styleId="FundingListpiName">
    <w:name w:val="FundingList_piName"/>
    <w:basedOn w:val="Normal"/>
    <w:rsid w:val="00530055"/>
    <w:pPr>
      <w:autoSpaceDE/>
      <w:autoSpaceDN/>
      <w:adjustRightInd/>
    </w:pPr>
    <w:rPr>
      <w:rFonts w:eastAsia="Arial"/>
      <w:sz w:val="22"/>
      <w:szCs w:val="22"/>
      <w:bdr w:val="nil"/>
      <w:lang w:eastAsia="ja-JP"/>
    </w:rPr>
  </w:style>
  <w:style w:type="paragraph" w:customStyle="1" w:styleId="projectDescription">
    <w:name w:val="projectDescription"/>
    <w:basedOn w:val="Normal"/>
    <w:rsid w:val="00530055"/>
    <w:pPr>
      <w:autoSpaceDE/>
      <w:autoSpaceDN/>
      <w:adjustRightInd/>
    </w:pPr>
    <w:rPr>
      <w:rFonts w:eastAsia="Arial"/>
      <w:sz w:val="22"/>
      <w:szCs w:val="22"/>
      <w:bdr w:val="nil"/>
      <w:lang w:eastAsia="ja-JP"/>
    </w:rPr>
  </w:style>
  <w:style w:type="paragraph" w:customStyle="1" w:styleId="xmsonormal">
    <w:name w:val="x_msonormal"/>
    <w:basedOn w:val="Normal"/>
    <w:rsid w:val="00E31241"/>
    <w:pPr>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1954AB"/>
    <w:pPr>
      <w:spacing w:after="0" w:line="240" w:lineRule="auto"/>
    </w:pPr>
    <w:rPr>
      <w:rFonts w:ascii="Arial" w:hAnsi="Arial" w:cs="Arial"/>
      <w:sz w:val="20"/>
      <w:szCs w:val="20"/>
    </w:rPr>
  </w:style>
  <w:style w:type="character" w:customStyle="1" w:styleId="identifier">
    <w:name w:val="identifier"/>
    <w:basedOn w:val="DefaultParagraphFont"/>
    <w:rsid w:val="00016A4B"/>
  </w:style>
  <w:style w:type="character" w:customStyle="1" w:styleId="id-label">
    <w:name w:val="id-label"/>
    <w:basedOn w:val="DefaultParagraphFont"/>
    <w:rsid w:val="00016A4B"/>
  </w:style>
  <w:style w:type="character" w:styleId="Hyperlink">
    <w:name w:val="Hyperlink"/>
    <w:basedOn w:val="DefaultParagraphFont"/>
    <w:uiPriority w:val="99"/>
    <w:unhideWhenUsed/>
    <w:rsid w:val="00016A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44017">
      <w:bodyDiv w:val="1"/>
      <w:marLeft w:val="0"/>
      <w:marRight w:val="0"/>
      <w:marTop w:val="0"/>
      <w:marBottom w:val="0"/>
      <w:divBdr>
        <w:top w:val="none" w:sz="0" w:space="0" w:color="auto"/>
        <w:left w:val="none" w:sz="0" w:space="0" w:color="auto"/>
        <w:bottom w:val="none" w:sz="0" w:space="0" w:color="auto"/>
        <w:right w:val="none" w:sz="0" w:space="0" w:color="auto"/>
      </w:divBdr>
    </w:div>
    <w:div w:id="542522849">
      <w:bodyDiv w:val="1"/>
      <w:marLeft w:val="0"/>
      <w:marRight w:val="0"/>
      <w:marTop w:val="0"/>
      <w:marBottom w:val="0"/>
      <w:divBdr>
        <w:top w:val="none" w:sz="0" w:space="0" w:color="auto"/>
        <w:left w:val="none" w:sz="0" w:space="0" w:color="auto"/>
        <w:bottom w:val="none" w:sz="0" w:space="0" w:color="auto"/>
        <w:right w:val="none" w:sz="0" w:space="0" w:color="auto"/>
      </w:divBdr>
    </w:div>
    <w:div w:id="758063778">
      <w:bodyDiv w:val="1"/>
      <w:marLeft w:val="0"/>
      <w:marRight w:val="0"/>
      <w:marTop w:val="0"/>
      <w:marBottom w:val="0"/>
      <w:divBdr>
        <w:top w:val="none" w:sz="0" w:space="0" w:color="auto"/>
        <w:left w:val="none" w:sz="0" w:space="0" w:color="auto"/>
        <w:bottom w:val="none" w:sz="0" w:space="0" w:color="auto"/>
        <w:right w:val="none" w:sz="0" w:space="0" w:color="auto"/>
      </w:divBdr>
    </w:div>
    <w:div w:id="1823041877">
      <w:bodyDiv w:val="1"/>
      <w:marLeft w:val="0"/>
      <w:marRight w:val="0"/>
      <w:marTop w:val="0"/>
      <w:marBottom w:val="0"/>
      <w:divBdr>
        <w:top w:val="none" w:sz="0" w:space="0" w:color="auto"/>
        <w:left w:val="none" w:sz="0" w:space="0" w:color="auto"/>
        <w:bottom w:val="none" w:sz="0" w:space="0" w:color="auto"/>
        <w:right w:val="none" w:sz="0" w:space="0" w:color="auto"/>
      </w:divBdr>
    </w:div>
    <w:div w:id="194826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rc.public-health.uiowa.edu/wp-content/uploads/2021/09/RW_toolkit_2021_ONLIN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78FF3-D771-4E43-8187-00B7884E6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10501</Words>
  <Characters>66701</Characters>
  <Application>Microsoft Office Word</Application>
  <DocSecurity>0</DocSecurity>
  <Lines>555</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Paul A</dc:creator>
  <cp:keywords/>
  <dc:description/>
  <cp:lastModifiedBy>Ashida, Sato</cp:lastModifiedBy>
  <cp:revision>2</cp:revision>
  <cp:lastPrinted>2019-08-31T16:07:00Z</cp:lastPrinted>
  <dcterms:created xsi:type="dcterms:W3CDTF">2021-09-24T16:12:00Z</dcterms:created>
  <dcterms:modified xsi:type="dcterms:W3CDTF">2021-09-24T16:12:00Z</dcterms:modified>
</cp:coreProperties>
</file>