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D627B" w14:textId="77777777" w:rsidR="008C0B0D" w:rsidRDefault="008C0B0D" w:rsidP="008C0B0D">
      <w:pPr>
        <w:pStyle w:val="OMBInfo"/>
      </w:pPr>
      <w:r>
        <w:t>OMB No. 0925-0001 and 0925-0002 (Rev. 10/15 Approved Through 10/31/2018)</w:t>
      </w:r>
    </w:p>
    <w:p w14:paraId="3BB900C7" w14:textId="77777777" w:rsidR="00812185" w:rsidRDefault="00812185" w:rsidP="00D825A1">
      <w:pPr>
        <w:pStyle w:val="Title"/>
      </w:pPr>
      <w:r w:rsidRPr="00D825A1">
        <w:t>BIOGRAPHICAL</w:t>
      </w:r>
      <w:r>
        <w:t xml:space="preserve"> SKETCH</w:t>
      </w:r>
    </w:p>
    <w:p w14:paraId="435F9BF3" w14:textId="083BACC6" w:rsidR="00812185" w:rsidRPr="00F7284D" w:rsidRDefault="00812185" w:rsidP="00812185">
      <w:pPr>
        <w:pStyle w:val="HeadingNote"/>
        <w:pBdr>
          <w:between w:val="single" w:sz="4" w:space="1" w:color="auto"/>
        </w:pBdr>
      </w:pPr>
      <w:r w:rsidRPr="00F7284D">
        <w:t>Provide the following information for the Senior/key personnel and other significant contributors.</w:t>
      </w:r>
      <w:r w:rsidRPr="00F7284D">
        <w:br w:type="textWrapping" w:clear="all"/>
        <w:t xml:space="preserve">Follow this format for each person.  DO NOT EXCEED </w:t>
      </w:r>
      <w:r>
        <w:t>FIVE</w:t>
      </w:r>
      <w:r w:rsidRPr="00F7284D">
        <w:t xml:space="preserve"> PAGES.</w:t>
      </w:r>
    </w:p>
    <w:p w14:paraId="15287C78" w14:textId="32F7104C" w:rsidR="00812185" w:rsidRPr="00D51DC4" w:rsidRDefault="00812185" w:rsidP="00812185">
      <w:pPr>
        <w:pStyle w:val="FormFieldCaption1"/>
        <w:pBdr>
          <w:between w:val="single" w:sz="4" w:space="1" w:color="auto"/>
        </w:pBdr>
        <w:rPr>
          <w:sz w:val="32"/>
          <w:szCs w:val="20"/>
        </w:rPr>
      </w:pPr>
      <w:r w:rsidRPr="00D51DC4">
        <w:rPr>
          <w:sz w:val="22"/>
        </w:rPr>
        <w:t>NAME:</w:t>
      </w:r>
      <w:r w:rsidR="004E0D94">
        <w:rPr>
          <w:sz w:val="22"/>
        </w:rPr>
        <w:t xml:space="preserve"> </w:t>
      </w:r>
      <w:r w:rsidR="00530FEB">
        <w:rPr>
          <w:sz w:val="22"/>
        </w:rPr>
        <w:t>Brian P. Kaskie</w:t>
      </w:r>
      <w:r w:rsidR="004E0D94">
        <w:rPr>
          <w:sz w:val="22"/>
        </w:rPr>
        <w:t>, Ph.D.</w:t>
      </w:r>
    </w:p>
    <w:p w14:paraId="39FFD988" w14:textId="652D00E7" w:rsidR="003E1568" w:rsidRPr="00D51DC4" w:rsidRDefault="003E1568" w:rsidP="00812185">
      <w:pPr>
        <w:pStyle w:val="FormFieldCaption1"/>
        <w:pBdr>
          <w:between w:val="single" w:sz="4" w:space="1" w:color="auto"/>
        </w:pBdr>
        <w:rPr>
          <w:sz w:val="32"/>
        </w:rPr>
      </w:pPr>
      <w:proofErr w:type="spellStart"/>
      <w:proofErr w:type="gramStart"/>
      <w:r w:rsidRPr="00D51DC4">
        <w:rPr>
          <w:sz w:val="22"/>
        </w:rPr>
        <w:t>eRA</w:t>
      </w:r>
      <w:proofErr w:type="spellEnd"/>
      <w:proofErr w:type="gramEnd"/>
      <w:r w:rsidRPr="00D51DC4">
        <w:rPr>
          <w:sz w:val="22"/>
        </w:rPr>
        <w:t xml:space="preserve"> COMMONS USER NAME (credential, e.g., agency login):</w:t>
      </w:r>
      <w:r w:rsidR="004E0D94">
        <w:rPr>
          <w:sz w:val="22"/>
        </w:rPr>
        <w:t xml:space="preserve"> </w:t>
      </w:r>
      <w:r w:rsidR="00530FEB">
        <w:rPr>
          <w:sz w:val="22"/>
        </w:rPr>
        <w:t>KASKIEBP</w:t>
      </w:r>
    </w:p>
    <w:p w14:paraId="0A2AD4B2" w14:textId="200D8CC3" w:rsidR="00812185" w:rsidRPr="00D51DC4" w:rsidRDefault="00812185" w:rsidP="00812185">
      <w:pPr>
        <w:pStyle w:val="FormFieldCaption1"/>
        <w:pBdr>
          <w:between w:val="single" w:sz="4" w:space="1" w:color="auto"/>
        </w:pBdr>
        <w:rPr>
          <w:sz w:val="32"/>
        </w:rPr>
      </w:pPr>
      <w:r w:rsidRPr="00D51DC4">
        <w:rPr>
          <w:sz w:val="22"/>
        </w:rPr>
        <w:t>POSITION TITLE:</w:t>
      </w:r>
      <w:r w:rsidR="004E0D94">
        <w:rPr>
          <w:sz w:val="22"/>
        </w:rPr>
        <w:t xml:space="preserve"> Ass</w:t>
      </w:r>
      <w:r w:rsidR="00530FEB">
        <w:rPr>
          <w:sz w:val="22"/>
        </w:rPr>
        <w:t xml:space="preserve">ociate </w:t>
      </w:r>
      <w:r w:rsidR="004E0D94">
        <w:rPr>
          <w:sz w:val="22"/>
        </w:rPr>
        <w:t>Professor of Health Management and Policy</w:t>
      </w:r>
    </w:p>
    <w:p w14:paraId="5DFCD768" w14:textId="3A43A27E" w:rsidR="00812185" w:rsidRPr="00D51DC4" w:rsidRDefault="00812185" w:rsidP="003E1568">
      <w:pPr>
        <w:pStyle w:val="FormFieldCaption1"/>
        <w:pBdr>
          <w:between w:val="single" w:sz="4" w:space="1" w:color="auto"/>
        </w:pBdr>
        <w:rPr>
          <w:sz w:val="22"/>
        </w:rPr>
      </w:pPr>
      <w:r w:rsidRPr="00D51DC4">
        <w:rPr>
          <w:sz w:val="22"/>
        </w:rPr>
        <w:t>EDUCATION/TRAINING</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75C3BE24" w14:textId="77777777" w:rsidTr="0059346D">
        <w:trPr>
          <w:cantSplit/>
          <w:tblHeader/>
        </w:trPr>
        <w:tc>
          <w:tcPr>
            <w:tcW w:w="5364" w:type="dxa"/>
            <w:tcBorders>
              <w:top w:val="single" w:sz="4" w:space="0" w:color="auto"/>
              <w:bottom w:val="single" w:sz="4" w:space="0" w:color="auto"/>
            </w:tcBorders>
            <w:vAlign w:val="center"/>
          </w:tcPr>
          <w:p w14:paraId="468D77A5" w14:textId="77777777" w:rsidR="0059346D" w:rsidRPr="00D3779E" w:rsidRDefault="0059346D" w:rsidP="00CC7CB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3C33CCAF" w14:textId="77777777" w:rsidR="0059346D" w:rsidRPr="00D3779E" w:rsidRDefault="0059346D" w:rsidP="00CC7CB6">
            <w:pPr>
              <w:pStyle w:val="FormFieldCaption"/>
              <w:jc w:val="center"/>
              <w:rPr>
                <w:sz w:val="22"/>
              </w:rPr>
            </w:pPr>
            <w:r w:rsidRPr="00D3779E">
              <w:rPr>
                <w:sz w:val="22"/>
              </w:rPr>
              <w:t>DEGREE</w:t>
            </w:r>
          </w:p>
          <w:p w14:paraId="79AFFAF7" w14:textId="4F10BF7B" w:rsidR="0059346D" w:rsidRPr="00025877" w:rsidRDefault="0059346D" w:rsidP="00025877">
            <w:pPr>
              <w:pStyle w:val="FormFieldCaption"/>
              <w:jc w:val="center"/>
              <w:rPr>
                <w:i/>
                <w:iCs/>
                <w:sz w:val="22"/>
              </w:rPr>
            </w:pPr>
          </w:p>
        </w:tc>
        <w:tc>
          <w:tcPr>
            <w:tcW w:w="1440" w:type="dxa"/>
            <w:tcBorders>
              <w:top w:val="single" w:sz="4" w:space="0" w:color="auto"/>
              <w:bottom w:val="single" w:sz="4" w:space="0" w:color="auto"/>
            </w:tcBorders>
            <w:vAlign w:val="center"/>
          </w:tcPr>
          <w:p w14:paraId="6F3BBFD4" w14:textId="77777777" w:rsidR="0059346D" w:rsidRPr="00D3779E" w:rsidRDefault="0059346D" w:rsidP="00CC7CB6">
            <w:pPr>
              <w:pStyle w:val="FormFieldCaption"/>
              <w:jc w:val="center"/>
              <w:rPr>
                <w:sz w:val="22"/>
              </w:rPr>
            </w:pPr>
            <w:r w:rsidRPr="00D3779E">
              <w:rPr>
                <w:sz w:val="22"/>
              </w:rPr>
              <w:t>Completion Date</w:t>
            </w:r>
          </w:p>
          <w:p w14:paraId="0DEDF2DC" w14:textId="38D342C6" w:rsidR="0059346D" w:rsidRPr="00D3779E" w:rsidRDefault="0059346D" w:rsidP="00025877">
            <w:pPr>
              <w:pStyle w:val="FormFieldCaption"/>
              <w:jc w:val="center"/>
              <w:rPr>
                <w:sz w:val="22"/>
              </w:rPr>
            </w:pPr>
          </w:p>
        </w:tc>
        <w:tc>
          <w:tcPr>
            <w:tcW w:w="2592" w:type="dxa"/>
            <w:tcBorders>
              <w:top w:val="single" w:sz="4" w:space="0" w:color="auto"/>
              <w:bottom w:val="single" w:sz="4" w:space="0" w:color="auto"/>
            </w:tcBorders>
            <w:vAlign w:val="center"/>
          </w:tcPr>
          <w:p w14:paraId="7C8A9552" w14:textId="77777777" w:rsidR="0059346D" w:rsidRPr="00D3779E" w:rsidRDefault="0059346D" w:rsidP="00CC7CB6">
            <w:pPr>
              <w:pStyle w:val="FormFieldCaption"/>
              <w:jc w:val="center"/>
              <w:rPr>
                <w:sz w:val="22"/>
              </w:rPr>
            </w:pPr>
            <w:r w:rsidRPr="00D3779E">
              <w:rPr>
                <w:sz w:val="22"/>
              </w:rPr>
              <w:t>FIELD OF STUDY</w:t>
            </w:r>
          </w:p>
          <w:p w14:paraId="6B8F5BDB" w14:textId="77777777" w:rsidR="0059346D" w:rsidRPr="00D3779E" w:rsidRDefault="0059346D" w:rsidP="00CC7CB6">
            <w:pPr>
              <w:pStyle w:val="FormFieldCaption"/>
              <w:rPr>
                <w:sz w:val="22"/>
              </w:rPr>
            </w:pPr>
          </w:p>
        </w:tc>
      </w:tr>
      <w:tr w:rsidR="0059346D" w:rsidRPr="00D3779E" w14:paraId="53F31038" w14:textId="77777777" w:rsidTr="003E0CB3">
        <w:trPr>
          <w:cantSplit/>
          <w:trHeight w:val="395"/>
        </w:trPr>
        <w:tc>
          <w:tcPr>
            <w:tcW w:w="5364" w:type="dxa"/>
            <w:tcBorders>
              <w:top w:val="single" w:sz="4" w:space="0" w:color="auto"/>
            </w:tcBorders>
          </w:tcPr>
          <w:p w14:paraId="71626655" w14:textId="3FC63F87" w:rsidR="0059346D" w:rsidRPr="00977FA5" w:rsidRDefault="00530FEB" w:rsidP="00530FEB">
            <w:pPr>
              <w:pStyle w:val="FormFieldCaption"/>
              <w:spacing w:before="20" w:after="20"/>
              <w:rPr>
                <w:sz w:val="22"/>
                <w:szCs w:val="22"/>
              </w:rPr>
            </w:pPr>
            <w:r>
              <w:rPr>
                <w:sz w:val="22"/>
                <w:szCs w:val="22"/>
              </w:rPr>
              <w:t xml:space="preserve">Indiana </w:t>
            </w:r>
            <w:r w:rsidR="004E0D94">
              <w:rPr>
                <w:sz w:val="22"/>
                <w:szCs w:val="22"/>
              </w:rPr>
              <w:t xml:space="preserve">University, </w:t>
            </w:r>
            <w:r>
              <w:rPr>
                <w:sz w:val="22"/>
                <w:szCs w:val="22"/>
              </w:rPr>
              <w:t>Bloomington</w:t>
            </w:r>
          </w:p>
        </w:tc>
        <w:tc>
          <w:tcPr>
            <w:tcW w:w="1440" w:type="dxa"/>
            <w:tcBorders>
              <w:top w:val="single" w:sz="4" w:space="0" w:color="auto"/>
            </w:tcBorders>
          </w:tcPr>
          <w:p w14:paraId="66FCC370" w14:textId="66609A06" w:rsidR="0059346D" w:rsidRPr="00977FA5" w:rsidRDefault="004E0D94" w:rsidP="00530FEB">
            <w:pPr>
              <w:pStyle w:val="FormFieldCaption"/>
              <w:spacing w:before="20" w:after="20"/>
              <w:jc w:val="center"/>
              <w:rPr>
                <w:sz w:val="22"/>
                <w:szCs w:val="22"/>
              </w:rPr>
            </w:pPr>
            <w:r>
              <w:rPr>
                <w:sz w:val="22"/>
                <w:szCs w:val="22"/>
              </w:rPr>
              <w:t>B.</w:t>
            </w:r>
            <w:r w:rsidR="00530FEB">
              <w:rPr>
                <w:sz w:val="22"/>
                <w:szCs w:val="22"/>
              </w:rPr>
              <w:t>A</w:t>
            </w:r>
            <w:r>
              <w:rPr>
                <w:sz w:val="22"/>
                <w:szCs w:val="22"/>
              </w:rPr>
              <w:t>.</w:t>
            </w:r>
          </w:p>
        </w:tc>
        <w:tc>
          <w:tcPr>
            <w:tcW w:w="1440" w:type="dxa"/>
            <w:tcBorders>
              <w:top w:val="single" w:sz="4" w:space="0" w:color="auto"/>
            </w:tcBorders>
          </w:tcPr>
          <w:p w14:paraId="09E28392" w14:textId="11AC2D68" w:rsidR="0059346D" w:rsidRPr="00977FA5" w:rsidRDefault="004E0D94" w:rsidP="00530FEB">
            <w:pPr>
              <w:pStyle w:val="FormFieldCaption"/>
              <w:spacing w:before="20" w:after="20"/>
              <w:jc w:val="center"/>
              <w:rPr>
                <w:sz w:val="22"/>
                <w:szCs w:val="22"/>
              </w:rPr>
            </w:pPr>
            <w:r>
              <w:rPr>
                <w:sz w:val="22"/>
                <w:szCs w:val="22"/>
              </w:rPr>
              <w:t>05/</w:t>
            </w:r>
            <w:r w:rsidR="00530FEB">
              <w:rPr>
                <w:sz w:val="22"/>
                <w:szCs w:val="22"/>
              </w:rPr>
              <w:t>1987</w:t>
            </w:r>
          </w:p>
        </w:tc>
        <w:tc>
          <w:tcPr>
            <w:tcW w:w="2592" w:type="dxa"/>
            <w:tcBorders>
              <w:top w:val="single" w:sz="4" w:space="0" w:color="auto"/>
            </w:tcBorders>
          </w:tcPr>
          <w:p w14:paraId="51DE3062" w14:textId="55BAEBF1" w:rsidR="0059346D" w:rsidRPr="00977FA5" w:rsidRDefault="00530FEB" w:rsidP="00530FEB">
            <w:pPr>
              <w:pStyle w:val="FormFieldCaption"/>
              <w:spacing w:before="20" w:after="20"/>
              <w:rPr>
                <w:sz w:val="22"/>
                <w:szCs w:val="22"/>
              </w:rPr>
            </w:pPr>
            <w:r>
              <w:rPr>
                <w:sz w:val="22"/>
                <w:szCs w:val="22"/>
              </w:rPr>
              <w:t xml:space="preserve">Religious Studies </w:t>
            </w:r>
          </w:p>
        </w:tc>
      </w:tr>
      <w:tr w:rsidR="0059346D" w:rsidRPr="00D3779E" w14:paraId="39B9522D" w14:textId="77777777" w:rsidTr="003E0CB3">
        <w:trPr>
          <w:cantSplit/>
          <w:trHeight w:val="395"/>
        </w:trPr>
        <w:tc>
          <w:tcPr>
            <w:tcW w:w="5364" w:type="dxa"/>
          </w:tcPr>
          <w:p w14:paraId="2EC20E69" w14:textId="31A49CAD" w:rsidR="0059346D" w:rsidRPr="00977FA5" w:rsidRDefault="00530FEB" w:rsidP="00280B48">
            <w:pPr>
              <w:pStyle w:val="FormFieldCaption"/>
              <w:spacing w:before="20" w:after="20"/>
              <w:rPr>
                <w:sz w:val="22"/>
                <w:szCs w:val="22"/>
              </w:rPr>
            </w:pPr>
            <w:r>
              <w:rPr>
                <w:sz w:val="22"/>
                <w:szCs w:val="22"/>
              </w:rPr>
              <w:t xml:space="preserve">Indiana </w:t>
            </w:r>
            <w:r w:rsidR="004E0D94">
              <w:rPr>
                <w:sz w:val="22"/>
                <w:szCs w:val="22"/>
              </w:rPr>
              <w:t xml:space="preserve">University, </w:t>
            </w:r>
            <w:r>
              <w:rPr>
                <w:sz w:val="22"/>
                <w:szCs w:val="22"/>
              </w:rPr>
              <w:t>Bloomington</w:t>
            </w:r>
          </w:p>
        </w:tc>
        <w:tc>
          <w:tcPr>
            <w:tcW w:w="1440" w:type="dxa"/>
          </w:tcPr>
          <w:p w14:paraId="65AF925B" w14:textId="2A781A32" w:rsidR="0059346D" w:rsidRPr="00977FA5" w:rsidRDefault="00530FEB" w:rsidP="00530FEB">
            <w:pPr>
              <w:pStyle w:val="FormFieldCaption"/>
              <w:spacing w:before="20" w:after="20"/>
              <w:jc w:val="center"/>
              <w:rPr>
                <w:sz w:val="22"/>
                <w:szCs w:val="22"/>
              </w:rPr>
            </w:pPr>
            <w:r>
              <w:rPr>
                <w:sz w:val="22"/>
                <w:szCs w:val="22"/>
              </w:rPr>
              <w:t>B</w:t>
            </w:r>
            <w:r w:rsidR="004E0D94">
              <w:rPr>
                <w:sz w:val="22"/>
                <w:szCs w:val="22"/>
              </w:rPr>
              <w:t>.S.</w:t>
            </w:r>
          </w:p>
        </w:tc>
        <w:tc>
          <w:tcPr>
            <w:tcW w:w="1440" w:type="dxa"/>
          </w:tcPr>
          <w:p w14:paraId="1B8EA073" w14:textId="641D9BA8" w:rsidR="0059346D" w:rsidRPr="00977FA5" w:rsidRDefault="004E0D94" w:rsidP="00530FEB">
            <w:pPr>
              <w:pStyle w:val="FormFieldCaption"/>
              <w:spacing w:before="20" w:after="20"/>
              <w:jc w:val="center"/>
              <w:rPr>
                <w:sz w:val="22"/>
                <w:szCs w:val="22"/>
              </w:rPr>
            </w:pPr>
            <w:r>
              <w:rPr>
                <w:sz w:val="22"/>
                <w:szCs w:val="22"/>
              </w:rPr>
              <w:t>0</w:t>
            </w:r>
            <w:r w:rsidR="00530FEB">
              <w:rPr>
                <w:sz w:val="22"/>
                <w:szCs w:val="22"/>
              </w:rPr>
              <w:t>5</w:t>
            </w:r>
            <w:r>
              <w:rPr>
                <w:sz w:val="22"/>
                <w:szCs w:val="22"/>
              </w:rPr>
              <w:t>/</w:t>
            </w:r>
            <w:r w:rsidR="00530FEB">
              <w:rPr>
                <w:sz w:val="22"/>
                <w:szCs w:val="22"/>
              </w:rPr>
              <w:t>1987</w:t>
            </w:r>
          </w:p>
        </w:tc>
        <w:tc>
          <w:tcPr>
            <w:tcW w:w="2592" w:type="dxa"/>
          </w:tcPr>
          <w:p w14:paraId="49AE2B20" w14:textId="06A0C3AA" w:rsidR="0059346D" w:rsidRPr="00977FA5" w:rsidRDefault="00530FEB" w:rsidP="00530FEB">
            <w:pPr>
              <w:pStyle w:val="FormFieldCaption"/>
              <w:spacing w:before="20" w:after="20"/>
              <w:rPr>
                <w:sz w:val="22"/>
                <w:szCs w:val="22"/>
              </w:rPr>
            </w:pPr>
            <w:r>
              <w:rPr>
                <w:sz w:val="22"/>
                <w:szCs w:val="22"/>
              </w:rPr>
              <w:t>Psychology</w:t>
            </w:r>
          </w:p>
        </w:tc>
      </w:tr>
      <w:tr w:rsidR="0059346D" w:rsidRPr="00D3779E" w14:paraId="5D238F0D" w14:textId="77777777" w:rsidTr="003E0CB3">
        <w:trPr>
          <w:cantSplit/>
          <w:trHeight w:val="395"/>
        </w:trPr>
        <w:tc>
          <w:tcPr>
            <w:tcW w:w="5364" w:type="dxa"/>
          </w:tcPr>
          <w:p w14:paraId="1592633D" w14:textId="56954778" w:rsidR="0059346D" w:rsidRPr="00977FA5" w:rsidRDefault="00530FEB" w:rsidP="00530FEB">
            <w:pPr>
              <w:pStyle w:val="FormFieldCaption"/>
              <w:spacing w:before="20" w:after="20"/>
              <w:rPr>
                <w:sz w:val="22"/>
                <w:szCs w:val="22"/>
              </w:rPr>
            </w:pPr>
            <w:r>
              <w:rPr>
                <w:sz w:val="22"/>
                <w:szCs w:val="22"/>
              </w:rPr>
              <w:t xml:space="preserve">Washington </w:t>
            </w:r>
            <w:r w:rsidR="004E0D94">
              <w:rPr>
                <w:sz w:val="22"/>
                <w:szCs w:val="22"/>
              </w:rPr>
              <w:t xml:space="preserve">University </w:t>
            </w:r>
            <w:r>
              <w:rPr>
                <w:sz w:val="22"/>
                <w:szCs w:val="22"/>
              </w:rPr>
              <w:t>in St. Louis</w:t>
            </w:r>
          </w:p>
        </w:tc>
        <w:tc>
          <w:tcPr>
            <w:tcW w:w="1440" w:type="dxa"/>
          </w:tcPr>
          <w:p w14:paraId="2BF5DB4D" w14:textId="11E5FA7A" w:rsidR="0059346D" w:rsidRPr="00977FA5" w:rsidRDefault="00530FEB" w:rsidP="00530FEB">
            <w:pPr>
              <w:pStyle w:val="FormFieldCaption"/>
              <w:spacing w:before="20" w:after="20"/>
              <w:jc w:val="center"/>
              <w:rPr>
                <w:sz w:val="22"/>
                <w:szCs w:val="22"/>
              </w:rPr>
            </w:pPr>
            <w:r>
              <w:rPr>
                <w:sz w:val="22"/>
                <w:szCs w:val="22"/>
              </w:rPr>
              <w:t>M</w:t>
            </w:r>
            <w:r w:rsidR="004E0D94">
              <w:rPr>
                <w:sz w:val="22"/>
                <w:szCs w:val="22"/>
              </w:rPr>
              <w:t>.</w:t>
            </w:r>
            <w:r>
              <w:rPr>
                <w:sz w:val="22"/>
                <w:szCs w:val="22"/>
              </w:rPr>
              <w:t>A</w:t>
            </w:r>
            <w:r w:rsidR="004E0D94">
              <w:rPr>
                <w:sz w:val="22"/>
                <w:szCs w:val="22"/>
              </w:rPr>
              <w:t>.</w:t>
            </w:r>
          </w:p>
        </w:tc>
        <w:tc>
          <w:tcPr>
            <w:tcW w:w="1440" w:type="dxa"/>
          </w:tcPr>
          <w:p w14:paraId="11EADF09" w14:textId="650EC577" w:rsidR="0059346D" w:rsidRPr="00977FA5" w:rsidRDefault="004E0D94" w:rsidP="00530FEB">
            <w:pPr>
              <w:pStyle w:val="FormFieldCaption"/>
              <w:spacing w:before="20" w:after="20"/>
              <w:jc w:val="center"/>
              <w:rPr>
                <w:sz w:val="22"/>
                <w:szCs w:val="22"/>
              </w:rPr>
            </w:pPr>
            <w:r>
              <w:rPr>
                <w:sz w:val="22"/>
                <w:szCs w:val="22"/>
              </w:rPr>
              <w:t>05/</w:t>
            </w:r>
            <w:r w:rsidR="00530FEB">
              <w:rPr>
                <w:sz w:val="22"/>
                <w:szCs w:val="22"/>
              </w:rPr>
              <w:t>1993</w:t>
            </w:r>
          </w:p>
        </w:tc>
        <w:tc>
          <w:tcPr>
            <w:tcW w:w="2592" w:type="dxa"/>
          </w:tcPr>
          <w:p w14:paraId="7A7B0960" w14:textId="0F0529B5" w:rsidR="0059346D" w:rsidRPr="00977FA5" w:rsidRDefault="00530FEB" w:rsidP="00530FEB">
            <w:pPr>
              <w:pStyle w:val="FormFieldCaption"/>
              <w:spacing w:before="20" w:after="20"/>
              <w:rPr>
                <w:sz w:val="22"/>
                <w:szCs w:val="22"/>
              </w:rPr>
            </w:pPr>
            <w:r>
              <w:rPr>
                <w:sz w:val="22"/>
                <w:szCs w:val="22"/>
              </w:rPr>
              <w:t>Psychology</w:t>
            </w:r>
          </w:p>
        </w:tc>
      </w:tr>
      <w:tr w:rsidR="00530FEB" w:rsidRPr="00D3779E" w14:paraId="61026576" w14:textId="77777777" w:rsidTr="003E0CB3">
        <w:trPr>
          <w:cantSplit/>
          <w:trHeight w:val="395"/>
        </w:trPr>
        <w:tc>
          <w:tcPr>
            <w:tcW w:w="5364" w:type="dxa"/>
          </w:tcPr>
          <w:p w14:paraId="655D0258" w14:textId="16B9C337" w:rsidR="00530FEB" w:rsidRDefault="00530FEB" w:rsidP="00530FEB">
            <w:pPr>
              <w:pStyle w:val="FormFieldCaption"/>
              <w:spacing w:before="20" w:after="20"/>
              <w:rPr>
                <w:sz w:val="22"/>
                <w:szCs w:val="22"/>
              </w:rPr>
            </w:pPr>
            <w:r>
              <w:rPr>
                <w:sz w:val="22"/>
                <w:szCs w:val="22"/>
              </w:rPr>
              <w:t>University of Southern California, Los Angeles</w:t>
            </w:r>
          </w:p>
        </w:tc>
        <w:tc>
          <w:tcPr>
            <w:tcW w:w="1440" w:type="dxa"/>
          </w:tcPr>
          <w:p w14:paraId="3C2FCF33" w14:textId="6F82D3EB" w:rsidR="00530FEB" w:rsidRDefault="00530FEB" w:rsidP="00530FEB">
            <w:pPr>
              <w:pStyle w:val="FormFieldCaption"/>
              <w:spacing w:before="20" w:after="20"/>
              <w:jc w:val="center"/>
              <w:rPr>
                <w:sz w:val="22"/>
                <w:szCs w:val="22"/>
              </w:rPr>
            </w:pPr>
            <w:r>
              <w:rPr>
                <w:sz w:val="22"/>
                <w:szCs w:val="22"/>
              </w:rPr>
              <w:t>Ph.D.</w:t>
            </w:r>
          </w:p>
        </w:tc>
        <w:tc>
          <w:tcPr>
            <w:tcW w:w="1440" w:type="dxa"/>
          </w:tcPr>
          <w:p w14:paraId="112C9A37" w14:textId="0908CE64" w:rsidR="00530FEB" w:rsidRDefault="00530FEB" w:rsidP="00530FEB">
            <w:pPr>
              <w:pStyle w:val="FormFieldCaption"/>
              <w:spacing w:before="20" w:after="20"/>
              <w:jc w:val="center"/>
              <w:rPr>
                <w:sz w:val="22"/>
                <w:szCs w:val="22"/>
              </w:rPr>
            </w:pPr>
            <w:r>
              <w:rPr>
                <w:sz w:val="22"/>
                <w:szCs w:val="22"/>
              </w:rPr>
              <w:t>05/1998</w:t>
            </w:r>
          </w:p>
        </w:tc>
        <w:tc>
          <w:tcPr>
            <w:tcW w:w="2592" w:type="dxa"/>
          </w:tcPr>
          <w:p w14:paraId="7724FCC7" w14:textId="31E29B16" w:rsidR="00530FEB" w:rsidRDefault="00530FEB" w:rsidP="00530FEB">
            <w:pPr>
              <w:pStyle w:val="FormFieldCaption"/>
              <w:spacing w:before="20" w:after="20"/>
              <w:rPr>
                <w:sz w:val="22"/>
                <w:szCs w:val="22"/>
              </w:rPr>
            </w:pPr>
            <w:r>
              <w:rPr>
                <w:sz w:val="22"/>
                <w:szCs w:val="22"/>
              </w:rPr>
              <w:t>Gerontology</w:t>
            </w:r>
          </w:p>
        </w:tc>
      </w:tr>
      <w:tr w:rsidR="00530FEB" w:rsidRPr="00D3779E" w14:paraId="299ACC24" w14:textId="77777777" w:rsidTr="003E0CB3">
        <w:trPr>
          <w:cantSplit/>
          <w:trHeight w:val="395"/>
        </w:trPr>
        <w:tc>
          <w:tcPr>
            <w:tcW w:w="5364" w:type="dxa"/>
          </w:tcPr>
          <w:p w14:paraId="3833C435" w14:textId="2235FAAA" w:rsidR="00530FEB" w:rsidRPr="00977FA5" w:rsidRDefault="00530FEB" w:rsidP="00530FEB">
            <w:pPr>
              <w:pStyle w:val="FormFieldCaption"/>
              <w:spacing w:before="20" w:after="20"/>
              <w:rPr>
                <w:sz w:val="22"/>
                <w:szCs w:val="22"/>
              </w:rPr>
            </w:pPr>
            <w:r>
              <w:rPr>
                <w:sz w:val="22"/>
                <w:szCs w:val="22"/>
              </w:rPr>
              <w:t>University of California, San Francisco</w:t>
            </w:r>
          </w:p>
        </w:tc>
        <w:tc>
          <w:tcPr>
            <w:tcW w:w="1440" w:type="dxa"/>
          </w:tcPr>
          <w:p w14:paraId="34FB00F8" w14:textId="6D0C1BE3" w:rsidR="00530FEB" w:rsidRPr="00977FA5" w:rsidRDefault="00530FEB" w:rsidP="00530FEB">
            <w:pPr>
              <w:pStyle w:val="FormFieldCaption"/>
              <w:spacing w:before="20" w:after="20"/>
              <w:jc w:val="center"/>
              <w:rPr>
                <w:sz w:val="22"/>
                <w:szCs w:val="22"/>
              </w:rPr>
            </w:pPr>
            <w:r>
              <w:rPr>
                <w:sz w:val="22"/>
                <w:szCs w:val="22"/>
              </w:rPr>
              <w:t>Post-Doc.</w:t>
            </w:r>
          </w:p>
        </w:tc>
        <w:tc>
          <w:tcPr>
            <w:tcW w:w="1440" w:type="dxa"/>
          </w:tcPr>
          <w:p w14:paraId="1C60EA29" w14:textId="035A4A35" w:rsidR="00530FEB" w:rsidRPr="00977FA5" w:rsidRDefault="00530FEB" w:rsidP="00530FEB">
            <w:pPr>
              <w:pStyle w:val="FormFieldCaption"/>
              <w:spacing w:before="20" w:after="20"/>
              <w:jc w:val="center"/>
              <w:rPr>
                <w:sz w:val="22"/>
                <w:szCs w:val="22"/>
              </w:rPr>
            </w:pPr>
            <w:r>
              <w:rPr>
                <w:sz w:val="22"/>
                <w:szCs w:val="22"/>
              </w:rPr>
              <w:t>05/2000</w:t>
            </w:r>
          </w:p>
        </w:tc>
        <w:tc>
          <w:tcPr>
            <w:tcW w:w="2592" w:type="dxa"/>
          </w:tcPr>
          <w:p w14:paraId="4D03E5FC" w14:textId="38EAAE52" w:rsidR="00530FEB" w:rsidRPr="00977FA5" w:rsidRDefault="00530FEB" w:rsidP="00530FEB">
            <w:pPr>
              <w:pStyle w:val="FormFieldCaption"/>
              <w:spacing w:before="20" w:after="20"/>
              <w:rPr>
                <w:sz w:val="22"/>
                <w:szCs w:val="22"/>
              </w:rPr>
            </w:pPr>
            <w:r>
              <w:rPr>
                <w:sz w:val="22"/>
                <w:szCs w:val="22"/>
              </w:rPr>
              <w:t>Health Services Policy</w:t>
            </w:r>
          </w:p>
        </w:tc>
      </w:tr>
    </w:tbl>
    <w:p w14:paraId="596A1032" w14:textId="70813290" w:rsidR="00CC5799" w:rsidRPr="00551786" w:rsidRDefault="00E67A05" w:rsidP="00551786">
      <w:pPr>
        <w:pStyle w:val="Heading1"/>
      </w:pPr>
      <w:r w:rsidRPr="00D825A1">
        <w:t>A.</w:t>
      </w:r>
      <w:r w:rsidRPr="00D825A1">
        <w:tab/>
        <w:t>Personal Statement</w:t>
      </w:r>
    </w:p>
    <w:p w14:paraId="0918286E" w14:textId="711DAF82" w:rsidR="001D4264" w:rsidRPr="00970A30" w:rsidRDefault="004E0D94" w:rsidP="0049068A">
      <w:pPr>
        <w:rPr>
          <w:rFonts w:cs="Arial"/>
        </w:rPr>
      </w:pPr>
      <w:r>
        <w:t xml:space="preserve">I am a health </w:t>
      </w:r>
      <w:r w:rsidR="00530FEB">
        <w:t xml:space="preserve">policy </w:t>
      </w:r>
      <w:r>
        <w:t xml:space="preserve">researcher </w:t>
      </w:r>
      <w:r w:rsidR="00AE7C62">
        <w:t xml:space="preserve">with expertise in </w:t>
      </w:r>
      <w:r w:rsidR="00530FEB">
        <w:t xml:space="preserve">federal and state health policies targeting older Americans. I possess subject matter expertise </w:t>
      </w:r>
      <w:r w:rsidR="00BF781F">
        <w:t>with</w:t>
      </w:r>
      <w:r w:rsidR="00530FEB">
        <w:t xml:space="preserve"> Medicare, Medicaid and the Older Americans Act, and am skilled in research deign, data collection, and both quantitative and qualitative analysis. </w:t>
      </w:r>
      <w:r>
        <w:t xml:space="preserve">I </w:t>
      </w:r>
      <w:r w:rsidR="00530FEB">
        <w:t xml:space="preserve">have served as a National Institute on Aging pre-doctoral fellow, an Agency for Health Research and Quality post-doctoral fellow, and most recently </w:t>
      </w:r>
      <w:proofErr w:type="gramStart"/>
      <w:r w:rsidR="00530FEB">
        <w:t>was appointed</w:t>
      </w:r>
      <w:proofErr w:type="gramEnd"/>
      <w:r w:rsidR="00530FEB">
        <w:t xml:space="preserve"> as a</w:t>
      </w:r>
      <w:r w:rsidR="00D65CAD">
        <w:t>n</w:t>
      </w:r>
      <w:r w:rsidR="00530FEB">
        <w:t xml:space="preserve"> </w:t>
      </w:r>
      <w:r w:rsidR="00D65CAD">
        <w:t xml:space="preserve">Atlantic Philanthropies </w:t>
      </w:r>
      <w:r w:rsidR="00530FEB">
        <w:t xml:space="preserve">Health and Aging Policy Fellow. My </w:t>
      </w:r>
      <w:r w:rsidR="00C4135C">
        <w:t xml:space="preserve">research </w:t>
      </w:r>
      <w:r w:rsidR="00403F18">
        <w:t xml:space="preserve">involves the </w:t>
      </w:r>
      <w:r w:rsidR="00BF781F">
        <w:t xml:space="preserve">mapping and </w:t>
      </w:r>
      <w:r w:rsidR="00403F18">
        <w:t xml:space="preserve">analysis of health policies pertaining to persons over 65, the empirical evaluation of health policy formation, and </w:t>
      </w:r>
      <w:r w:rsidR="00BF781F">
        <w:t xml:space="preserve">examining </w:t>
      </w:r>
      <w:r w:rsidR="00403F18">
        <w:t xml:space="preserve">the </w:t>
      </w:r>
      <w:r w:rsidR="00BF781F">
        <w:t xml:space="preserve">influence of </w:t>
      </w:r>
      <w:r w:rsidR="00403F18">
        <w:t xml:space="preserve">health policies </w:t>
      </w:r>
      <w:r w:rsidR="00BF781F">
        <w:t xml:space="preserve">on </w:t>
      </w:r>
      <w:r w:rsidR="00403F18">
        <w:t>individual outcomes</w:t>
      </w:r>
      <w:r w:rsidR="00C4135C">
        <w:t xml:space="preserve">. </w:t>
      </w:r>
      <w:r w:rsidR="00E161C2">
        <w:t xml:space="preserve">I </w:t>
      </w:r>
      <w:r w:rsidR="00403F18">
        <w:t>have served as a primary investigator and co-investigator on projects funded by the Agency for Health Research and Quality, the National Institute on Aging</w:t>
      </w:r>
      <w:r w:rsidR="00D65CAD">
        <w:t xml:space="preserve">, </w:t>
      </w:r>
      <w:r w:rsidR="00403F18">
        <w:t>the National Institute on Mental Health</w:t>
      </w:r>
      <w:r w:rsidR="00D65CAD">
        <w:t xml:space="preserve"> as well as state</w:t>
      </w:r>
      <w:r w:rsidR="00B86808">
        <w:t xml:space="preserve">, </w:t>
      </w:r>
      <w:r w:rsidR="00D65CAD">
        <w:t xml:space="preserve">private, </w:t>
      </w:r>
      <w:r w:rsidR="00B86808">
        <w:t xml:space="preserve">and </w:t>
      </w:r>
      <w:r w:rsidR="00D65CAD">
        <w:t>non-profit organizations</w:t>
      </w:r>
      <w:r w:rsidR="00403F18">
        <w:t xml:space="preserve">. </w:t>
      </w:r>
      <w:r w:rsidR="00970A30">
        <w:t xml:space="preserve">My </w:t>
      </w:r>
      <w:r w:rsidR="00B86808">
        <w:t xml:space="preserve">recent </w:t>
      </w:r>
      <w:r w:rsidR="00970A30">
        <w:t>work focus</w:t>
      </w:r>
      <w:r w:rsidR="00C172F9">
        <w:t xml:space="preserve">es </w:t>
      </w:r>
      <w:r w:rsidR="00970A30">
        <w:t xml:space="preserve">on </w:t>
      </w:r>
      <w:r w:rsidR="00D65CAD">
        <w:t xml:space="preserve">how </w:t>
      </w:r>
      <w:r w:rsidR="00970A30">
        <w:t>state surveillance systems monitor the misuse of opioids by older adults</w:t>
      </w:r>
      <w:r w:rsidR="00C172F9">
        <w:t xml:space="preserve"> and I currently am directing </w:t>
      </w:r>
      <w:r w:rsidR="00970A30">
        <w:t>an original study of marijuana use and older persons</w:t>
      </w:r>
      <w:r w:rsidR="00970A30" w:rsidRPr="00970A30">
        <w:rPr>
          <w:rFonts w:cs="Arial"/>
        </w:rPr>
        <w:t>.</w:t>
      </w:r>
    </w:p>
    <w:p w14:paraId="628C69A5" w14:textId="24E84042" w:rsidR="00BA6D80" w:rsidRPr="00970A30" w:rsidRDefault="00BA6D80" w:rsidP="00BA6D80">
      <w:pPr>
        <w:rPr>
          <w:rFonts w:cs="Arial"/>
        </w:rPr>
      </w:pPr>
    </w:p>
    <w:p w14:paraId="539E27CF" w14:textId="0B910457" w:rsidR="00970A30" w:rsidRPr="00970A30" w:rsidRDefault="00970A30" w:rsidP="00970A30">
      <w:pPr>
        <w:numPr>
          <w:ilvl w:val="0"/>
          <w:numId w:val="28"/>
        </w:numPr>
        <w:tabs>
          <w:tab w:val="clear" w:pos="360"/>
          <w:tab w:val="num" w:pos="720"/>
        </w:tabs>
        <w:autoSpaceDE/>
        <w:autoSpaceDN/>
        <w:ind w:left="720" w:hanging="720"/>
        <w:rPr>
          <w:rFonts w:cs="Arial"/>
        </w:rPr>
      </w:pPr>
      <w:proofErr w:type="spellStart"/>
      <w:r w:rsidRPr="00970A30">
        <w:rPr>
          <w:rFonts w:cs="Arial"/>
        </w:rPr>
        <w:t>Urick</w:t>
      </w:r>
      <w:proofErr w:type="spellEnd"/>
      <w:r w:rsidRPr="00970A30">
        <w:rPr>
          <w:rFonts w:cs="Arial"/>
        </w:rPr>
        <w:t xml:space="preserve"> B, Kaskie B &amp; Carnahan R. Improving antipsychotic prescribing practices in nursing facilities: The role of surveyor methods and surveying agencies in upholding the Nursing Home Reform Act. </w:t>
      </w:r>
      <w:r w:rsidRPr="00970A30">
        <w:rPr>
          <w:rFonts w:cs="Arial"/>
          <w:u w:val="single"/>
        </w:rPr>
        <w:t>Research in Social &amp; Administrative Pharmacy</w:t>
      </w:r>
      <w:r w:rsidRPr="00970A30">
        <w:rPr>
          <w:rFonts w:cs="Arial"/>
        </w:rPr>
        <w:t xml:space="preserve">, 2016. </w:t>
      </w:r>
      <w:proofErr w:type="gramStart"/>
      <w:r w:rsidRPr="00970A30">
        <w:rPr>
          <w:rFonts w:cs="Arial"/>
        </w:rPr>
        <w:t>12</w:t>
      </w:r>
      <w:proofErr w:type="gramEnd"/>
      <w:r w:rsidRPr="00970A30">
        <w:rPr>
          <w:rFonts w:cs="Arial"/>
        </w:rPr>
        <w:t>, 1, 91-103.</w:t>
      </w:r>
    </w:p>
    <w:p w14:paraId="64A1374F" w14:textId="77777777" w:rsidR="00970A30" w:rsidRPr="00B86808" w:rsidRDefault="00970A30" w:rsidP="00970A30">
      <w:pPr>
        <w:pStyle w:val="Header"/>
        <w:numPr>
          <w:ilvl w:val="0"/>
          <w:numId w:val="28"/>
        </w:numPr>
        <w:tabs>
          <w:tab w:val="clear" w:pos="360"/>
          <w:tab w:val="clear" w:pos="4320"/>
          <w:tab w:val="clear" w:pos="8640"/>
          <w:tab w:val="left" w:pos="180"/>
        </w:tabs>
        <w:autoSpaceDE/>
        <w:autoSpaceDN/>
        <w:ind w:left="720" w:hanging="720"/>
        <w:rPr>
          <w:rFonts w:cs="Arial"/>
        </w:rPr>
      </w:pPr>
      <w:r w:rsidRPr="00970A30">
        <w:rPr>
          <w:rFonts w:cs="Arial"/>
        </w:rPr>
        <w:t xml:space="preserve">Nattinger M &amp; Kaskie B.  Determinants of the rigor of state protection policies for persons with dementia in </w:t>
      </w:r>
      <w:r w:rsidRPr="00B86808">
        <w:rPr>
          <w:rFonts w:cs="Arial"/>
        </w:rPr>
        <w:t xml:space="preserve">assisted living. </w:t>
      </w:r>
      <w:r w:rsidRPr="00B86808">
        <w:rPr>
          <w:rFonts w:cs="Arial"/>
          <w:u w:val="single"/>
        </w:rPr>
        <w:t>Journal of Aging and Social Policy</w:t>
      </w:r>
      <w:r w:rsidRPr="00B86808">
        <w:rPr>
          <w:rFonts w:cs="Arial"/>
        </w:rPr>
        <w:t>. In press.</w:t>
      </w:r>
    </w:p>
    <w:p w14:paraId="7280D146" w14:textId="1FCCF24D" w:rsidR="00970A30" w:rsidRPr="00B86808" w:rsidRDefault="00970A30" w:rsidP="00B86808">
      <w:pPr>
        <w:numPr>
          <w:ilvl w:val="0"/>
          <w:numId w:val="28"/>
        </w:numPr>
        <w:tabs>
          <w:tab w:val="clear" w:pos="360"/>
          <w:tab w:val="num" w:pos="720"/>
        </w:tabs>
        <w:autoSpaceDE/>
        <w:autoSpaceDN/>
        <w:ind w:left="720" w:hanging="720"/>
        <w:rPr>
          <w:rFonts w:cs="Arial"/>
        </w:rPr>
      </w:pPr>
      <w:r w:rsidRPr="00B86808">
        <w:rPr>
          <w:rFonts w:cs="Arial"/>
        </w:rPr>
        <w:t xml:space="preserve">Kaskie B, </w:t>
      </w:r>
      <w:r w:rsidR="00B86808" w:rsidRPr="00B86808">
        <w:rPr>
          <w:rFonts w:cs="Arial"/>
          <w:bCs/>
          <w:iCs/>
        </w:rPr>
        <w:t xml:space="preserve">Ayyagari, P, Milavetz, G Shane, D. The increasing use of cannabis among older Americans: A public health crisis or viable policy alternative?  </w:t>
      </w:r>
      <w:r w:rsidR="00B86808">
        <w:rPr>
          <w:rFonts w:cs="Arial"/>
          <w:bCs/>
          <w:iCs/>
        </w:rPr>
        <w:t>Manuscript revision under review</w:t>
      </w:r>
    </w:p>
    <w:p w14:paraId="5F64BDE8" w14:textId="77777777" w:rsidR="00970A30" w:rsidRPr="00B86808" w:rsidRDefault="00970A30" w:rsidP="00970A30">
      <w:pPr>
        <w:autoSpaceDE/>
        <w:autoSpaceDN/>
        <w:rPr>
          <w:rFonts w:cs="Arial"/>
        </w:rPr>
      </w:pPr>
    </w:p>
    <w:p w14:paraId="55A9DF7A" w14:textId="77777777" w:rsidR="00970A30" w:rsidRPr="00B86808" w:rsidRDefault="00970A30" w:rsidP="00970A30">
      <w:pPr>
        <w:autoSpaceDE/>
        <w:autoSpaceDN/>
        <w:rPr>
          <w:rFonts w:cs="Arial"/>
        </w:rPr>
      </w:pPr>
    </w:p>
    <w:p w14:paraId="2123CB0F" w14:textId="77777777" w:rsidR="00970A30" w:rsidRPr="00970A30" w:rsidRDefault="00970A30" w:rsidP="00970A30">
      <w:pPr>
        <w:autoSpaceDE/>
        <w:autoSpaceDN/>
      </w:pPr>
    </w:p>
    <w:p w14:paraId="13A267CD" w14:textId="77777777" w:rsidR="00970A30" w:rsidRPr="00970A30" w:rsidRDefault="00970A30" w:rsidP="00970A30">
      <w:pPr>
        <w:autoSpaceDE/>
        <w:autoSpaceDN/>
      </w:pPr>
    </w:p>
    <w:p w14:paraId="1572796F" w14:textId="1AE313D4" w:rsidR="00970A30" w:rsidRDefault="00970A30" w:rsidP="00970A30">
      <w:pPr>
        <w:autoSpaceDE/>
        <w:autoSpaceDN/>
      </w:pPr>
    </w:p>
    <w:p w14:paraId="147C5A66" w14:textId="01A4BF3E" w:rsidR="00C172F9" w:rsidRDefault="00C172F9" w:rsidP="00970A30">
      <w:pPr>
        <w:autoSpaceDE/>
        <w:autoSpaceDN/>
      </w:pPr>
    </w:p>
    <w:p w14:paraId="28496C3D" w14:textId="23CA3B47" w:rsidR="00C172F9" w:rsidRDefault="00C172F9" w:rsidP="00970A30">
      <w:pPr>
        <w:autoSpaceDE/>
        <w:autoSpaceDN/>
      </w:pPr>
    </w:p>
    <w:p w14:paraId="2050CCFA" w14:textId="56D45B2A" w:rsidR="00C172F9" w:rsidRDefault="00C172F9" w:rsidP="00970A30">
      <w:pPr>
        <w:autoSpaceDE/>
        <w:autoSpaceDN/>
      </w:pPr>
    </w:p>
    <w:p w14:paraId="2BBA2F44" w14:textId="77777777" w:rsidR="00C172F9" w:rsidRDefault="00C172F9" w:rsidP="00970A30">
      <w:pPr>
        <w:autoSpaceDE/>
        <w:autoSpaceDN/>
      </w:pPr>
    </w:p>
    <w:p w14:paraId="4DF5C4C5" w14:textId="3DCD37B8" w:rsidR="00E67A05" w:rsidRPr="00970A30" w:rsidRDefault="00E67A05" w:rsidP="00970A30">
      <w:pPr>
        <w:autoSpaceDE/>
        <w:autoSpaceDN/>
        <w:rPr>
          <w:b/>
        </w:rPr>
      </w:pPr>
      <w:r w:rsidRPr="00970A30">
        <w:rPr>
          <w:b/>
        </w:rPr>
        <w:lastRenderedPageBreak/>
        <w:t>B.</w:t>
      </w:r>
      <w:r w:rsidRPr="00970A30">
        <w:rPr>
          <w:b/>
        </w:rPr>
        <w:tab/>
        <w:t xml:space="preserve">Positions and </w:t>
      </w:r>
      <w:r w:rsidR="00806546">
        <w:rPr>
          <w:b/>
        </w:rPr>
        <w:t>Employment</w:t>
      </w:r>
    </w:p>
    <w:p w14:paraId="6C1C4619" w14:textId="77777777" w:rsidR="00970A30" w:rsidRDefault="00970A30" w:rsidP="00970A30">
      <w:pPr>
        <w:pStyle w:val="BodyTextIndent"/>
        <w:tabs>
          <w:tab w:val="left" w:pos="1584"/>
        </w:tabs>
        <w:spacing w:line="240" w:lineRule="exact"/>
        <w:ind w:left="0"/>
        <w:rPr>
          <w:color w:val="auto"/>
          <w:sz w:val="22"/>
          <w:szCs w:val="22"/>
        </w:rPr>
      </w:pPr>
      <w:r w:rsidRPr="00400364">
        <w:rPr>
          <w:color w:val="auto"/>
          <w:sz w:val="22"/>
          <w:szCs w:val="22"/>
        </w:rPr>
        <w:t>2000-</w:t>
      </w:r>
      <w:r>
        <w:rPr>
          <w:color w:val="auto"/>
          <w:sz w:val="22"/>
          <w:szCs w:val="22"/>
        </w:rPr>
        <w:t>2008</w:t>
      </w:r>
      <w:r w:rsidRPr="00400364">
        <w:rPr>
          <w:color w:val="auto"/>
          <w:sz w:val="22"/>
          <w:szCs w:val="22"/>
        </w:rPr>
        <w:tab/>
        <w:t xml:space="preserve">Assistant Professor, Department of Health Management and Policy, University of Iowa </w:t>
      </w:r>
      <w:r w:rsidRPr="00400364">
        <w:rPr>
          <w:color w:val="auto"/>
          <w:sz w:val="22"/>
          <w:szCs w:val="22"/>
        </w:rPr>
        <w:tab/>
      </w:r>
      <w:r w:rsidRPr="00400364">
        <w:rPr>
          <w:color w:val="auto"/>
          <w:sz w:val="22"/>
          <w:szCs w:val="22"/>
        </w:rPr>
        <w:tab/>
        <w:t xml:space="preserve">  </w:t>
      </w:r>
    </w:p>
    <w:p w14:paraId="6782259C" w14:textId="77777777" w:rsidR="00970A30" w:rsidRDefault="00970A30" w:rsidP="00970A30">
      <w:pPr>
        <w:pStyle w:val="BodyTextIndent"/>
        <w:tabs>
          <w:tab w:val="left" w:pos="1584"/>
        </w:tabs>
        <w:spacing w:line="240" w:lineRule="exact"/>
        <w:ind w:left="0"/>
        <w:rPr>
          <w:color w:val="auto"/>
          <w:sz w:val="22"/>
          <w:szCs w:val="22"/>
        </w:rPr>
      </w:pPr>
      <w:r w:rsidRPr="00400364">
        <w:rPr>
          <w:color w:val="auto"/>
          <w:sz w:val="22"/>
          <w:szCs w:val="22"/>
        </w:rPr>
        <w:t>200</w:t>
      </w:r>
      <w:r>
        <w:rPr>
          <w:color w:val="auto"/>
          <w:sz w:val="22"/>
          <w:szCs w:val="22"/>
        </w:rPr>
        <w:t>8</w:t>
      </w:r>
      <w:r w:rsidRPr="00400364">
        <w:rPr>
          <w:color w:val="auto"/>
          <w:sz w:val="22"/>
          <w:szCs w:val="22"/>
        </w:rPr>
        <w:t>-</w:t>
      </w:r>
      <w:r>
        <w:rPr>
          <w:color w:val="auto"/>
          <w:sz w:val="22"/>
          <w:szCs w:val="22"/>
        </w:rPr>
        <w:t>Present</w:t>
      </w:r>
      <w:r w:rsidRPr="00400364">
        <w:rPr>
          <w:color w:val="auto"/>
          <w:sz w:val="22"/>
          <w:szCs w:val="22"/>
        </w:rPr>
        <w:tab/>
        <w:t>Ass</w:t>
      </w:r>
      <w:r>
        <w:rPr>
          <w:color w:val="auto"/>
          <w:sz w:val="22"/>
          <w:szCs w:val="22"/>
        </w:rPr>
        <w:t xml:space="preserve">ociate </w:t>
      </w:r>
      <w:r w:rsidRPr="00400364">
        <w:rPr>
          <w:color w:val="auto"/>
          <w:sz w:val="22"/>
          <w:szCs w:val="22"/>
        </w:rPr>
        <w:t>Professor, Department of Health Management and Policy, University of Iowa</w:t>
      </w:r>
    </w:p>
    <w:p w14:paraId="7CFFC32F" w14:textId="7AEFEDBD" w:rsidR="00970A30" w:rsidRDefault="00970A30" w:rsidP="00970A30">
      <w:pPr>
        <w:pStyle w:val="BodyTextIndent"/>
        <w:tabs>
          <w:tab w:val="left" w:pos="1584"/>
        </w:tabs>
        <w:spacing w:line="240" w:lineRule="exact"/>
        <w:ind w:left="0"/>
        <w:rPr>
          <w:color w:val="auto"/>
          <w:sz w:val="22"/>
          <w:szCs w:val="22"/>
        </w:rPr>
      </w:pPr>
      <w:r>
        <w:rPr>
          <w:color w:val="auto"/>
          <w:sz w:val="22"/>
          <w:szCs w:val="22"/>
        </w:rPr>
        <w:t xml:space="preserve">2001-2015 </w:t>
      </w:r>
      <w:r>
        <w:rPr>
          <w:color w:val="auto"/>
          <w:sz w:val="22"/>
          <w:szCs w:val="22"/>
        </w:rPr>
        <w:tab/>
        <w:t xml:space="preserve">Associate </w:t>
      </w:r>
      <w:r w:rsidRPr="00400364">
        <w:rPr>
          <w:color w:val="auto"/>
          <w:sz w:val="22"/>
          <w:szCs w:val="22"/>
        </w:rPr>
        <w:t>Director of Public Policy, Center on Aging, University of Iowa</w:t>
      </w:r>
    </w:p>
    <w:p w14:paraId="06E9C8D0" w14:textId="65B2AC43" w:rsidR="00970A30" w:rsidRDefault="00970A30" w:rsidP="00970A30">
      <w:pPr>
        <w:pStyle w:val="BodyTextIndent"/>
        <w:tabs>
          <w:tab w:val="left" w:pos="1584"/>
        </w:tabs>
        <w:spacing w:line="240" w:lineRule="exact"/>
        <w:ind w:left="0"/>
        <w:rPr>
          <w:color w:val="auto"/>
          <w:sz w:val="22"/>
          <w:szCs w:val="22"/>
        </w:rPr>
      </w:pPr>
      <w:r w:rsidRPr="00400364">
        <w:rPr>
          <w:color w:val="auto"/>
          <w:sz w:val="22"/>
          <w:szCs w:val="22"/>
        </w:rPr>
        <w:t>200</w:t>
      </w:r>
      <w:r>
        <w:rPr>
          <w:color w:val="auto"/>
          <w:sz w:val="22"/>
          <w:szCs w:val="22"/>
        </w:rPr>
        <w:t>8</w:t>
      </w:r>
      <w:r w:rsidRPr="00400364">
        <w:rPr>
          <w:color w:val="auto"/>
          <w:sz w:val="22"/>
          <w:szCs w:val="22"/>
        </w:rPr>
        <w:t>-</w:t>
      </w:r>
      <w:r>
        <w:rPr>
          <w:color w:val="auto"/>
          <w:sz w:val="22"/>
          <w:szCs w:val="22"/>
        </w:rPr>
        <w:t>Present</w:t>
      </w:r>
      <w:r w:rsidRPr="00400364">
        <w:rPr>
          <w:color w:val="auto"/>
          <w:sz w:val="22"/>
          <w:szCs w:val="22"/>
        </w:rPr>
        <w:tab/>
      </w:r>
      <w:r>
        <w:rPr>
          <w:color w:val="auto"/>
          <w:sz w:val="22"/>
          <w:szCs w:val="22"/>
        </w:rPr>
        <w:t>Director</w:t>
      </w:r>
      <w:r w:rsidRPr="00400364">
        <w:rPr>
          <w:color w:val="auto"/>
          <w:sz w:val="22"/>
          <w:szCs w:val="22"/>
        </w:rPr>
        <w:t xml:space="preserve">, </w:t>
      </w:r>
      <w:proofErr w:type="spellStart"/>
      <w:r>
        <w:rPr>
          <w:color w:val="auto"/>
          <w:sz w:val="22"/>
          <w:szCs w:val="22"/>
        </w:rPr>
        <w:t>Masters</w:t>
      </w:r>
      <w:proofErr w:type="spellEnd"/>
      <w:r>
        <w:rPr>
          <w:color w:val="auto"/>
          <w:sz w:val="22"/>
          <w:szCs w:val="22"/>
        </w:rPr>
        <w:t xml:space="preserve"> Degree P</w:t>
      </w:r>
      <w:bookmarkStart w:id="0" w:name="_GoBack"/>
      <w:bookmarkEnd w:id="0"/>
      <w:r>
        <w:rPr>
          <w:color w:val="auto"/>
          <w:sz w:val="22"/>
          <w:szCs w:val="22"/>
        </w:rPr>
        <w:t xml:space="preserve">rograms in Health Policy, </w:t>
      </w:r>
      <w:r w:rsidRPr="00400364">
        <w:rPr>
          <w:color w:val="auto"/>
          <w:sz w:val="22"/>
          <w:szCs w:val="22"/>
        </w:rPr>
        <w:t>University of Iowa</w:t>
      </w:r>
    </w:p>
    <w:p w14:paraId="3A34A8FB" w14:textId="069DDE7E" w:rsidR="00970A30" w:rsidRDefault="00970A30" w:rsidP="00970A30">
      <w:pPr>
        <w:pStyle w:val="Heading1"/>
        <w:rPr>
          <w:u w:val="single"/>
        </w:rPr>
      </w:pPr>
      <w:r>
        <w:rPr>
          <w:u w:val="single"/>
        </w:rPr>
        <w:t xml:space="preserve">Selected Honors </w:t>
      </w:r>
    </w:p>
    <w:p w14:paraId="11436C72" w14:textId="2427E023" w:rsidR="00970A30" w:rsidRDefault="00970A30" w:rsidP="00970A30">
      <w:pPr>
        <w:pStyle w:val="BodyTextIndent"/>
        <w:spacing w:line="240" w:lineRule="exact"/>
        <w:ind w:left="0"/>
        <w:rPr>
          <w:color w:val="auto"/>
          <w:sz w:val="22"/>
          <w:szCs w:val="22"/>
        </w:rPr>
      </w:pPr>
      <w:r w:rsidRPr="00AB3FA3">
        <w:rPr>
          <w:color w:val="auto"/>
          <w:sz w:val="22"/>
          <w:szCs w:val="22"/>
        </w:rPr>
        <w:t>201</w:t>
      </w:r>
      <w:r>
        <w:rPr>
          <w:color w:val="auto"/>
          <w:sz w:val="22"/>
          <w:szCs w:val="22"/>
        </w:rPr>
        <w:t>2</w:t>
      </w:r>
      <w:r w:rsidRPr="00AB3FA3">
        <w:rPr>
          <w:color w:val="auto"/>
          <w:sz w:val="22"/>
          <w:szCs w:val="22"/>
        </w:rPr>
        <w:tab/>
      </w:r>
      <w:r w:rsidRPr="00AB3FA3">
        <w:rPr>
          <w:color w:val="auto"/>
          <w:sz w:val="22"/>
          <w:szCs w:val="22"/>
        </w:rPr>
        <w:tab/>
      </w:r>
      <w:r w:rsidRPr="00AB3FA3">
        <w:rPr>
          <w:color w:val="auto"/>
          <w:sz w:val="22"/>
          <w:szCs w:val="22"/>
        </w:rPr>
        <w:tab/>
      </w:r>
      <w:r w:rsidR="00806546">
        <w:rPr>
          <w:color w:val="auto"/>
          <w:sz w:val="22"/>
          <w:szCs w:val="22"/>
        </w:rPr>
        <w:t>Invited Participant</w:t>
      </w:r>
      <w:r w:rsidRPr="00AB3FA3">
        <w:rPr>
          <w:color w:val="auto"/>
          <w:sz w:val="22"/>
          <w:szCs w:val="22"/>
        </w:rPr>
        <w:t xml:space="preserve">, </w:t>
      </w:r>
      <w:r w:rsidR="00806546">
        <w:rPr>
          <w:color w:val="auto"/>
          <w:sz w:val="22"/>
          <w:szCs w:val="22"/>
        </w:rPr>
        <w:t xml:space="preserve">Workshop in Public Policy and Aging </w:t>
      </w:r>
    </w:p>
    <w:p w14:paraId="28CE5DE2" w14:textId="5843B927" w:rsidR="00806546" w:rsidRPr="00AB3FA3" w:rsidRDefault="00806546" w:rsidP="00970A30">
      <w:pPr>
        <w:pStyle w:val="BodyTextIndent"/>
        <w:spacing w:line="240" w:lineRule="exact"/>
        <w:ind w:left="0"/>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 xml:space="preserve">Syracuse University, Center for Aging and Policy Studies </w:t>
      </w:r>
    </w:p>
    <w:p w14:paraId="5B24D770" w14:textId="77777777" w:rsidR="00806546" w:rsidRDefault="00970A30" w:rsidP="00970A30">
      <w:pPr>
        <w:pStyle w:val="Heading4"/>
        <w:tabs>
          <w:tab w:val="left" w:pos="1440"/>
        </w:tabs>
        <w:spacing w:before="0" w:after="0" w:line="240" w:lineRule="exact"/>
        <w:rPr>
          <w:rFonts w:ascii="Arial" w:hAnsi="Arial" w:cs="Arial"/>
          <w:b w:val="0"/>
          <w:sz w:val="22"/>
          <w:szCs w:val="22"/>
        </w:rPr>
      </w:pPr>
      <w:r w:rsidRPr="00AB3FA3">
        <w:rPr>
          <w:rFonts w:ascii="Arial" w:hAnsi="Arial" w:cs="Arial"/>
          <w:b w:val="0"/>
          <w:sz w:val="22"/>
          <w:szCs w:val="22"/>
        </w:rPr>
        <w:t>201</w:t>
      </w:r>
      <w:r w:rsidR="00806546">
        <w:rPr>
          <w:rFonts w:ascii="Arial" w:hAnsi="Arial" w:cs="Arial"/>
          <w:b w:val="0"/>
          <w:sz w:val="22"/>
          <w:szCs w:val="22"/>
        </w:rPr>
        <w:t>6</w:t>
      </w:r>
      <w:r w:rsidRPr="00AB3FA3">
        <w:rPr>
          <w:rFonts w:ascii="Arial" w:hAnsi="Arial" w:cs="Arial"/>
          <w:b w:val="0"/>
          <w:sz w:val="22"/>
          <w:szCs w:val="22"/>
        </w:rPr>
        <w:t xml:space="preserve">       </w:t>
      </w:r>
      <w:r>
        <w:rPr>
          <w:rFonts w:ascii="Arial" w:hAnsi="Arial" w:cs="Arial"/>
          <w:b w:val="0"/>
          <w:sz w:val="22"/>
          <w:szCs w:val="22"/>
        </w:rPr>
        <w:tab/>
      </w:r>
      <w:r w:rsidR="00806546">
        <w:rPr>
          <w:rFonts w:ascii="Arial" w:hAnsi="Arial" w:cs="Arial"/>
          <w:b w:val="0"/>
          <w:sz w:val="22"/>
          <w:szCs w:val="22"/>
        </w:rPr>
        <w:t>Health and Aging Policy Residential Fellow, Atlantic Philanthropies</w:t>
      </w:r>
    </w:p>
    <w:p w14:paraId="3238BE31" w14:textId="5EE10B9D" w:rsidR="002519CF" w:rsidRDefault="00B86808" w:rsidP="00806546">
      <w:pPr>
        <w:pStyle w:val="Heading4"/>
        <w:tabs>
          <w:tab w:val="left" w:pos="1440"/>
        </w:tabs>
        <w:spacing w:before="0" w:after="0" w:line="240" w:lineRule="exact"/>
      </w:pPr>
      <w:r>
        <w:rPr>
          <w:rFonts w:ascii="Arial" w:hAnsi="Arial" w:cs="Arial"/>
          <w:b w:val="0"/>
          <w:sz w:val="22"/>
          <w:szCs w:val="22"/>
        </w:rPr>
        <w:tab/>
      </w:r>
      <w:r w:rsidR="00806546">
        <w:rPr>
          <w:rFonts w:ascii="Arial" w:hAnsi="Arial" w:cs="Arial"/>
          <w:b w:val="0"/>
          <w:sz w:val="22"/>
          <w:szCs w:val="22"/>
        </w:rPr>
        <w:tab/>
        <w:t xml:space="preserve">Columbia University, Center for Mental Health Services  </w:t>
      </w:r>
      <w:r w:rsidR="00970A30" w:rsidRPr="00AB3FA3">
        <w:rPr>
          <w:rFonts w:ascii="Arial" w:hAnsi="Arial" w:cs="Arial"/>
          <w:b w:val="0"/>
          <w:sz w:val="22"/>
          <w:szCs w:val="22"/>
        </w:rPr>
        <w:t xml:space="preserve">  </w:t>
      </w:r>
    </w:p>
    <w:p w14:paraId="01FC9FE5" w14:textId="2B332BF9" w:rsidR="00EC0D38" w:rsidRDefault="00E67A05" w:rsidP="00025877">
      <w:pPr>
        <w:pStyle w:val="Heading1"/>
      </w:pPr>
      <w:r w:rsidRPr="00912AA6">
        <w:t>C.</w:t>
      </w:r>
      <w:r w:rsidRPr="00912AA6">
        <w:tab/>
      </w:r>
      <w:r w:rsidR="00C00F42" w:rsidRPr="00912AA6">
        <w:t>Contribution to Science</w:t>
      </w:r>
    </w:p>
    <w:p w14:paraId="22D5B4A0" w14:textId="7C72D025" w:rsidR="003A63BE" w:rsidRDefault="003A63BE" w:rsidP="003A63BE">
      <w:r>
        <w:t xml:space="preserve">1. </w:t>
      </w:r>
      <w:r w:rsidR="00BF781F">
        <w:t xml:space="preserve">Policy mapping and analysis </w:t>
      </w:r>
    </w:p>
    <w:p w14:paraId="0E8A6BCA" w14:textId="1EA81910" w:rsidR="007135DD" w:rsidRDefault="007135DD" w:rsidP="007135DD">
      <w:pPr>
        <w:rPr>
          <w:rFonts w:cs="Arial"/>
          <w:szCs w:val="22"/>
        </w:rPr>
      </w:pPr>
      <w:r>
        <w:rPr>
          <w:rFonts w:cs="Arial"/>
          <w:szCs w:val="22"/>
        </w:rPr>
        <w:t xml:space="preserve">One area of </w:t>
      </w:r>
      <w:r w:rsidR="00B86808">
        <w:rPr>
          <w:rFonts w:cs="Arial"/>
          <w:szCs w:val="22"/>
        </w:rPr>
        <w:t xml:space="preserve">my </w:t>
      </w:r>
      <w:r w:rsidRPr="001A052A">
        <w:rPr>
          <w:rFonts w:cs="Arial"/>
          <w:szCs w:val="22"/>
        </w:rPr>
        <w:t xml:space="preserve">scholarship concerns the </w:t>
      </w:r>
      <w:r>
        <w:rPr>
          <w:rFonts w:cs="Arial"/>
          <w:szCs w:val="22"/>
        </w:rPr>
        <w:t xml:space="preserve">mapping and </w:t>
      </w:r>
      <w:r w:rsidRPr="001A052A">
        <w:rPr>
          <w:rFonts w:cs="Arial"/>
          <w:szCs w:val="22"/>
        </w:rPr>
        <w:t xml:space="preserve">analysis of public health policies pertaining to </w:t>
      </w:r>
      <w:proofErr w:type="gramStart"/>
      <w:r w:rsidRPr="001A052A">
        <w:rPr>
          <w:rFonts w:cs="Arial"/>
          <w:szCs w:val="22"/>
        </w:rPr>
        <w:t>America’s</w:t>
      </w:r>
      <w:proofErr w:type="gramEnd"/>
      <w:r w:rsidRPr="001A052A">
        <w:rPr>
          <w:rFonts w:cs="Arial"/>
          <w:szCs w:val="22"/>
        </w:rPr>
        <w:t xml:space="preserve"> aging population. I </w:t>
      </w:r>
      <w:r>
        <w:rPr>
          <w:rFonts w:cs="Arial"/>
          <w:szCs w:val="22"/>
        </w:rPr>
        <w:t xml:space="preserve">use </w:t>
      </w:r>
      <w:r w:rsidRPr="001A052A">
        <w:rPr>
          <w:rFonts w:cs="Arial"/>
          <w:szCs w:val="22"/>
        </w:rPr>
        <w:t xml:space="preserve">formal legal research </w:t>
      </w:r>
      <w:r>
        <w:rPr>
          <w:rFonts w:cs="Arial"/>
          <w:szCs w:val="22"/>
        </w:rPr>
        <w:t xml:space="preserve">methods to </w:t>
      </w:r>
      <w:r w:rsidRPr="001A052A">
        <w:rPr>
          <w:rFonts w:cs="Arial"/>
          <w:szCs w:val="22"/>
        </w:rPr>
        <w:t>identify policies (e.</w:t>
      </w:r>
      <w:r>
        <w:rPr>
          <w:rFonts w:cs="Arial"/>
          <w:szCs w:val="22"/>
        </w:rPr>
        <w:t>g.</w:t>
      </w:r>
      <w:r w:rsidRPr="001A052A">
        <w:rPr>
          <w:rFonts w:cs="Arial"/>
          <w:szCs w:val="22"/>
        </w:rPr>
        <w:t xml:space="preserve">, </w:t>
      </w:r>
      <w:r>
        <w:rPr>
          <w:rFonts w:cs="Arial"/>
          <w:szCs w:val="22"/>
        </w:rPr>
        <w:t xml:space="preserve">court </w:t>
      </w:r>
      <w:r w:rsidRPr="001A052A">
        <w:rPr>
          <w:rFonts w:cs="Arial"/>
          <w:szCs w:val="22"/>
        </w:rPr>
        <w:t xml:space="preserve">decisions, </w:t>
      </w:r>
      <w:r>
        <w:rPr>
          <w:rFonts w:cs="Arial"/>
          <w:szCs w:val="22"/>
        </w:rPr>
        <w:t>l</w:t>
      </w:r>
      <w:r w:rsidRPr="001A052A">
        <w:rPr>
          <w:rFonts w:cs="Arial"/>
          <w:szCs w:val="22"/>
        </w:rPr>
        <w:t>aws, regulations) across all levels and branches of government</w:t>
      </w:r>
      <w:r>
        <w:rPr>
          <w:rFonts w:cs="Arial"/>
          <w:szCs w:val="22"/>
        </w:rPr>
        <w:t xml:space="preserve">. I then </w:t>
      </w:r>
      <w:r w:rsidRPr="001A052A">
        <w:rPr>
          <w:rFonts w:cs="Arial"/>
          <w:szCs w:val="22"/>
        </w:rPr>
        <w:t xml:space="preserve">perform content analysis and apply measurement construction techniques to make quantitative distinctions among </w:t>
      </w:r>
      <w:r>
        <w:rPr>
          <w:rFonts w:cs="Arial"/>
          <w:szCs w:val="22"/>
        </w:rPr>
        <w:t xml:space="preserve">the </w:t>
      </w:r>
      <w:r w:rsidRPr="001A052A">
        <w:rPr>
          <w:rFonts w:cs="Arial"/>
          <w:szCs w:val="22"/>
        </w:rPr>
        <w:t xml:space="preserve">policies. My efforts often reveal finite distinctions on matters such </w:t>
      </w:r>
      <w:proofErr w:type="gramStart"/>
      <w:r w:rsidRPr="001A052A">
        <w:rPr>
          <w:rFonts w:cs="Arial"/>
          <w:szCs w:val="22"/>
        </w:rPr>
        <w:t>as:</w:t>
      </w:r>
      <w:proofErr w:type="gramEnd"/>
      <w:r w:rsidRPr="001A052A">
        <w:rPr>
          <w:rFonts w:cs="Arial"/>
          <w:szCs w:val="22"/>
        </w:rPr>
        <w:t xml:space="preserve"> “incident to staffing”, “</w:t>
      </w:r>
      <w:r>
        <w:rPr>
          <w:rFonts w:cs="Arial"/>
          <w:szCs w:val="22"/>
        </w:rPr>
        <w:t xml:space="preserve">dementia special care” and </w:t>
      </w:r>
      <w:r w:rsidRPr="001A052A">
        <w:rPr>
          <w:rFonts w:cs="Arial"/>
          <w:szCs w:val="22"/>
        </w:rPr>
        <w:t xml:space="preserve">other points that </w:t>
      </w:r>
      <w:r>
        <w:rPr>
          <w:rFonts w:cs="Arial"/>
          <w:szCs w:val="22"/>
        </w:rPr>
        <w:t xml:space="preserve">shape </w:t>
      </w:r>
      <w:r w:rsidRPr="001A052A">
        <w:rPr>
          <w:rFonts w:cs="Arial"/>
          <w:szCs w:val="22"/>
        </w:rPr>
        <w:t xml:space="preserve">health care practice and individual health care outcomes. </w:t>
      </w:r>
      <w:r>
        <w:rPr>
          <w:rFonts w:cs="Arial"/>
          <w:szCs w:val="22"/>
        </w:rPr>
        <w:t>There are f</w:t>
      </w:r>
      <w:r w:rsidRPr="001A052A">
        <w:rPr>
          <w:rFonts w:cs="Arial"/>
          <w:szCs w:val="22"/>
        </w:rPr>
        <w:t xml:space="preserve">ew researchers concerned with the health of older Americans </w:t>
      </w:r>
      <w:r>
        <w:rPr>
          <w:rFonts w:cs="Arial"/>
          <w:szCs w:val="22"/>
        </w:rPr>
        <w:t xml:space="preserve">who </w:t>
      </w:r>
      <w:r w:rsidRPr="001A052A">
        <w:rPr>
          <w:rFonts w:cs="Arial"/>
          <w:szCs w:val="22"/>
        </w:rPr>
        <w:t xml:space="preserve">embrace and deconstruct the component parts of public policies and consider how policies alternatively work together or in conflict to shape health care organizations, providers and individual health care outcomes. This </w:t>
      </w:r>
      <w:r>
        <w:rPr>
          <w:rFonts w:cs="Arial"/>
          <w:szCs w:val="22"/>
        </w:rPr>
        <w:t xml:space="preserve">work </w:t>
      </w:r>
      <w:r w:rsidRPr="001A052A">
        <w:rPr>
          <w:rFonts w:cs="Arial"/>
          <w:szCs w:val="22"/>
        </w:rPr>
        <w:t xml:space="preserve">has contributed to the </w:t>
      </w:r>
      <w:r>
        <w:rPr>
          <w:rFonts w:cs="Arial"/>
          <w:szCs w:val="22"/>
        </w:rPr>
        <w:t xml:space="preserve">scholarly </w:t>
      </w:r>
      <w:r w:rsidRPr="001A052A">
        <w:rPr>
          <w:rFonts w:cs="Arial"/>
          <w:szCs w:val="22"/>
        </w:rPr>
        <w:t xml:space="preserve">fields of aging policy and </w:t>
      </w:r>
      <w:r>
        <w:rPr>
          <w:rFonts w:cs="Arial"/>
          <w:szCs w:val="22"/>
        </w:rPr>
        <w:t xml:space="preserve">comparative </w:t>
      </w:r>
      <w:r w:rsidRPr="001A052A">
        <w:rPr>
          <w:rFonts w:cs="Arial"/>
          <w:szCs w:val="22"/>
        </w:rPr>
        <w:t>political science</w:t>
      </w:r>
      <w:r>
        <w:rPr>
          <w:rFonts w:cs="Arial"/>
          <w:szCs w:val="22"/>
        </w:rPr>
        <w:t xml:space="preserve">, especially those researchers </w:t>
      </w:r>
      <w:r w:rsidRPr="001A052A">
        <w:rPr>
          <w:rFonts w:cs="Arial"/>
          <w:szCs w:val="22"/>
        </w:rPr>
        <w:t xml:space="preserve">most concerned with moving beyond the construction of dichotomous variables to represent policy in quantitatively based research. This research also has an immediate impact on the work of </w:t>
      </w:r>
      <w:proofErr w:type="gramStart"/>
      <w:r w:rsidRPr="001A052A">
        <w:rPr>
          <w:rFonts w:cs="Arial"/>
          <w:szCs w:val="22"/>
        </w:rPr>
        <w:t>policy making</w:t>
      </w:r>
      <w:proofErr w:type="gramEnd"/>
      <w:r w:rsidRPr="001A052A">
        <w:rPr>
          <w:rFonts w:cs="Arial"/>
          <w:szCs w:val="22"/>
        </w:rPr>
        <w:t xml:space="preserve"> bodies and the organizations that work with the</w:t>
      </w:r>
      <w:r>
        <w:rPr>
          <w:rFonts w:cs="Arial"/>
          <w:szCs w:val="22"/>
        </w:rPr>
        <w:t>m</w:t>
      </w:r>
      <w:r w:rsidRPr="001A052A">
        <w:rPr>
          <w:rFonts w:cs="Arial"/>
          <w:szCs w:val="22"/>
        </w:rPr>
        <w:t>.</w:t>
      </w:r>
    </w:p>
    <w:p w14:paraId="49A8F737" w14:textId="77777777" w:rsidR="007135DD" w:rsidRDefault="007135DD" w:rsidP="007135DD">
      <w:pPr>
        <w:rPr>
          <w:rFonts w:cs="Arial"/>
          <w:szCs w:val="22"/>
        </w:rPr>
      </w:pPr>
    </w:p>
    <w:p w14:paraId="482A6D57" w14:textId="7A876B2F" w:rsidR="00BF781F" w:rsidRDefault="00BF781F" w:rsidP="00BF781F">
      <w:pPr>
        <w:rPr>
          <w:rFonts w:cs="Arial"/>
          <w:szCs w:val="22"/>
        </w:rPr>
      </w:pPr>
      <w:r w:rsidRPr="00BF781F">
        <w:rPr>
          <w:rFonts w:cs="Arial"/>
          <w:szCs w:val="22"/>
        </w:rPr>
        <w:t xml:space="preserve">Kaskie B, Nattinger M &amp; Potter A. Policies to protect persons with dementia residing in   assisted living: Is it déjà vu all over again? </w:t>
      </w:r>
      <w:r w:rsidRPr="00BF781F">
        <w:rPr>
          <w:rFonts w:cs="Arial"/>
          <w:szCs w:val="22"/>
          <w:u w:val="single"/>
        </w:rPr>
        <w:t>The Gerontologist</w:t>
      </w:r>
      <w:r w:rsidRPr="00BF781F">
        <w:rPr>
          <w:rFonts w:cs="Arial"/>
          <w:szCs w:val="22"/>
        </w:rPr>
        <w:t xml:space="preserve">, Special Issue White House Conference on Aging, 2015. </w:t>
      </w:r>
      <w:proofErr w:type="gramStart"/>
      <w:r w:rsidRPr="00BF781F">
        <w:rPr>
          <w:rFonts w:cs="Arial"/>
          <w:szCs w:val="22"/>
        </w:rPr>
        <w:t>55</w:t>
      </w:r>
      <w:proofErr w:type="gramEnd"/>
      <w:r w:rsidRPr="00BF781F">
        <w:rPr>
          <w:rFonts w:cs="Arial"/>
          <w:szCs w:val="22"/>
        </w:rPr>
        <w:t xml:space="preserve">, 2, 199-209.  </w:t>
      </w:r>
    </w:p>
    <w:p w14:paraId="5B4981AC" w14:textId="77777777" w:rsidR="007135DD" w:rsidRPr="00BF781F" w:rsidRDefault="007135DD" w:rsidP="00BF781F">
      <w:pPr>
        <w:rPr>
          <w:rFonts w:cs="Arial"/>
          <w:iCs/>
          <w:szCs w:val="22"/>
        </w:rPr>
      </w:pPr>
    </w:p>
    <w:p w14:paraId="1EB16D29" w14:textId="77777777" w:rsidR="00BF781F" w:rsidRPr="00BF781F" w:rsidRDefault="00BF781F" w:rsidP="00BF781F">
      <w:pPr>
        <w:rPr>
          <w:rFonts w:cs="Arial"/>
          <w:szCs w:val="22"/>
          <w:u w:val="single"/>
        </w:rPr>
      </w:pPr>
      <w:r w:rsidRPr="00BF781F">
        <w:rPr>
          <w:rFonts w:cs="Arial"/>
          <w:iCs/>
          <w:szCs w:val="22"/>
        </w:rPr>
        <w:t xml:space="preserve">Kaskie B, Leung C. &amp; Kaplan M. </w:t>
      </w:r>
      <w:r w:rsidRPr="00BF781F">
        <w:rPr>
          <w:rFonts w:cs="Arial"/>
          <w:szCs w:val="22"/>
        </w:rPr>
        <w:t xml:space="preserve">Stemming the rising tide of firearm suicide in older age: A new take on gun control and the role of primary care. </w:t>
      </w:r>
      <w:r w:rsidRPr="00BF781F">
        <w:rPr>
          <w:rFonts w:cs="Arial"/>
          <w:szCs w:val="22"/>
          <w:u w:val="single"/>
        </w:rPr>
        <w:t>Journal of Aging and Social Policy</w:t>
      </w:r>
      <w:r w:rsidRPr="00BF781F">
        <w:rPr>
          <w:rFonts w:cs="Arial"/>
          <w:szCs w:val="22"/>
        </w:rPr>
        <w:t>, in press.</w:t>
      </w:r>
    </w:p>
    <w:p w14:paraId="521021E0" w14:textId="77777777" w:rsidR="00BF781F" w:rsidRPr="00BF781F" w:rsidRDefault="00BF781F" w:rsidP="00C076C6">
      <w:pPr>
        <w:rPr>
          <w:rFonts w:cs="Arial"/>
        </w:rPr>
      </w:pPr>
    </w:p>
    <w:p w14:paraId="31B75D85" w14:textId="7E246EF4" w:rsidR="00EC0D38" w:rsidRPr="00BF781F" w:rsidRDefault="003A63BE" w:rsidP="00C076C6">
      <w:pPr>
        <w:rPr>
          <w:rFonts w:cs="Arial"/>
        </w:rPr>
      </w:pPr>
      <w:r w:rsidRPr="00BF781F">
        <w:rPr>
          <w:rFonts w:cs="Arial"/>
        </w:rPr>
        <w:t>2</w:t>
      </w:r>
      <w:r w:rsidR="00EC0D38" w:rsidRPr="00BF781F">
        <w:rPr>
          <w:rFonts w:cs="Arial"/>
        </w:rPr>
        <w:t xml:space="preserve">. </w:t>
      </w:r>
      <w:r w:rsidR="00BF781F" w:rsidRPr="00BF781F">
        <w:rPr>
          <w:rFonts w:cs="Arial"/>
        </w:rPr>
        <w:t>Policy development</w:t>
      </w:r>
    </w:p>
    <w:p w14:paraId="6E0928E0" w14:textId="77492DDC" w:rsidR="007135DD" w:rsidRPr="001A052A" w:rsidRDefault="007135DD" w:rsidP="007135DD">
      <w:pPr>
        <w:rPr>
          <w:rFonts w:cs="Arial"/>
          <w:szCs w:val="22"/>
        </w:rPr>
      </w:pPr>
      <w:r>
        <w:rPr>
          <w:rFonts w:cs="Arial"/>
          <w:szCs w:val="22"/>
        </w:rPr>
        <w:t xml:space="preserve">A </w:t>
      </w:r>
      <w:r w:rsidRPr="001A052A">
        <w:rPr>
          <w:rFonts w:cs="Arial"/>
          <w:szCs w:val="22"/>
        </w:rPr>
        <w:t xml:space="preserve">second area of scholarship concerns </w:t>
      </w:r>
      <w:r w:rsidRPr="00303E28">
        <w:rPr>
          <w:rFonts w:cs="Arial"/>
          <w:szCs w:val="22"/>
        </w:rPr>
        <w:t>the</w:t>
      </w:r>
      <w:r w:rsidRPr="001A052A">
        <w:rPr>
          <w:rFonts w:cs="Arial"/>
          <w:i/>
          <w:szCs w:val="22"/>
        </w:rPr>
        <w:t xml:space="preserve"> development</w:t>
      </w:r>
      <w:r w:rsidRPr="001A052A">
        <w:rPr>
          <w:rFonts w:cs="Arial"/>
          <w:szCs w:val="22"/>
        </w:rPr>
        <w:t xml:space="preserve"> of public health policies pertaining to older adults. This line of research involves collecting primary data on a particular policy (see above), creating a set of explanatory variables from primary and secondary data sources, and conducting statistical tests of different theoretical models of policy formation. </w:t>
      </w:r>
      <w:r>
        <w:rPr>
          <w:rFonts w:cs="Arial"/>
          <w:szCs w:val="22"/>
        </w:rPr>
        <w:t>A</w:t>
      </w:r>
      <w:r w:rsidRPr="001A052A">
        <w:rPr>
          <w:rFonts w:cs="Arial"/>
          <w:szCs w:val="22"/>
        </w:rPr>
        <w:t xml:space="preserve"> review of the research literature confirms that such an empirically based approach to studying </w:t>
      </w:r>
      <w:r>
        <w:rPr>
          <w:rFonts w:cs="Arial"/>
          <w:szCs w:val="22"/>
        </w:rPr>
        <w:t xml:space="preserve">public policy </w:t>
      </w:r>
      <w:r w:rsidRPr="001A052A">
        <w:rPr>
          <w:rFonts w:cs="Arial"/>
          <w:szCs w:val="22"/>
        </w:rPr>
        <w:t>formation is not common. This research contribute</w:t>
      </w:r>
      <w:r>
        <w:rPr>
          <w:rFonts w:cs="Arial"/>
          <w:szCs w:val="22"/>
        </w:rPr>
        <w:t>s</w:t>
      </w:r>
      <w:r w:rsidRPr="001A052A">
        <w:rPr>
          <w:rFonts w:cs="Arial"/>
          <w:szCs w:val="22"/>
        </w:rPr>
        <w:t xml:space="preserve"> to the </w:t>
      </w:r>
      <w:r>
        <w:rPr>
          <w:rFonts w:cs="Arial"/>
          <w:szCs w:val="22"/>
        </w:rPr>
        <w:t xml:space="preserve">scholarly </w:t>
      </w:r>
      <w:r w:rsidRPr="001A052A">
        <w:rPr>
          <w:rFonts w:cs="Arial"/>
          <w:szCs w:val="22"/>
        </w:rPr>
        <w:t>field</w:t>
      </w:r>
      <w:r>
        <w:rPr>
          <w:rFonts w:cs="Arial"/>
          <w:szCs w:val="22"/>
        </w:rPr>
        <w:t>s</w:t>
      </w:r>
      <w:r w:rsidRPr="001A052A">
        <w:rPr>
          <w:rFonts w:cs="Arial"/>
          <w:szCs w:val="22"/>
        </w:rPr>
        <w:t xml:space="preserve"> of </w:t>
      </w:r>
      <w:r>
        <w:rPr>
          <w:rFonts w:cs="Arial"/>
          <w:szCs w:val="22"/>
        </w:rPr>
        <w:t xml:space="preserve">aging policy analysis and </w:t>
      </w:r>
      <w:r w:rsidRPr="001A052A">
        <w:rPr>
          <w:rFonts w:cs="Arial"/>
          <w:szCs w:val="22"/>
        </w:rPr>
        <w:t>comparative state policy research</w:t>
      </w:r>
      <w:r>
        <w:rPr>
          <w:rFonts w:cs="Arial"/>
          <w:szCs w:val="22"/>
        </w:rPr>
        <w:t xml:space="preserve">. For example, </w:t>
      </w:r>
      <w:r w:rsidRPr="001A052A">
        <w:rPr>
          <w:rFonts w:cs="Arial"/>
          <w:szCs w:val="22"/>
        </w:rPr>
        <w:t xml:space="preserve">I helped establish the validity of a state policy making model </w:t>
      </w:r>
      <w:r>
        <w:rPr>
          <w:rFonts w:cs="Arial"/>
          <w:szCs w:val="22"/>
        </w:rPr>
        <w:t xml:space="preserve">that </w:t>
      </w:r>
      <w:r w:rsidRPr="001A052A">
        <w:rPr>
          <w:rFonts w:cs="Arial"/>
          <w:szCs w:val="22"/>
        </w:rPr>
        <w:t xml:space="preserve">suggests political actors operate variably within </w:t>
      </w:r>
      <w:proofErr w:type="gramStart"/>
      <w:r w:rsidRPr="001A052A">
        <w:rPr>
          <w:rFonts w:cs="Arial"/>
          <w:szCs w:val="22"/>
        </w:rPr>
        <w:t>organizations which</w:t>
      </w:r>
      <w:proofErr w:type="gramEnd"/>
      <w:r w:rsidRPr="001A052A">
        <w:rPr>
          <w:rFonts w:cs="Arial"/>
          <w:szCs w:val="22"/>
        </w:rPr>
        <w:t xml:space="preserve"> are shaped variably by political, economic and social environments. This research also has an immediate </w:t>
      </w:r>
      <w:proofErr w:type="gramStart"/>
      <w:r w:rsidRPr="001A052A">
        <w:rPr>
          <w:rFonts w:cs="Arial"/>
          <w:szCs w:val="22"/>
        </w:rPr>
        <w:t>impact</w:t>
      </w:r>
      <w:proofErr w:type="gramEnd"/>
      <w:r w:rsidRPr="001A052A">
        <w:rPr>
          <w:rFonts w:cs="Arial"/>
          <w:szCs w:val="22"/>
        </w:rPr>
        <w:t xml:space="preserve"> </w:t>
      </w:r>
      <w:r>
        <w:rPr>
          <w:rFonts w:cs="Arial"/>
          <w:szCs w:val="22"/>
        </w:rPr>
        <w:t xml:space="preserve">for </w:t>
      </w:r>
      <w:r w:rsidRPr="001A052A">
        <w:rPr>
          <w:rFonts w:cs="Arial"/>
          <w:szCs w:val="22"/>
        </w:rPr>
        <w:t>policy mak</w:t>
      </w:r>
      <w:r>
        <w:rPr>
          <w:rFonts w:cs="Arial"/>
          <w:szCs w:val="22"/>
        </w:rPr>
        <w:t xml:space="preserve">ers </w:t>
      </w:r>
      <w:r w:rsidRPr="001A052A">
        <w:rPr>
          <w:rFonts w:cs="Arial"/>
          <w:szCs w:val="22"/>
        </w:rPr>
        <w:t>and the organizations that work directly with the</w:t>
      </w:r>
      <w:r>
        <w:rPr>
          <w:rFonts w:cs="Arial"/>
          <w:szCs w:val="22"/>
        </w:rPr>
        <w:t>m</w:t>
      </w:r>
      <w:r w:rsidRPr="001A052A">
        <w:rPr>
          <w:rFonts w:cs="Arial"/>
          <w:szCs w:val="22"/>
        </w:rPr>
        <w:t xml:space="preserve">. </w:t>
      </w:r>
      <w:r w:rsidR="00B86808">
        <w:rPr>
          <w:rFonts w:cs="Arial"/>
          <w:szCs w:val="22"/>
        </w:rPr>
        <w:t>B</w:t>
      </w:r>
      <w:r>
        <w:rPr>
          <w:rFonts w:cs="Arial"/>
          <w:szCs w:val="22"/>
        </w:rPr>
        <w:t>y</w:t>
      </w:r>
      <w:r w:rsidRPr="001A052A">
        <w:rPr>
          <w:rFonts w:cs="Arial"/>
          <w:szCs w:val="22"/>
        </w:rPr>
        <w:t xml:space="preserve"> showing </w:t>
      </w:r>
      <w:r>
        <w:rPr>
          <w:rFonts w:cs="Arial"/>
          <w:szCs w:val="22"/>
        </w:rPr>
        <w:t xml:space="preserve">how </w:t>
      </w:r>
      <w:r w:rsidRPr="001A052A">
        <w:rPr>
          <w:rFonts w:cs="Arial"/>
          <w:szCs w:val="22"/>
        </w:rPr>
        <w:t>legal counsel plays a critical role on state medical boards, we illuminated an easily modifiable variable that corresponds with improving pain management policies</w:t>
      </w:r>
      <w:r>
        <w:rPr>
          <w:rFonts w:cs="Arial"/>
          <w:szCs w:val="22"/>
        </w:rPr>
        <w:t xml:space="preserve"> at the end of life</w:t>
      </w:r>
      <w:r w:rsidRPr="001A052A">
        <w:rPr>
          <w:rFonts w:cs="Arial"/>
          <w:szCs w:val="22"/>
        </w:rPr>
        <w:t xml:space="preserve">. </w:t>
      </w:r>
    </w:p>
    <w:p w14:paraId="0A8F00F2" w14:textId="575DE11E" w:rsidR="00A800D4" w:rsidRPr="00BF781F" w:rsidRDefault="00A800D4" w:rsidP="00C076C6">
      <w:pPr>
        <w:rPr>
          <w:rFonts w:cs="Arial"/>
        </w:rPr>
      </w:pPr>
    </w:p>
    <w:p w14:paraId="79578BBE" w14:textId="77777777" w:rsidR="00BF781F" w:rsidRPr="00BF781F" w:rsidRDefault="00BF781F" w:rsidP="00BF781F">
      <w:pPr>
        <w:pStyle w:val="Header"/>
        <w:tabs>
          <w:tab w:val="clear" w:pos="4320"/>
          <w:tab w:val="clear" w:pos="8640"/>
          <w:tab w:val="left" w:pos="180"/>
        </w:tabs>
        <w:rPr>
          <w:rFonts w:cs="Arial"/>
        </w:rPr>
      </w:pPr>
      <w:r w:rsidRPr="00BF781F">
        <w:rPr>
          <w:rFonts w:cs="Arial"/>
        </w:rPr>
        <w:t xml:space="preserve">Nattinger M &amp; Kaskie B.  Determinants of the rigor of state protection policies for persons with dementia in assisted living. </w:t>
      </w:r>
      <w:r w:rsidRPr="00BF781F">
        <w:rPr>
          <w:rFonts w:cs="Arial"/>
          <w:u w:val="single"/>
        </w:rPr>
        <w:t>Journal of Aging and Social Policy</w:t>
      </w:r>
      <w:r w:rsidRPr="00BF781F">
        <w:rPr>
          <w:rFonts w:cs="Arial"/>
        </w:rPr>
        <w:t>. In press.</w:t>
      </w:r>
    </w:p>
    <w:p w14:paraId="769B58CA" w14:textId="77777777" w:rsidR="00B86808" w:rsidRDefault="00B86808" w:rsidP="007135DD">
      <w:pPr>
        <w:widowControl w:val="0"/>
        <w:autoSpaceDE/>
        <w:autoSpaceDN/>
        <w:rPr>
          <w:rFonts w:cs="Arial"/>
        </w:rPr>
      </w:pPr>
    </w:p>
    <w:p w14:paraId="78F9C1EB" w14:textId="19914F49" w:rsidR="007135DD" w:rsidRPr="007135DD" w:rsidRDefault="007135DD" w:rsidP="007135DD">
      <w:pPr>
        <w:widowControl w:val="0"/>
        <w:autoSpaceDE/>
        <w:autoSpaceDN/>
        <w:rPr>
          <w:rFonts w:cs="Arial"/>
        </w:rPr>
      </w:pPr>
      <w:r w:rsidRPr="007135DD">
        <w:rPr>
          <w:rFonts w:cs="Arial"/>
        </w:rPr>
        <w:t xml:space="preserve">Imhof S &amp; Kaskie B. Promoting a good death: Determinants of pain policy across the United States. </w:t>
      </w:r>
      <w:r w:rsidRPr="007135DD">
        <w:rPr>
          <w:rFonts w:cs="Arial"/>
          <w:u w:val="single"/>
        </w:rPr>
        <w:t>Journal of Health Politics, Policy and Law</w:t>
      </w:r>
      <w:r w:rsidRPr="007135DD">
        <w:rPr>
          <w:rFonts w:cs="Arial"/>
        </w:rPr>
        <w:t xml:space="preserve">, 33, 5, 907-941, 2008.  </w:t>
      </w:r>
    </w:p>
    <w:p w14:paraId="659C64CF" w14:textId="0D61B2E0" w:rsidR="00211CF7" w:rsidRPr="00BF781F" w:rsidRDefault="003A63BE" w:rsidP="00BF781F">
      <w:pPr>
        <w:rPr>
          <w:rFonts w:cs="Arial"/>
          <w:bCs/>
        </w:rPr>
      </w:pPr>
      <w:r w:rsidRPr="00BF781F">
        <w:rPr>
          <w:rFonts w:cs="Arial"/>
        </w:rPr>
        <w:lastRenderedPageBreak/>
        <w:t xml:space="preserve">3. </w:t>
      </w:r>
      <w:r w:rsidR="00BF781F" w:rsidRPr="00BF781F">
        <w:rPr>
          <w:rFonts w:cs="Arial"/>
        </w:rPr>
        <w:t xml:space="preserve">Policy Implementation </w:t>
      </w:r>
    </w:p>
    <w:p w14:paraId="5D1C6782" w14:textId="396DED31" w:rsidR="007135DD" w:rsidRPr="001A052A" w:rsidRDefault="007135DD" w:rsidP="007135DD">
      <w:pPr>
        <w:rPr>
          <w:rFonts w:cs="Arial"/>
          <w:szCs w:val="22"/>
        </w:rPr>
      </w:pPr>
      <w:r>
        <w:rPr>
          <w:rFonts w:cs="Arial"/>
          <w:szCs w:val="22"/>
        </w:rPr>
        <w:t xml:space="preserve">A </w:t>
      </w:r>
      <w:r w:rsidRPr="001A052A">
        <w:rPr>
          <w:rFonts w:cs="Arial"/>
          <w:szCs w:val="22"/>
        </w:rPr>
        <w:t xml:space="preserve">third area of scholarship concerns how public health policies </w:t>
      </w:r>
      <w:proofErr w:type="gramStart"/>
      <w:r w:rsidRPr="001A052A">
        <w:rPr>
          <w:rFonts w:cs="Arial"/>
          <w:i/>
          <w:szCs w:val="22"/>
        </w:rPr>
        <w:t>impact</w:t>
      </w:r>
      <w:proofErr w:type="gramEnd"/>
      <w:r w:rsidRPr="001A052A">
        <w:rPr>
          <w:rFonts w:cs="Arial"/>
          <w:i/>
          <w:szCs w:val="22"/>
        </w:rPr>
        <w:t xml:space="preserve"> </w:t>
      </w:r>
      <w:r w:rsidRPr="001A052A">
        <w:rPr>
          <w:rFonts w:cs="Arial"/>
          <w:szCs w:val="22"/>
        </w:rPr>
        <w:t xml:space="preserve">health care organizations, health care providers and individual health outcomes relative to other variables traditionally included in health services research. This line of research consists of securing individual level </w:t>
      </w:r>
      <w:r>
        <w:rPr>
          <w:rFonts w:cs="Arial"/>
          <w:szCs w:val="22"/>
        </w:rPr>
        <w:t>(</w:t>
      </w:r>
      <w:r w:rsidRPr="001A052A">
        <w:rPr>
          <w:rFonts w:cs="Arial"/>
          <w:szCs w:val="22"/>
        </w:rPr>
        <w:t>claims</w:t>
      </w:r>
      <w:r>
        <w:rPr>
          <w:rFonts w:cs="Arial"/>
          <w:szCs w:val="22"/>
        </w:rPr>
        <w:t>)</w:t>
      </w:r>
      <w:r w:rsidRPr="001A052A">
        <w:rPr>
          <w:rFonts w:cs="Arial"/>
          <w:szCs w:val="22"/>
        </w:rPr>
        <w:t xml:space="preserve"> data and linking these data with county level, market level and state level variables including public health policies (or the management practices dictated by these policies). Once these multi-source data sets </w:t>
      </w:r>
      <w:proofErr w:type="gramStart"/>
      <w:r w:rsidRPr="001A052A">
        <w:rPr>
          <w:rFonts w:cs="Arial"/>
          <w:szCs w:val="22"/>
        </w:rPr>
        <w:t>are created</w:t>
      </w:r>
      <w:proofErr w:type="gramEnd"/>
      <w:r w:rsidRPr="001A052A">
        <w:rPr>
          <w:rFonts w:cs="Arial"/>
          <w:szCs w:val="22"/>
        </w:rPr>
        <w:t xml:space="preserve">, I test more fully specified theoretical models using statistical applications such as multi-level regression modeling. While research studies that feature policy constructs as an explanatory variable have increased in recent years, my work is distinctive for several reasons. First, I take a more comprehensive, complex view of what policies are and how they </w:t>
      </w:r>
      <w:proofErr w:type="gramStart"/>
      <w:r w:rsidRPr="001A052A">
        <w:rPr>
          <w:rFonts w:cs="Arial"/>
          <w:szCs w:val="22"/>
        </w:rPr>
        <w:t>should be measured</w:t>
      </w:r>
      <w:proofErr w:type="gramEnd"/>
      <w:r w:rsidRPr="001A052A">
        <w:rPr>
          <w:rFonts w:cs="Arial"/>
          <w:szCs w:val="22"/>
        </w:rPr>
        <w:t xml:space="preserve">. Second, my work focuses on identifying </w:t>
      </w:r>
      <w:proofErr w:type="gramStart"/>
      <w:r w:rsidRPr="001A052A">
        <w:rPr>
          <w:rFonts w:cs="Arial"/>
          <w:szCs w:val="22"/>
        </w:rPr>
        <w:t>more definitive points for change--the variables in my research (e.g., eligibility criteria, management practices)</w:t>
      </w:r>
      <w:proofErr w:type="gramEnd"/>
      <w:r w:rsidRPr="001A052A">
        <w:rPr>
          <w:rFonts w:cs="Arial"/>
          <w:szCs w:val="22"/>
        </w:rPr>
        <w:t xml:space="preserve"> are inherently more modifiable than a person’s age</w:t>
      </w:r>
      <w:r>
        <w:rPr>
          <w:rFonts w:cs="Arial"/>
          <w:szCs w:val="22"/>
        </w:rPr>
        <w:t xml:space="preserve">, </w:t>
      </w:r>
      <w:r w:rsidRPr="001A052A">
        <w:rPr>
          <w:rFonts w:cs="Arial"/>
          <w:szCs w:val="22"/>
        </w:rPr>
        <w:t xml:space="preserve">gender or </w:t>
      </w:r>
      <w:r>
        <w:rPr>
          <w:rFonts w:cs="Arial"/>
          <w:szCs w:val="22"/>
        </w:rPr>
        <w:t xml:space="preserve">other variables </w:t>
      </w:r>
      <w:r w:rsidRPr="001A052A">
        <w:rPr>
          <w:rFonts w:cs="Arial"/>
          <w:szCs w:val="22"/>
        </w:rPr>
        <w:t xml:space="preserve">typically examined in health services research.  </w:t>
      </w:r>
    </w:p>
    <w:p w14:paraId="45F80EAB" w14:textId="7817E2C9" w:rsidR="0030270D" w:rsidRPr="00BF781F" w:rsidRDefault="0030270D" w:rsidP="0030270D">
      <w:pPr>
        <w:rPr>
          <w:rFonts w:cs="Arial"/>
          <w:bCs/>
        </w:rPr>
      </w:pPr>
    </w:p>
    <w:p w14:paraId="36517981" w14:textId="77777777" w:rsidR="00BF781F" w:rsidRPr="007135DD" w:rsidRDefault="00BF781F" w:rsidP="00BF781F">
      <w:pPr>
        <w:rPr>
          <w:rFonts w:cs="Arial"/>
        </w:rPr>
      </w:pPr>
      <w:r w:rsidRPr="00BF781F">
        <w:rPr>
          <w:rFonts w:cs="Arial"/>
        </w:rPr>
        <w:t xml:space="preserve">Kaskie B, Walker M &amp; Andersson M. Efforts to address the aging academic workforce: Assessing progress </w:t>
      </w:r>
      <w:r w:rsidRPr="007135DD">
        <w:rPr>
          <w:rFonts w:cs="Arial"/>
        </w:rPr>
        <w:t xml:space="preserve">through the Three Stage Model of Institutional Change. </w:t>
      </w:r>
      <w:r w:rsidRPr="007135DD">
        <w:rPr>
          <w:rFonts w:cs="Arial"/>
          <w:u w:val="single"/>
        </w:rPr>
        <w:t>Innovations in Higher Ed</w:t>
      </w:r>
      <w:r w:rsidRPr="007135DD">
        <w:rPr>
          <w:rFonts w:cs="Arial"/>
        </w:rPr>
        <w:t>. In press.</w:t>
      </w:r>
    </w:p>
    <w:p w14:paraId="6EAF2785" w14:textId="77777777" w:rsidR="00BF781F" w:rsidRPr="007135DD" w:rsidRDefault="00BF781F" w:rsidP="45F7EBE4"/>
    <w:p w14:paraId="6085EAFA" w14:textId="77777777" w:rsidR="007135DD" w:rsidRPr="007135DD" w:rsidRDefault="007135DD" w:rsidP="007135DD">
      <w:pPr>
        <w:widowControl w:val="0"/>
        <w:autoSpaceDE/>
        <w:autoSpaceDN/>
        <w:rPr>
          <w:rFonts w:cs="Arial"/>
        </w:rPr>
      </w:pPr>
      <w:r w:rsidRPr="007135DD">
        <w:rPr>
          <w:rFonts w:cs="Arial"/>
        </w:rPr>
        <w:t xml:space="preserve">Kaskie B, Gregory D &amp; Van Gilder, R. Community mental health service use by persons with dementia. </w:t>
      </w:r>
      <w:r w:rsidRPr="007135DD">
        <w:rPr>
          <w:rFonts w:cs="Arial"/>
          <w:u w:val="single"/>
        </w:rPr>
        <w:t>Psychological Services</w:t>
      </w:r>
      <w:r w:rsidRPr="007135DD">
        <w:rPr>
          <w:rFonts w:cs="Arial"/>
        </w:rPr>
        <w:t>, 6, 1, 56-67, 2009.</w:t>
      </w:r>
    </w:p>
    <w:p w14:paraId="3635F563" w14:textId="77777777" w:rsidR="007135DD" w:rsidRDefault="007135DD" w:rsidP="00BF781F">
      <w:pPr>
        <w:rPr>
          <w:rFonts w:cs="Arial"/>
        </w:rPr>
      </w:pPr>
    </w:p>
    <w:p w14:paraId="4DF5C4C8" w14:textId="04FA78DB" w:rsidR="00E67A05" w:rsidRDefault="00806546" w:rsidP="00D825A1">
      <w:pPr>
        <w:pStyle w:val="Heading1"/>
      </w:pPr>
      <w:r>
        <w:t>D</w:t>
      </w:r>
      <w:r w:rsidR="00E67A05">
        <w:t>.</w:t>
      </w:r>
      <w:r w:rsidR="00E67A05">
        <w:tab/>
        <w:t>Research Support</w:t>
      </w:r>
    </w:p>
    <w:p w14:paraId="2F4CB054" w14:textId="7ABFD3AE" w:rsidR="004E0D94" w:rsidRDefault="00F43D3B" w:rsidP="004E0D94">
      <w:pPr>
        <w:rPr>
          <w:b/>
          <w:u w:val="single"/>
        </w:rPr>
      </w:pPr>
      <w:r>
        <w:rPr>
          <w:b/>
          <w:u w:val="single"/>
        </w:rPr>
        <w:t xml:space="preserve">Recently </w:t>
      </w:r>
      <w:r w:rsidR="004E0D94">
        <w:rPr>
          <w:b/>
          <w:u w:val="single"/>
        </w:rPr>
        <w:t>Completed Research Support</w:t>
      </w:r>
    </w:p>
    <w:tbl>
      <w:tblPr>
        <w:tblpPr w:leftFromText="180" w:rightFromText="180" w:vertAnchor="text" w:horzAnchor="margin" w:tblpY="95"/>
        <w:tblW w:w="11016" w:type="dxa"/>
        <w:tblLayout w:type="fixed"/>
        <w:tblLook w:val="0000" w:firstRow="0" w:lastRow="0" w:firstColumn="0" w:lastColumn="0" w:noHBand="0" w:noVBand="0"/>
      </w:tblPr>
      <w:tblGrid>
        <w:gridCol w:w="5418"/>
        <w:gridCol w:w="3183"/>
        <w:gridCol w:w="2415"/>
      </w:tblGrid>
      <w:tr w:rsidR="00D65CAD" w:rsidRPr="008660FE" w14:paraId="5CB3D4E1" w14:textId="77777777" w:rsidTr="001055C3">
        <w:trPr>
          <w:trHeight w:val="20"/>
        </w:trPr>
        <w:tc>
          <w:tcPr>
            <w:tcW w:w="5418" w:type="dxa"/>
          </w:tcPr>
          <w:p w14:paraId="498CAC56" w14:textId="77777777" w:rsidR="00D65CAD" w:rsidRPr="008660FE" w:rsidRDefault="00D65CAD" w:rsidP="001055C3">
            <w:pPr>
              <w:rPr>
                <w:rFonts w:cs="Arial"/>
              </w:rPr>
            </w:pPr>
            <w:r w:rsidRPr="008660FE">
              <w:rPr>
                <w:rFonts w:cs="Arial"/>
              </w:rPr>
              <w:t>Kaskie, B (PI)</w:t>
            </w:r>
          </w:p>
        </w:tc>
        <w:tc>
          <w:tcPr>
            <w:tcW w:w="3183" w:type="dxa"/>
          </w:tcPr>
          <w:p w14:paraId="34BC3C27" w14:textId="77777777" w:rsidR="00D65CAD" w:rsidRPr="008660FE" w:rsidRDefault="00D65CAD" w:rsidP="001055C3">
            <w:pPr>
              <w:rPr>
                <w:rFonts w:cs="Arial"/>
              </w:rPr>
            </w:pPr>
            <w:r>
              <w:rPr>
                <w:rFonts w:cs="Arial"/>
              </w:rPr>
              <w:t>0</w:t>
            </w:r>
            <w:r w:rsidRPr="008660FE">
              <w:rPr>
                <w:rFonts w:cs="Arial"/>
              </w:rPr>
              <w:t>1/01/</w:t>
            </w:r>
            <w:r>
              <w:rPr>
                <w:rFonts w:cs="Arial"/>
              </w:rPr>
              <w:t>1</w:t>
            </w:r>
            <w:r w:rsidRPr="008660FE">
              <w:rPr>
                <w:rFonts w:cs="Arial"/>
              </w:rPr>
              <w:t>0-</w:t>
            </w:r>
            <w:r>
              <w:rPr>
                <w:rFonts w:cs="Arial"/>
              </w:rPr>
              <w:t>06</w:t>
            </w:r>
            <w:r w:rsidRPr="008660FE">
              <w:rPr>
                <w:rFonts w:cs="Arial"/>
              </w:rPr>
              <w:t>/3</w:t>
            </w:r>
            <w:r>
              <w:rPr>
                <w:rFonts w:cs="Arial"/>
              </w:rPr>
              <w:t>0</w:t>
            </w:r>
            <w:r w:rsidRPr="008660FE">
              <w:rPr>
                <w:rFonts w:cs="Arial"/>
              </w:rPr>
              <w:t>/1</w:t>
            </w:r>
            <w:r>
              <w:rPr>
                <w:rFonts w:cs="Arial"/>
              </w:rPr>
              <w:t>4</w:t>
            </w:r>
          </w:p>
        </w:tc>
        <w:tc>
          <w:tcPr>
            <w:tcW w:w="2415" w:type="dxa"/>
          </w:tcPr>
          <w:p w14:paraId="345C8700" w14:textId="77777777" w:rsidR="00D65CAD" w:rsidRPr="008660FE" w:rsidRDefault="00D65CAD" w:rsidP="001055C3">
            <w:pPr>
              <w:rPr>
                <w:rFonts w:cs="Arial"/>
              </w:rPr>
            </w:pPr>
          </w:p>
        </w:tc>
      </w:tr>
      <w:tr w:rsidR="00D65CAD" w:rsidRPr="008660FE" w14:paraId="5AD171A1" w14:textId="77777777" w:rsidTr="001055C3">
        <w:trPr>
          <w:trHeight w:val="20"/>
        </w:trPr>
        <w:tc>
          <w:tcPr>
            <w:tcW w:w="5418" w:type="dxa"/>
          </w:tcPr>
          <w:p w14:paraId="79FA9952" w14:textId="77777777" w:rsidR="00D65CAD" w:rsidRPr="008660FE" w:rsidRDefault="00D65CAD" w:rsidP="001055C3">
            <w:pPr>
              <w:rPr>
                <w:rFonts w:cs="Arial"/>
              </w:rPr>
            </w:pPr>
            <w:r w:rsidRPr="008660FE">
              <w:rPr>
                <w:rFonts w:cs="Arial"/>
              </w:rPr>
              <w:t xml:space="preserve">TIAA-CREF Foundation </w:t>
            </w:r>
          </w:p>
        </w:tc>
        <w:tc>
          <w:tcPr>
            <w:tcW w:w="3183" w:type="dxa"/>
          </w:tcPr>
          <w:p w14:paraId="1DD8D9F9" w14:textId="77777777" w:rsidR="00D65CAD" w:rsidRPr="008660FE" w:rsidRDefault="00D65CAD" w:rsidP="001055C3">
            <w:pPr>
              <w:rPr>
                <w:rFonts w:cs="Arial"/>
              </w:rPr>
            </w:pPr>
          </w:p>
        </w:tc>
        <w:tc>
          <w:tcPr>
            <w:tcW w:w="2415" w:type="dxa"/>
          </w:tcPr>
          <w:p w14:paraId="232EF09D" w14:textId="77777777" w:rsidR="00D65CAD" w:rsidRPr="008660FE" w:rsidRDefault="00D65CAD" w:rsidP="001055C3">
            <w:pPr>
              <w:rPr>
                <w:rFonts w:cs="Arial"/>
                <w:vanish/>
              </w:rPr>
            </w:pPr>
          </w:p>
        </w:tc>
      </w:tr>
      <w:tr w:rsidR="00D65CAD" w:rsidRPr="008660FE" w14:paraId="32C23058" w14:textId="77777777" w:rsidTr="001055C3">
        <w:trPr>
          <w:trHeight w:val="20"/>
        </w:trPr>
        <w:tc>
          <w:tcPr>
            <w:tcW w:w="11016" w:type="dxa"/>
            <w:gridSpan w:val="3"/>
          </w:tcPr>
          <w:p w14:paraId="300108FA" w14:textId="77777777" w:rsidR="00D65CAD" w:rsidRPr="008660FE" w:rsidRDefault="00D65CAD" w:rsidP="001055C3">
            <w:pPr>
              <w:rPr>
                <w:rFonts w:cs="Arial"/>
              </w:rPr>
            </w:pPr>
            <w:r w:rsidRPr="008660FE">
              <w:rPr>
                <w:rFonts w:cs="Arial"/>
              </w:rPr>
              <w:t>Successful Aging within Academic Institutions</w:t>
            </w:r>
          </w:p>
        </w:tc>
      </w:tr>
      <w:tr w:rsidR="00D65CAD" w:rsidRPr="008660FE" w14:paraId="56B6E4B3" w14:textId="77777777" w:rsidTr="001055C3">
        <w:trPr>
          <w:trHeight w:val="20"/>
        </w:trPr>
        <w:tc>
          <w:tcPr>
            <w:tcW w:w="11016" w:type="dxa"/>
            <w:gridSpan w:val="3"/>
          </w:tcPr>
          <w:p w14:paraId="5EC56B6C" w14:textId="77777777" w:rsidR="00D65CAD" w:rsidRPr="008660FE" w:rsidRDefault="00D65CAD" w:rsidP="001055C3">
            <w:pPr>
              <w:rPr>
                <w:rFonts w:cs="Arial"/>
              </w:rPr>
            </w:pPr>
            <w:r w:rsidRPr="008660FE">
              <w:rPr>
                <w:rFonts w:cs="Arial"/>
                <w:szCs w:val="22"/>
              </w:rPr>
              <w:t xml:space="preserve">This study examines programs, services, and role accommodations </w:t>
            </w:r>
            <w:r>
              <w:rPr>
                <w:rFonts w:cs="Arial"/>
                <w:szCs w:val="22"/>
              </w:rPr>
              <w:t>that promote successful a</w:t>
            </w:r>
            <w:r w:rsidRPr="008660FE">
              <w:rPr>
                <w:rFonts w:cs="Arial"/>
                <w:szCs w:val="22"/>
              </w:rPr>
              <w:t xml:space="preserve">ging </w:t>
            </w:r>
            <w:r>
              <w:rPr>
                <w:rFonts w:cs="Arial"/>
                <w:szCs w:val="22"/>
              </w:rPr>
              <w:t xml:space="preserve">among </w:t>
            </w:r>
            <w:r w:rsidRPr="008660FE">
              <w:rPr>
                <w:rFonts w:cs="Arial"/>
                <w:szCs w:val="22"/>
              </w:rPr>
              <w:t xml:space="preserve">employees within academic institutions, and will produce empirically based insights about how academic institutions </w:t>
            </w:r>
            <w:r>
              <w:rPr>
                <w:rFonts w:cs="Arial"/>
                <w:szCs w:val="22"/>
              </w:rPr>
              <w:t xml:space="preserve">can address </w:t>
            </w:r>
            <w:r w:rsidRPr="008660FE">
              <w:rPr>
                <w:rFonts w:cs="Arial"/>
                <w:szCs w:val="22"/>
              </w:rPr>
              <w:t xml:space="preserve">the challenges presented by their </w:t>
            </w:r>
            <w:r>
              <w:rPr>
                <w:rFonts w:cs="Arial"/>
                <w:szCs w:val="22"/>
              </w:rPr>
              <w:t xml:space="preserve">rapidly </w:t>
            </w:r>
            <w:r w:rsidRPr="008660FE">
              <w:rPr>
                <w:rFonts w:cs="Arial"/>
                <w:szCs w:val="22"/>
              </w:rPr>
              <w:t>aging workforce.</w:t>
            </w:r>
          </w:p>
        </w:tc>
      </w:tr>
      <w:tr w:rsidR="00D65CAD" w:rsidRPr="008660FE" w14:paraId="17932DB7" w14:textId="77777777" w:rsidTr="001055C3">
        <w:trPr>
          <w:trHeight w:val="20"/>
        </w:trPr>
        <w:tc>
          <w:tcPr>
            <w:tcW w:w="11016" w:type="dxa"/>
            <w:gridSpan w:val="3"/>
          </w:tcPr>
          <w:p w14:paraId="41709865" w14:textId="77777777" w:rsidR="00D65CAD" w:rsidRPr="008660FE" w:rsidRDefault="00D65CAD" w:rsidP="001055C3">
            <w:pPr>
              <w:rPr>
                <w:rFonts w:cs="Arial"/>
              </w:rPr>
            </w:pPr>
            <w:r w:rsidRPr="008660FE">
              <w:rPr>
                <w:rFonts w:cs="Arial"/>
              </w:rPr>
              <w:t>Role: Principal Investigator</w:t>
            </w:r>
          </w:p>
        </w:tc>
      </w:tr>
    </w:tbl>
    <w:p w14:paraId="044D82DA" w14:textId="77777777" w:rsidR="00D65CAD" w:rsidRDefault="00D65CAD" w:rsidP="004E0D94"/>
    <w:tbl>
      <w:tblPr>
        <w:tblpPr w:leftFromText="180" w:rightFromText="180" w:vertAnchor="text" w:horzAnchor="margin" w:tblpY="29"/>
        <w:tblW w:w="11016" w:type="dxa"/>
        <w:tblLayout w:type="fixed"/>
        <w:tblLook w:val="0000" w:firstRow="0" w:lastRow="0" w:firstColumn="0" w:lastColumn="0" w:noHBand="0" w:noVBand="0"/>
      </w:tblPr>
      <w:tblGrid>
        <w:gridCol w:w="5418"/>
        <w:gridCol w:w="3183"/>
        <w:gridCol w:w="2415"/>
      </w:tblGrid>
      <w:tr w:rsidR="00F43D3B" w:rsidRPr="008660FE" w14:paraId="0A881E5F" w14:textId="77777777" w:rsidTr="00D23B20">
        <w:trPr>
          <w:trHeight w:val="20"/>
        </w:trPr>
        <w:tc>
          <w:tcPr>
            <w:tcW w:w="5418" w:type="dxa"/>
          </w:tcPr>
          <w:p w14:paraId="2826CC66" w14:textId="77777777" w:rsidR="00F43D3B" w:rsidRDefault="00F43D3B" w:rsidP="00D23B20">
            <w:pPr>
              <w:rPr>
                <w:rFonts w:cs="Arial"/>
                <w:szCs w:val="22"/>
              </w:rPr>
            </w:pPr>
            <w:r w:rsidRPr="008660FE">
              <w:rPr>
                <w:rFonts w:cs="Arial"/>
                <w:szCs w:val="22"/>
              </w:rPr>
              <w:t xml:space="preserve">1 R18 HS018447-01 </w:t>
            </w:r>
          </w:p>
          <w:p w14:paraId="6B06F162" w14:textId="246A96C5" w:rsidR="00F43D3B" w:rsidRPr="008660FE" w:rsidRDefault="00F43D3B" w:rsidP="00D23B20">
            <w:pPr>
              <w:rPr>
                <w:rFonts w:cs="Arial"/>
              </w:rPr>
            </w:pPr>
            <w:r w:rsidRPr="008660FE">
              <w:rPr>
                <w:rFonts w:cs="Arial"/>
                <w:szCs w:val="22"/>
              </w:rPr>
              <w:t>Kaskie</w:t>
            </w:r>
            <w:r w:rsidRPr="008660FE">
              <w:rPr>
                <w:rFonts w:cs="Arial"/>
              </w:rPr>
              <w:t>, B (PI)</w:t>
            </w:r>
          </w:p>
        </w:tc>
        <w:tc>
          <w:tcPr>
            <w:tcW w:w="3183" w:type="dxa"/>
          </w:tcPr>
          <w:p w14:paraId="0467244E" w14:textId="77777777" w:rsidR="00F43D3B" w:rsidRPr="008660FE" w:rsidRDefault="00F43D3B" w:rsidP="00D23B20">
            <w:pPr>
              <w:rPr>
                <w:rFonts w:cs="Arial"/>
              </w:rPr>
            </w:pPr>
            <w:r>
              <w:rPr>
                <w:rFonts w:cs="Arial"/>
              </w:rPr>
              <w:t>08</w:t>
            </w:r>
            <w:r w:rsidRPr="008660FE">
              <w:rPr>
                <w:rFonts w:cs="Arial"/>
              </w:rPr>
              <w:t>/01/</w:t>
            </w:r>
            <w:r>
              <w:rPr>
                <w:rFonts w:cs="Arial"/>
              </w:rPr>
              <w:t>1</w:t>
            </w:r>
            <w:r w:rsidRPr="008660FE">
              <w:rPr>
                <w:rFonts w:cs="Arial"/>
              </w:rPr>
              <w:t>0-</w:t>
            </w:r>
            <w:r>
              <w:rPr>
                <w:rFonts w:cs="Arial"/>
              </w:rPr>
              <w:t>7</w:t>
            </w:r>
            <w:r w:rsidRPr="008660FE">
              <w:rPr>
                <w:rFonts w:cs="Arial"/>
              </w:rPr>
              <w:t>/3</w:t>
            </w:r>
            <w:r>
              <w:rPr>
                <w:rFonts w:cs="Arial"/>
              </w:rPr>
              <w:t>1</w:t>
            </w:r>
            <w:r w:rsidRPr="008660FE">
              <w:rPr>
                <w:rFonts w:cs="Arial"/>
              </w:rPr>
              <w:t>/1</w:t>
            </w:r>
            <w:r>
              <w:rPr>
                <w:rFonts w:cs="Arial"/>
              </w:rPr>
              <w:t>3</w:t>
            </w:r>
          </w:p>
        </w:tc>
        <w:tc>
          <w:tcPr>
            <w:tcW w:w="2415" w:type="dxa"/>
          </w:tcPr>
          <w:p w14:paraId="03E886CD" w14:textId="77777777" w:rsidR="00F43D3B" w:rsidRPr="008660FE" w:rsidRDefault="00F43D3B" w:rsidP="00D23B20">
            <w:pPr>
              <w:rPr>
                <w:rFonts w:cs="Arial"/>
              </w:rPr>
            </w:pPr>
          </w:p>
        </w:tc>
      </w:tr>
      <w:tr w:rsidR="00F43D3B" w:rsidRPr="008660FE" w14:paraId="02D3E5DC" w14:textId="77777777" w:rsidTr="00D23B20">
        <w:trPr>
          <w:trHeight w:val="20"/>
        </w:trPr>
        <w:tc>
          <w:tcPr>
            <w:tcW w:w="5418" w:type="dxa"/>
          </w:tcPr>
          <w:p w14:paraId="2301E952" w14:textId="77777777" w:rsidR="00F43D3B" w:rsidRPr="008660FE" w:rsidRDefault="00F43D3B" w:rsidP="00D23B20">
            <w:pPr>
              <w:rPr>
                <w:rFonts w:cs="Arial"/>
              </w:rPr>
            </w:pPr>
            <w:r w:rsidRPr="008660FE">
              <w:rPr>
                <w:rFonts w:cs="Arial"/>
              </w:rPr>
              <w:t>Agency for Healthcare Research and Quality</w:t>
            </w:r>
          </w:p>
        </w:tc>
        <w:tc>
          <w:tcPr>
            <w:tcW w:w="3183" w:type="dxa"/>
          </w:tcPr>
          <w:p w14:paraId="1B60BB38" w14:textId="77777777" w:rsidR="00F43D3B" w:rsidRPr="008660FE" w:rsidRDefault="00F43D3B" w:rsidP="00D23B20">
            <w:pPr>
              <w:rPr>
                <w:rFonts w:cs="Arial"/>
              </w:rPr>
            </w:pPr>
          </w:p>
        </w:tc>
        <w:tc>
          <w:tcPr>
            <w:tcW w:w="2415" w:type="dxa"/>
          </w:tcPr>
          <w:p w14:paraId="68FB114F" w14:textId="77777777" w:rsidR="00F43D3B" w:rsidRPr="008660FE" w:rsidRDefault="00F43D3B" w:rsidP="00D23B20">
            <w:pPr>
              <w:rPr>
                <w:rFonts w:cs="Arial"/>
                <w:vanish/>
              </w:rPr>
            </w:pPr>
          </w:p>
        </w:tc>
      </w:tr>
      <w:tr w:rsidR="00F43D3B" w:rsidRPr="008660FE" w14:paraId="453A4A17" w14:textId="77777777" w:rsidTr="00D23B20">
        <w:trPr>
          <w:trHeight w:val="20"/>
        </w:trPr>
        <w:tc>
          <w:tcPr>
            <w:tcW w:w="11016" w:type="dxa"/>
            <w:gridSpan w:val="3"/>
          </w:tcPr>
          <w:p w14:paraId="1625DA74" w14:textId="77777777" w:rsidR="00F43D3B" w:rsidRPr="008660FE" w:rsidRDefault="00F43D3B" w:rsidP="00D23B20">
            <w:pPr>
              <w:rPr>
                <w:rFonts w:cs="Arial"/>
              </w:rPr>
            </w:pPr>
            <w:r w:rsidRPr="008660FE">
              <w:rPr>
                <w:rFonts w:cs="Arial"/>
              </w:rPr>
              <w:t xml:space="preserve">The Collaborative Model of Mental Health Care for Older Adults  </w:t>
            </w:r>
          </w:p>
        </w:tc>
      </w:tr>
      <w:tr w:rsidR="00F43D3B" w:rsidRPr="008660FE" w14:paraId="76DE8C9D" w14:textId="77777777" w:rsidTr="00D23B20">
        <w:trPr>
          <w:trHeight w:val="20"/>
        </w:trPr>
        <w:tc>
          <w:tcPr>
            <w:tcW w:w="11016" w:type="dxa"/>
            <w:gridSpan w:val="3"/>
          </w:tcPr>
          <w:p w14:paraId="68393CCE" w14:textId="3FCC09D7" w:rsidR="00F43D3B" w:rsidRPr="008660FE" w:rsidRDefault="00F43D3B" w:rsidP="00F43D3B">
            <w:pPr>
              <w:adjustRightInd w:val="0"/>
              <w:rPr>
                <w:rFonts w:cs="Arial"/>
              </w:rPr>
            </w:pPr>
            <w:r w:rsidRPr="008660FE">
              <w:rPr>
                <w:rFonts w:cs="Arial"/>
                <w:szCs w:val="22"/>
              </w:rPr>
              <w:t>Th</w:t>
            </w:r>
            <w:r>
              <w:rPr>
                <w:rFonts w:cs="Arial"/>
                <w:szCs w:val="22"/>
              </w:rPr>
              <w:t xml:space="preserve">e objective of this </w:t>
            </w:r>
            <w:r w:rsidRPr="008660FE">
              <w:rPr>
                <w:rFonts w:cs="Arial"/>
                <w:szCs w:val="22"/>
              </w:rPr>
              <w:t>project</w:t>
            </w:r>
            <w:r>
              <w:rPr>
                <w:rFonts w:cs="Arial"/>
                <w:szCs w:val="22"/>
              </w:rPr>
              <w:t xml:space="preserve"> was to implement </w:t>
            </w:r>
            <w:r w:rsidRPr="008660FE">
              <w:rPr>
                <w:rFonts w:cs="Arial"/>
                <w:szCs w:val="22"/>
              </w:rPr>
              <w:t xml:space="preserve">the evidence-based </w:t>
            </w:r>
            <w:r w:rsidRPr="008660FE">
              <w:rPr>
                <w:rFonts w:cs="Arial"/>
                <w:bCs/>
                <w:szCs w:val="22"/>
              </w:rPr>
              <w:t xml:space="preserve">Collaborative Model of Mental Health Care for Older Iowans </w:t>
            </w:r>
            <w:r w:rsidRPr="008660FE">
              <w:rPr>
                <w:rFonts w:cs="Arial"/>
                <w:szCs w:val="22"/>
              </w:rPr>
              <w:t xml:space="preserve">in three rural </w:t>
            </w:r>
            <w:r>
              <w:rPr>
                <w:rFonts w:cs="Arial"/>
                <w:szCs w:val="22"/>
              </w:rPr>
              <w:t xml:space="preserve">clinic </w:t>
            </w:r>
            <w:r w:rsidRPr="008660FE">
              <w:rPr>
                <w:rFonts w:cs="Arial"/>
                <w:szCs w:val="22"/>
              </w:rPr>
              <w:t xml:space="preserve">locations where a community mental health center </w:t>
            </w:r>
            <w:proofErr w:type="gramStart"/>
            <w:r w:rsidRPr="008660FE">
              <w:rPr>
                <w:rFonts w:cs="Arial"/>
                <w:szCs w:val="22"/>
              </w:rPr>
              <w:t>partner</w:t>
            </w:r>
            <w:r>
              <w:rPr>
                <w:rFonts w:cs="Arial"/>
                <w:szCs w:val="22"/>
              </w:rPr>
              <w:t>ed</w:t>
            </w:r>
            <w:proofErr w:type="gramEnd"/>
            <w:r w:rsidRPr="008660FE">
              <w:rPr>
                <w:rFonts w:cs="Arial"/>
                <w:szCs w:val="22"/>
              </w:rPr>
              <w:t xml:space="preserve"> with a primary health care clinic. Over the </w:t>
            </w:r>
            <w:proofErr w:type="gramStart"/>
            <w:r w:rsidRPr="008660FE">
              <w:rPr>
                <w:rFonts w:cs="Arial"/>
                <w:szCs w:val="22"/>
              </w:rPr>
              <w:t>three year</w:t>
            </w:r>
            <w:proofErr w:type="gramEnd"/>
            <w:r w:rsidRPr="008660FE">
              <w:rPr>
                <w:rFonts w:cs="Arial"/>
                <w:szCs w:val="22"/>
              </w:rPr>
              <w:t xml:space="preserve"> project period, the sites screen</w:t>
            </w:r>
            <w:r>
              <w:rPr>
                <w:rFonts w:cs="Arial"/>
                <w:szCs w:val="22"/>
              </w:rPr>
              <w:t xml:space="preserve">ed </w:t>
            </w:r>
            <w:r w:rsidRPr="008660FE">
              <w:rPr>
                <w:rFonts w:cs="Arial"/>
                <w:szCs w:val="22"/>
              </w:rPr>
              <w:t>more than 1,6</w:t>
            </w:r>
            <w:r>
              <w:rPr>
                <w:rFonts w:cs="Arial"/>
                <w:szCs w:val="22"/>
              </w:rPr>
              <w:t>00</w:t>
            </w:r>
            <w:r w:rsidRPr="008660FE">
              <w:rPr>
                <w:rFonts w:cs="Arial"/>
                <w:szCs w:val="22"/>
              </w:rPr>
              <w:t xml:space="preserve"> older Iowans, complete</w:t>
            </w:r>
            <w:r>
              <w:rPr>
                <w:rFonts w:cs="Arial"/>
                <w:szCs w:val="22"/>
              </w:rPr>
              <w:t>d</w:t>
            </w:r>
            <w:r w:rsidRPr="008660FE">
              <w:rPr>
                <w:rFonts w:cs="Arial"/>
                <w:szCs w:val="22"/>
              </w:rPr>
              <w:t xml:space="preserve"> formal diagnostic assessment on </w:t>
            </w:r>
            <w:r>
              <w:rPr>
                <w:rFonts w:cs="Arial"/>
                <w:szCs w:val="22"/>
              </w:rPr>
              <w:t xml:space="preserve">at least </w:t>
            </w:r>
            <w:r w:rsidRPr="008660FE">
              <w:rPr>
                <w:rFonts w:cs="Arial"/>
                <w:szCs w:val="22"/>
              </w:rPr>
              <w:t>32</w:t>
            </w:r>
            <w:r>
              <w:rPr>
                <w:rFonts w:cs="Arial"/>
                <w:szCs w:val="22"/>
              </w:rPr>
              <w:t>0</w:t>
            </w:r>
            <w:r w:rsidRPr="008660FE">
              <w:rPr>
                <w:rFonts w:cs="Arial"/>
                <w:szCs w:val="22"/>
              </w:rPr>
              <w:t xml:space="preserve"> of these individuals, and </w:t>
            </w:r>
            <w:r>
              <w:rPr>
                <w:rFonts w:cs="Arial"/>
                <w:szCs w:val="22"/>
              </w:rPr>
              <w:t xml:space="preserve">engage in </w:t>
            </w:r>
            <w:r w:rsidRPr="008660FE">
              <w:rPr>
                <w:rFonts w:cs="Arial"/>
                <w:szCs w:val="22"/>
              </w:rPr>
              <w:t xml:space="preserve">a six month course of treatment </w:t>
            </w:r>
            <w:r>
              <w:rPr>
                <w:rFonts w:cs="Arial"/>
                <w:szCs w:val="22"/>
              </w:rPr>
              <w:t>with at least 1</w:t>
            </w:r>
            <w:r w:rsidRPr="008660FE">
              <w:rPr>
                <w:rFonts w:cs="Arial"/>
                <w:szCs w:val="22"/>
              </w:rPr>
              <w:t>6</w:t>
            </w:r>
            <w:r>
              <w:rPr>
                <w:rFonts w:cs="Arial"/>
                <w:szCs w:val="22"/>
              </w:rPr>
              <w:t>0</w:t>
            </w:r>
            <w:r w:rsidRPr="008660FE">
              <w:rPr>
                <w:rFonts w:cs="Arial"/>
                <w:szCs w:val="22"/>
              </w:rPr>
              <w:t xml:space="preserve"> older </w:t>
            </w:r>
            <w:r>
              <w:rPr>
                <w:rFonts w:cs="Arial"/>
                <w:szCs w:val="22"/>
              </w:rPr>
              <w:t>adults</w:t>
            </w:r>
            <w:r w:rsidRPr="008660FE">
              <w:rPr>
                <w:rFonts w:cs="Arial"/>
                <w:szCs w:val="22"/>
              </w:rPr>
              <w:t xml:space="preserve">. </w:t>
            </w:r>
          </w:p>
        </w:tc>
      </w:tr>
      <w:tr w:rsidR="00F43D3B" w:rsidRPr="008660FE" w14:paraId="79B94A1D" w14:textId="77777777" w:rsidTr="00D23B20">
        <w:trPr>
          <w:trHeight w:val="20"/>
        </w:trPr>
        <w:tc>
          <w:tcPr>
            <w:tcW w:w="11016" w:type="dxa"/>
            <w:gridSpan w:val="3"/>
          </w:tcPr>
          <w:p w14:paraId="52C564CF" w14:textId="77777777" w:rsidR="00F43D3B" w:rsidRPr="008660FE" w:rsidRDefault="00F43D3B" w:rsidP="00D23B20">
            <w:pPr>
              <w:rPr>
                <w:rFonts w:cs="Arial"/>
              </w:rPr>
            </w:pPr>
            <w:r w:rsidRPr="008660FE">
              <w:rPr>
                <w:rFonts w:cs="Arial"/>
              </w:rPr>
              <w:t xml:space="preserve">Role: Principal Investigator  </w:t>
            </w:r>
          </w:p>
        </w:tc>
      </w:tr>
    </w:tbl>
    <w:p w14:paraId="16196834" w14:textId="77777777" w:rsidR="00F43D3B" w:rsidRDefault="00F43D3B" w:rsidP="00F43D3B">
      <w:pPr>
        <w:rPr>
          <w:rFonts w:cs="Arial"/>
          <w:b/>
        </w:rPr>
        <w:sectPr w:rsidR="00F43D3B" w:rsidSect="004B0872">
          <w:footerReference w:type="default" r:id="rId11"/>
          <w:type w:val="continuous"/>
          <w:pgSz w:w="12240" w:h="15840" w:code="1"/>
          <w:pgMar w:top="1152" w:right="720" w:bottom="720" w:left="720" w:header="720" w:footer="720" w:gutter="0"/>
          <w:cols w:space="720"/>
          <w:formProt w:val="0"/>
          <w:docGrid w:linePitch="326"/>
        </w:sectPr>
      </w:pPr>
    </w:p>
    <w:tbl>
      <w:tblPr>
        <w:tblpPr w:leftFromText="180" w:rightFromText="180" w:vertAnchor="text" w:horzAnchor="margin" w:tblpY="95"/>
        <w:tblW w:w="11016" w:type="dxa"/>
        <w:tblLayout w:type="fixed"/>
        <w:tblLook w:val="0000" w:firstRow="0" w:lastRow="0" w:firstColumn="0" w:lastColumn="0" w:noHBand="0" w:noVBand="0"/>
      </w:tblPr>
      <w:tblGrid>
        <w:gridCol w:w="5418"/>
        <w:gridCol w:w="3183"/>
        <w:gridCol w:w="2415"/>
      </w:tblGrid>
      <w:tr w:rsidR="00F43D3B" w14:paraId="305FF14C" w14:textId="77777777" w:rsidTr="00D23B20">
        <w:trPr>
          <w:trHeight w:val="20"/>
        </w:trPr>
        <w:tc>
          <w:tcPr>
            <w:tcW w:w="11016" w:type="dxa"/>
            <w:gridSpan w:val="3"/>
          </w:tcPr>
          <w:p w14:paraId="67BF48FD" w14:textId="77777777" w:rsidR="00F43D3B" w:rsidRPr="008660FE" w:rsidRDefault="00F43D3B" w:rsidP="00D23B20">
            <w:pPr>
              <w:autoSpaceDE/>
              <w:autoSpaceDN/>
              <w:rPr>
                <w:rFonts w:cs="Arial"/>
              </w:rPr>
            </w:pPr>
          </w:p>
        </w:tc>
      </w:tr>
      <w:tr w:rsidR="00F43D3B" w14:paraId="78FF279F" w14:textId="77777777" w:rsidTr="00D23B20">
        <w:trPr>
          <w:trHeight w:val="20"/>
        </w:trPr>
        <w:tc>
          <w:tcPr>
            <w:tcW w:w="5418" w:type="dxa"/>
          </w:tcPr>
          <w:p w14:paraId="6BB8ACD9" w14:textId="056B1786" w:rsidR="00F43D3B" w:rsidRPr="008660FE" w:rsidRDefault="00F43D3B" w:rsidP="00D23B20">
            <w:pPr>
              <w:rPr>
                <w:rFonts w:cs="Arial"/>
              </w:rPr>
            </w:pPr>
          </w:p>
        </w:tc>
        <w:tc>
          <w:tcPr>
            <w:tcW w:w="3183" w:type="dxa"/>
          </w:tcPr>
          <w:p w14:paraId="26CC0289" w14:textId="47759893" w:rsidR="00F43D3B" w:rsidRPr="008660FE" w:rsidRDefault="00F43D3B" w:rsidP="00D65CAD">
            <w:pPr>
              <w:rPr>
                <w:rFonts w:cs="Arial"/>
              </w:rPr>
            </w:pPr>
          </w:p>
        </w:tc>
        <w:tc>
          <w:tcPr>
            <w:tcW w:w="2415" w:type="dxa"/>
          </w:tcPr>
          <w:p w14:paraId="7B8A056D" w14:textId="77777777" w:rsidR="00F43D3B" w:rsidRPr="008660FE" w:rsidRDefault="00F43D3B" w:rsidP="00D23B20">
            <w:pPr>
              <w:rPr>
                <w:rFonts w:cs="Arial"/>
              </w:rPr>
            </w:pPr>
          </w:p>
        </w:tc>
      </w:tr>
      <w:tr w:rsidR="00F43D3B" w14:paraId="472AA249" w14:textId="77777777" w:rsidTr="00D23B20">
        <w:trPr>
          <w:trHeight w:val="20"/>
        </w:trPr>
        <w:tc>
          <w:tcPr>
            <w:tcW w:w="5418" w:type="dxa"/>
          </w:tcPr>
          <w:p w14:paraId="6F9FF6DF" w14:textId="7872142B" w:rsidR="00F43D3B" w:rsidRPr="008660FE" w:rsidRDefault="00F43D3B" w:rsidP="00D23B20">
            <w:pPr>
              <w:rPr>
                <w:rFonts w:cs="Arial"/>
              </w:rPr>
            </w:pPr>
          </w:p>
        </w:tc>
        <w:tc>
          <w:tcPr>
            <w:tcW w:w="3183" w:type="dxa"/>
          </w:tcPr>
          <w:p w14:paraId="66CEA971" w14:textId="77777777" w:rsidR="00F43D3B" w:rsidRPr="008660FE" w:rsidRDefault="00F43D3B" w:rsidP="00D23B20">
            <w:pPr>
              <w:rPr>
                <w:rFonts w:cs="Arial"/>
              </w:rPr>
            </w:pPr>
          </w:p>
        </w:tc>
        <w:tc>
          <w:tcPr>
            <w:tcW w:w="2415" w:type="dxa"/>
          </w:tcPr>
          <w:p w14:paraId="21474B90" w14:textId="77777777" w:rsidR="00F43D3B" w:rsidRPr="008660FE" w:rsidRDefault="00F43D3B" w:rsidP="00D23B20">
            <w:pPr>
              <w:rPr>
                <w:rFonts w:cs="Arial"/>
                <w:vanish/>
              </w:rPr>
            </w:pPr>
          </w:p>
        </w:tc>
      </w:tr>
      <w:tr w:rsidR="00F43D3B" w14:paraId="3563515A" w14:textId="77777777" w:rsidTr="00D23B20">
        <w:trPr>
          <w:trHeight w:val="20"/>
        </w:trPr>
        <w:tc>
          <w:tcPr>
            <w:tcW w:w="11016" w:type="dxa"/>
            <w:gridSpan w:val="3"/>
          </w:tcPr>
          <w:p w14:paraId="49A0B597" w14:textId="4B7CA111" w:rsidR="00F43D3B" w:rsidRPr="008660FE" w:rsidRDefault="00F43D3B" w:rsidP="00D23B20">
            <w:pPr>
              <w:rPr>
                <w:rFonts w:cs="Arial"/>
              </w:rPr>
            </w:pPr>
          </w:p>
        </w:tc>
      </w:tr>
      <w:tr w:rsidR="00F43D3B" w14:paraId="051C600A" w14:textId="77777777" w:rsidTr="00D23B20">
        <w:trPr>
          <w:trHeight w:val="20"/>
        </w:trPr>
        <w:tc>
          <w:tcPr>
            <w:tcW w:w="11016" w:type="dxa"/>
            <w:gridSpan w:val="3"/>
          </w:tcPr>
          <w:p w14:paraId="3E34A7F6" w14:textId="073BF54D" w:rsidR="00F43D3B" w:rsidRPr="008660FE" w:rsidRDefault="00F43D3B" w:rsidP="00D23B20">
            <w:pPr>
              <w:rPr>
                <w:rFonts w:cs="Arial"/>
              </w:rPr>
            </w:pPr>
          </w:p>
        </w:tc>
      </w:tr>
      <w:tr w:rsidR="00F43D3B" w14:paraId="1E2FCAA9" w14:textId="77777777" w:rsidTr="00D23B20">
        <w:trPr>
          <w:trHeight w:val="20"/>
        </w:trPr>
        <w:tc>
          <w:tcPr>
            <w:tcW w:w="11016" w:type="dxa"/>
            <w:gridSpan w:val="3"/>
          </w:tcPr>
          <w:p w14:paraId="2C9D00AD" w14:textId="223E4292" w:rsidR="00F43D3B" w:rsidRPr="008660FE" w:rsidRDefault="00F43D3B" w:rsidP="00D23B20">
            <w:pPr>
              <w:rPr>
                <w:rFonts w:cs="Arial"/>
              </w:rPr>
            </w:pPr>
          </w:p>
        </w:tc>
      </w:tr>
    </w:tbl>
    <w:p w14:paraId="0B92EAF2" w14:textId="77777777" w:rsidR="00F43D3B" w:rsidRDefault="00F43D3B" w:rsidP="005D7793"/>
    <w:tbl>
      <w:tblPr>
        <w:tblpPr w:leftFromText="180" w:rightFromText="180" w:vertAnchor="text" w:horzAnchor="margin" w:tblpY="13"/>
        <w:tblOverlap w:val="never"/>
        <w:tblW w:w="10998" w:type="dxa"/>
        <w:tblLayout w:type="fixed"/>
        <w:tblLook w:val="0000" w:firstRow="0" w:lastRow="0" w:firstColumn="0" w:lastColumn="0" w:noHBand="0" w:noVBand="0"/>
      </w:tblPr>
      <w:tblGrid>
        <w:gridCol w:w="10998"/>
      </w:tblGrid>
      <w:tr w:rsidR="00F43D3B" w14:paraId="18994791" w14:textId="77777777" w:rsidTr="00D23B20">
        <w:trPr>
          <w:trHeight w:val="20"/>
        </w:trPr>
        <w:tc>
          <w:tcPr>
            <w:tcW w:w="10998" w:type="dxa"/>
          </w:tcPr>
          <w:p w14:paraId="6B723CF4" w14:textId="77777777" w:rsidR="00F43D3B" w:rsidRDefault="00F43D3B" w:rsidP="00D23B20">
            <w:pPr>
              <w:rPr>
                <w:rFonts w:cs="Arial"/>
              </w:rPr>
            </w:pPr>
            <w:r>
              <w:rPr>
                <w:rFonts w:cs="Arial"/>
              </w:rPr>
              <w:t xml:space="preserve">Kaskie, B (PI)                                                                 1/01/11 – 12/31/11                          </w:t>
            </w:r>
          </w:p>
        </w:tc>
      </w:tr>
      <w:tr w:rsidR="00F43D3B" w14:paraId="06D75165" w14:textId="77777777" w:rsidTr="00D23B20">
        <w:trPr>
          <w:trHeight w:val="20"/>
        </w:trPr>
        <w:tc>
          <w:tcPr>
            <w:tcW w:w="10998" w:type="dxa"/>
          </w:tcPr>
          <w:p w14:paraId="4B5B40F2" w14:textId="77777777" w:rsidR="00F43D3B" w:rsidRDefault="00F43D3B" w:rsidP="00D23B20">
            <w:pPr>
              <w:rPr>
                <w:rFonts w:cs="Arial"/>
              </w:rPr>
            </w:pPr>
            <w:r>
              <w:rPr>
                <w:rFonts w:cs="Arial"/>
              </w:rPr>
              <w:t xml:space="preserve">Iowa Department of Human Services                             </w:t>
            </w:r>
          </w:p>
        </w:tc>
      </w:tr>
      <w:tr w:rsidR="00F43D3B" w14:paraId="59C16673" w14:textId="77777777" w:rsidTr="00D23B20">
        <w:trPr>
          <w:trHeight w:val="20"/>
        </w:trPr>
        <w:tc>
          <w:tcPr>
            <w:tcW w:w="10998" w:type="dxa"/>
          </w:tcPr>
          <w:p w14:paraId="0D5A3C21" w14:textId="77777777" w:rsidR="00F43D3B" w:rsidRDefault="00F43D3B" w:rsidP="00D23B20">
            <w:pPr>
              <w:rPr>
                <w:rFonts w:cs="Arial"/>
              </w:rPr>
            </w:pPr>
            <w:r>
              <w:rPr>
                <w:rFonts w:cs="Arial"/>
              </w:rPr>
              <w:t>The Mental Health and Aging Project</w:t>
            </w:r>
          </w:p>
        </w:tc>
      </w:tr>
      <w:tr w:rsidR="00F43D3B" w14:paraId="47D5B061" w14:textId="77777777" w:rsidTr="00D23B20">
        <w:trPr>
          <w:trHeight w:val="20"/>
        </w:trPr>
        <w:tc>
          <w:tcPr>
            <w:tcW w:w="10998" w:type="dxa"/>
          </w:tcPr>
          <w:p w14:paraId="6B8426E9" w14:textId="77777777" w:rsidR="00F43D3B" w:rsidRDefault="00F43D3B" w:rsidP="00D23B20">
            <w:pPr>
              <w:rPr>
                <w:rFonts w:cs="Arial"/>
              </w:rPr>
            </w:pPr>
            <w:r>
              <w:rPr>
                <w:rFonts w:cs="Arial"/>
              </w:rPr>
              <w:t xml:space="preserve">This project fields a survey among the providers of services to older Iowans with behavioral health needs and psychiatric symptoms. The survey questions collect information concerning the providers’ awareness and response to recently enacted federal regulations concerning the screening, admission and continued evaluation of older Iowans admitted to residential long-term care facilities. </w:t>
            </w:r>
          </w:p>
        </w:tc>
      </w:tr>
      <w:tr w:rsidR="00F43D3B" w14:paraId="7FF2E658" w14:textId="77777777" w:rsidTr="00D23B20">
        <w:trPr>
          <w:trHeight w:val="20"/>
        </w:trPr>
        <w:tc>
          <w:tcPr>
            <w:tcW w:w="10998" w:type="dxa"/>
          </w:tcPr>
          <w:p w14:paraId="6BDC5D44" w14:textId="77777777" w:rsidR="00F43D3B" w:rsidRDefault="00F43D3B" w:rsidP="00D23B20">
            <w:pPr>
              <w:rPr>
                <w:rFonts w:cs="Arial"/>
              </w:rPr>
            </w:pPr>
            <w:r>
              <w:rPr>
                <w:rFonts w:cs="Arial"/>
              </w:rPr>
              <w:t xml:space="preserve">Role: Principal Investigator </w:t>
            </w:r>
          </w:p>
        </w:tc>
      </w:tr>
    </w:tbl>
    <w:p w14:paraId="247BCCDC" w14:textId="77777777" w:rsidR="00F43D3B" w:rsidRPr="009F2D29" w:rsidRDefault="00F43D3B" w:rsidP="00F43D3B">
      <w:pPr>
        <w:rPr>
          <w:vanish/>
        </w:rPr>
      </w:pPr>
    </w:p>
    <w:tbl>
      <w:tblPr>
        <w:tblpPr w:leftFromText="180" w:rightFromText="180" w:vertAnchor="text" w:horzAnchor="margin" w:tblpY="208"/>
        <w:tblOverlap w:val="never"/>
        <w:tblW w:w="10998" w:type="dxa"/>
        <w:tblLayout w:type="fixed"/>
        <w:tblLook w:val="0000" w:firstRow="0" w:lastRow="0" w:firstColumn="0" w:lastColumn="0" w:noHBand="0" w:noVBand="0"/>
      </w:tblPr>
      <w:tblGrid>
        <w:gridCol w:w="5418"/>
        <w:gridCol w:w="5040"/>
        <w:gridCol w:w="540"/>
      </w:tblGrid>
      <w:tr w:rsidR="00F43D3B" w14:paraId="2B0713E4" w14:textId="77777777" w:rsidTr="00D23B20">
        <w:trPr>
          <w:trHeight w:val="20"/>
        </w:trPr>
        <w:tc>
          <w:tcPr>
            <w:tcW w:w="5418" w:type="dxa"/>
          </w:tcPr>
          <w:p w14:paraId="3C6ED662" w14:textId="77777777" w:rsidR="00F43D3B" w:rsidRDefault="00F43D3B" w:rsidP="00D23B20">
            <w:pPr>
              <w:rPr>
                <w:rFonts w:cs="Arial"/>
              </w:rPr>
            </w:pPr>
          </w:p>
          <w:p w14:paraId="03234BDE" w14:textId="77777777" w:rsidR="00F43D3B" w:rsidRDefault="00F43D3B" w:rsidP="00D23B20">
            <w:pPr>
              <w:rPr>
                <w:rFonts w:cs="Arial"/>
              </w:rPr>
            </w:pPr>
            <w:r>
              <w:rPr>
                <w:rFonts w:cs="Arial"/>
              </w:rPr>
              <w:t xml:space="preserve">1R21 AG031307-01 </w:t>
            </w:r>
            <w:proofErr w:type="spellStart"/>
            <w:r>
              <w:rPr>
                <w:rFonts w:cs="Arial"/>
              </w:rPr>
              <w:t>Wolinsky</w:t>
            </w:r>
            <w:proofErr w:type="spellEnd"/>
            <w:r>
              <w:rPr>
                <w:rFonts w:cs="Arial"/>
              </w:rPr>
              <w:t>, F (PI)</w:t>
            </w:r>
          </w:p>
        </w:tc>
        <w:tc>
          <w:tcPr>
            <w:tcW w:w="5040" w:type="dxa"/>
          </w:tcPr>
          <w:p w14:paraId="7C222417" w14:textId="77777777" w:rsidR="00F43D3B" w:rsidRDefault="00F43D3B" w:rsidP="00D23B20">
            <w:pPr>
              <w:rPr>
                <w:rFonts w:cs="Arial"/>
              </w:rPr>
            </w:pPr>
          </w:p>
          <w:p w14:paraId="44CF7926" w14:textId="77777777" w:rsidR="00F43D3B" w:rsidRDefault="00F43D3B" w:rsidP="00D23B20">
            <w:pPr>
              <w:rPr>
                <w:rFonts w:cs="Arial"/>
              </w:rPr>
            </w:pPr>
            <w:r>
              <w:rPr>
                <w:rFonts w:cs="Arial"/>
              </w:rPr>
              <w:t>2/01/08-6/30/10</w:t>
            </w:r>
          </w:p>
        </w:tc>
        <w:tc>
          <w:tcPr>
            <w:tcW w:w="540" w:type="dxa"/>
          </w:tcPr>
          <w:p w14:paraId="66677BD9" w14:textId="77777777" w:rsidR="00F43D3B" w:rsidRDefault="00F43D3B" w:rsidP="00D23B20">
            <w:pPr>
              <w:rPr>
                <w:rFonts w:cs="Arial"/>
              </w:rPr>
            </w:pPr>
          </w:p>
        </w:tc>
      </w:tr>
      <w:tr w:rsidR="00F43D3B" w14:paraId="693C7FBF" w14:textId="77777777" w:rsidTr="00D23B20">
        <w:trPr>
          <w:trHeight w:val="20"/>
        </w:trPr>
        <w:tc>
          <w:tcPr>
            <w:tcW w:w="5418" w:type="dxa"/>
          </w:tcPr>
          <w:p w14:paraId="4992E66C" w14:textId="77777777" w:rsidR="00F43D3B" w:rsidRDefault="00F43D3B" w:rsidP="00D23B20">
            <w:pPr>
              <w:rPr>
                <w:rFonts w:cs="Arial"/>
              </w:rPr>
            </w:pPr>
            <w:r>
              <w:rPr>
                <w:rFonts w:cs="Arial"/>
              </w:rPr>
              <w:t xml:space="preserve">NIH/National Institute on Aging </w:t>
            </w:r>
          </w:p>
        </w:tc>
        <w:tc>
          <w:tcPr>
            <w:tcW w:w="5040" w:type="dxa"/>
          </w:tcPr>
          <w:p w14:paraId="239E99D9" w14:textId="77777777" w:rsidR="00F43D3B" w:rsidRDefault="00F43D3B" w:rsidP="00D23B20">
            <w:pPr>
              <w:rPr>
                <w:rFonts w:cs="Arial"/>
              </w:rPr>
            </w:pPr>
          </w:p>
        </w:tc>
        <w:tc>
          <w:tcPr>
            <w:tcW w:w="540" w:type="dxa"/>
          </w:tcPr>
          <w:p w14:paraId="1680E0CB" w14:textId="77777777" w:rsidR="00F43D3B" w:rsidRDefault="00F43D3B" w:rsidP="00D23B20">
            <w:pPr>
              <w:rPr>
                <w:rFonts w:cs="Arial"/>
                <w:vanish/>
              </w:rPr>
            </w:pPr>
          </w:p>
        </w:tc>
      </w:tr>
      <w:tr w:rsidR="00F43D3B" w14:paraId="46D17122" w14:textId="77777777" w:rsidTr="00D23B20">
        <w:trPr>
          <w:trHeight w:val="20"/>
        </w:trPr>
        <w:tc>
          <w:tcPr>
            <w:tcW w:w="10458" w:type="dxa"/>
            <w:gridSpan w:val="2"/>
          </w:tcPr>
          <w:p w14:paraId="50FD9E79" w14:textId="77777777" w:rsidR="00F43D3B" w:rsidRPr="000245DA" w:rsidRDefault="00F43D3B" w:rsidP="00D23B20">
            <w:pPr>
              <w:rPr>
                <w:rFonts w:cs="Arial"/>
                <w:szCs w:val="22"/>
              </w:rPr>
            </w:pPr>
            <w:r>
              <w:rPr>
                <w:rFonts w:cs="Arial"/>
              </w:rPr>
              <w:t>ED Use Patterns: Antecedents and Consequences in Older Adults</w:t>
            </w:r>
          </w:p>
        </w:tc>
        <w:tc>
          <w:tcPr>
            <w:tcW w:w="540" w:type="dxa"/>
          </w:tcPr>
          <w:p w14:paraId="2CB56ADD" w14:textId="77777777" w:rsidR="00F43D3B" w:rsidRPr="000245DA" w:rsidRDefault="00F43D3B" w:rsidP="00D23B20">
            <w:pPr>
              <w:rPr>
                <w:rFonts w:cs="Arial"/>
                <w:szCs w:val="22"/>
              </w:rPr>
            </w:pPr>
          </w:p>
        </w:tc>
      </w:tr>
      <w:tr w:rsidR="00F43D3B" w14:paraId="7C4805F7" w14:textId="77777777" w:rsidTr="00D23B20">
        <w:trPr>
          <w:trHeight w:val="20"/>
        </w:trPr>
        <w:tc>
          <w:tcPr>
            <w:tcW w:w="10458" w:type="dxa"/>
            <w:gridSpan w:val="2"/>
          </w:tcPr>
          <w:p w14:paraId="6BEDFED0" w14:textId="77777777" w:rsidR="00F43D3B" w:rsidRPr="000245DA" w:rsidRDefault="00F43D3B" w:rsidP="00D23B20">
            <w:pPr>
              <w:rPr>
                <w:rFonts w:cs="Arial"/>
                <w:szCs w:val="22"/>
              </w:rPr>
            </w:pPr>
            <w:r>
              <w:rPr>
                <w:rFonts w:cs="Arial"/>
              </w:rPr>
              <w:t xml:space="preserve">This project develops one or more typologies that reflect patterns of ED use over time among a nationally representative sample of older Medicare beneficiaries, and examines antecedents and consequences of these ED use patterns. </w:t>
            </w:r>
          </w:p>
        </w:tc>
        <w:tc>
          <w:tcPr>
            <w:tcW w:w="540" w:type="dxa"/>
          </w:tcPr>
          <w:p w14:paraId="24556D1F" w14:textId="77777777" w:rsidR="00F43D3B" w:rsidRPr="000245DA" w:rsidRDefault="00F43D3B" w:rsidP="00D23B20">
            <w:pPr>
              <w:rPr>
                <w:rFonts w:cs="Arial"/>
                <w:szCs w:val="22"/>
              </w:rPr>
            </w:pPr>
          </w:p>
        </w:tc>
      </w:tr>
      <w:tr w:rsidR="00F43D3B" w14:paraId="5519BA7F" w14:textId="77777777" w:rsidTr="00D23B20">
        <w:trPr>
          <w:trHeight w:val="20"/>
        </w:trPr>
        <w:tc>
          <w:tcPr>
            <w:tcW w:w="5418" w:type="dxa"/>
          </w:tcPr>
          <w:p w14:paraId="7219CE69" w14:textId="77777777" w:rsidR="00F43D3B" w:rsidRDefault="00F43D3B" w:rsidP="00D23B20">
            <w:pPr>
              <w:rPr>
                <w:rFonts w:cs="Arial"/>
              </w:rPr>
            </w:pPr>
            <w:r>
              <w:rPr>
                <w:rFonts w:cs="Arial"/>
              </w:rPr>
              <w:t>Role: Co-Investigator</w:t>
            </w:r>
          </w:p>
        </w:tc>
        <w:tc>
          <w:tcPr>
            <w:tcW w:w="5040" w:type="dxa"/>
          </w:tcPr>
          <w:p w14:paraId="631091BF" w14:textId="77777777" w:rsidR="00F43D3B" w:rsidRPr="000245DA" w:rsidRDefault="00F43D3B" w:rsidP="00D23B20">
            <w:pPr>
              <w:rPr>
                <w:rFonts w:cs="Arial"/>
                <w:szCs w:val="22"/>
              </w:rPr>
            </w:pPr>
          </w:p>
        </w:tc>
        <w:tc>
          <w:tcPr>
            <w:tcW w:w="540" w:type="dxa"/>
          </w:tcPr>
          <w:p w14:paraId="0DB4331E" w14:textId="77777777" w:rsidR="00F43D3B" w:rsidRPr="000245DA" w:rsidRDefault="00F43D3B" w:rsidP="00D23B20">
            <w:pPr>
              <w:rPr>
                <w:rFonts w:cs="Arial"/>
                <w:szCs w:val="22"/>
              </w:rPr>
            </w:pPr>
          </w:p>
        </w:tc>
      </w:tr>
    </w:tbl>
    <w:p w14:paraId="2F8B1050" w14:textId="04FD9FDD" w:rsidR="005D7793" w:rsidRDefault="005D7793" w:rsidP="004E0D94"/>
    <w:sectPr w:rsidR="005D7793" w:rsidSect="0080654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152" w:right="720" w:bottom="720" w:left="720"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4B19F" w14:textId="77777777" w:rsidR="004D0201" w:rsidRDefault="004D0201">
      <w:r>
        <w:separator/>
      </w:r>
    </w:p>
  </w:endnote>
  <w:endnote w:type="continuationSeparator" w:id="0">
    <w:p w14:paraId="0862A323" w14:textId="77777777" w:rsidR="004D0201" w:rsidRDefault="004D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78C2" w14:textId="77777777" w:rsidR="00F43D3B" w:rsidRPr="00992AED" w:rsidRDefault="00F43D3B">
    <w:pPr>
      <w:pStyle w:val="FormFooterBorder"/>
      <w:rPr>
        <w:lang w:val="fr-FR"/>
      </w:rPr>
    </w:pPr>
    <w:r>
      <w:rPr>
        <w:lang w:val="fr-FR"/>
      </w:rPr>
      <w:t>PHS 398/2590 (</w:t>
    </w:r>
    <w:proofErr w:type="spellStart"/>
    <w:r>
      <w:rPr>
        <w:lang w:val="fr-FR"/>
      </w:rPr>
      <w:t>Rev</w:t>
    </w:r>
    <w:proofErr w:type="spellEnd"/>
    <w:r>
      <w:rPr>
        <w:lang w:val="fr-FR"/>
      </w:rPr>
      <w:t>. 11</w:t>
    </w:r>
    <w:r w:rsidRPr="00992AED">
      <w:rPr>
        <w:lang w:val="fr-FR"/>
      </w:rPr>
      <w:t>/07)</w:t>
    </w:r>
    <w:r w:rsidRPr="00992AED">
      <w:rPr>
        <w:lang w:val="fr-FR"/>
      </w:rPr>
      <w:tab/>
    </w:r>
    <w:r>
      <w:rPr>
        <w:lang w:val="fr-FR"/>
      </w:rPr>
      <w:t>Page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AC58" w14:textId="77777777" w:rsidR="00E127A1" w:rsidRDefault="00E127A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5C554" w14:textId="7ED08294" w:rsidR="003C2647" w:rsidRPr="00321A19" w:rsidRDefault="003C2647" w:rsidP="00321A1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44A0F" w14:textId="77777777" w:rsidR="00E127A1" w:rsidRDefault="00E127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740B0" w14:textId="77777777" w:rsidR="004D0201" w:rsidRDefault="004D0201">
      <w:r>
        <w:separator/>
      </w:r>
    </w:p>
  </w:footnote>
  <w:footnote w:type="continuationSeparator" w:id="0">
    <w:p w14:paraId="6B901DF9" w14:textId="77777777" w:rsidR="004D0201" w:rsidRDefault="004D0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64A3" w14:textId="77777777" w:rsidR="00E127A1" w:rsidRDefault="00E12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11255" w14:textId="7EBEA50C" w:rsidR="00E127A1" w:rsidRDefault="00E127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20D2" w14:textId="77777777"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B3717E"/>
    <w:multiLevelType w:val="singleLevel"/>
    <w:tmpl w:val="2E4C936A"/>
    <w:lvl w:ilvl="0">
      <w:start w:val="1"/>
      <w:numFmt w:val="decimal"/>
      <w:lvlText w:val="%1."/>
      <w:lvlJc w:val="left"/>
      <w:pPr>
        <w:tabs>
          <w:tab w:val="num" w:pos="360"/>
        </w:tabs>
        <w:ind w:left="360" w:hanging="360"/>
      </w:pPr>
      <w:rPr>
        <w:i w:val="0"/>
        <w:sz w:val="24"/>
        <w:szCs w:val="24"/>
      </w:r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30117C"/>
    <w:multiLevelType w:val="hybridMultilevel"/>
    <w:tmpl w:val="59DA6192"/>
    <w:lvl w:ilvl="0" w:tplc="0409000F">
      <w:start w:val="1"/>
      <w:numFmt w:val="decimal"/>
      <w:lvlText w:val="%1."/>
      <w:lvlJc w:val="left"/>
      <w:pPr>
        <w:ind w:left="720" w:hanging="360"/>
      </w:pPr>
      <w:rPr>
        <w:rFonts w:hint="default"/>
      </w:rPr>
    </w:lvl>
    <w:lvl w:ilvl="1" w:tplc="6A48A3FA">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BF3419"/>
    <w:multiLevelType w:val="hybridMultilevel"/>
    <w:tmpl w:val="58F4EF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1E3389"/>
    <w:multiLevelType w:val="hybridMultilevel"/>
    <w:tmpl w:val="91EEC0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506B6E"/>
    <w:multiLevelType w:val="hybridMultilevel"/>
    <w:tmpl w:val="737AA4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D027B7"/>
    <w:multiLevelType w:val="hybridMultilevel"/>
    <w:tmpl w:val="5204C1C8"/>
    <w:lvl w:ilvl="0" w:tplc="6A48A3F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2" w15:restartNumberingAfterBreak="0">
    <w:nsid w:val="622C045F"/>
    <w:multiLevelType w:val="hybridMultilevel"/>
    <w:tmpl w:val="C9BCDC5C"/>
    <w:lvl w:ilvl="0" w:tplc="0409000F">
      <w:start w:val="1"/>
      <w:numFmt w:val="decimal"/>
      <w:lvlText w:val="%1."/>
      <w:lvlJc w:val="left"/>
      <w:pPr>
        <w:ind w:left="720" w:hanging="360"/>
      </w:pPr>
      <w:rPr>
        <w:rFonts w:hint="default"/>
      </w:rPr>
    </w:lvl>
    <w:lvl w:ilvl="1" w:tplc="6A48A3FA">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506A92"/>
    <w:multiLevelType w:val="hybridMultilevel"/>
    <w:tmpl w:val="5204C1C8"/>
    <w:lvl w:ilvl="0" w:tplc="6A48A3F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21"/>
  </w:num>
  <w:num w:numId="13">
    <w:abstractNumId w:val="12"/>
  </w:num>
  <w:num w:numId="14">
    <w:abstractNumId w:val="26"/>
  </w:num>
  <w:num w:numId="15">
    <w:abstractNumId w:val="24"/>
  </w:num>
  <w:num w:numId="16">
    <w:abstractNumId w:val="25"/>
  </w:num>
  <w:num w:numId="17">
    <w:abstractNumId w:val="10"/>
  </w:num>
  <w:num w:numId="18">
    <w:abstractNumId w:val="16"/>
  </w:num>
  <w:num w:numId="19">
    <w:abstractNumId w:val="13"/>
  </w:num>
  <w:num w:numId="20">
    <w:abstractNumId w:val="20"/>
  </w:num>
  <w:num w:numId="21">
    <w:abstractNumId w:val="15"/>
  </w:num>
  <w:num w:numId="22">
    <w:abstractNumId w:val="14"/>
  </w:num>
  <w:num w:numId="23">
    <w:abstractNumId w:val="22"/>
  </w:num>
  <w:num w:numId="24">
    <w:abstractNumId w:val="23"/>
  </w:num>
  <w:num w:numId="25">
    <w:abstractNumId w:val="19"/>
  </w:num>
  <w:num w:numId="26">
    <w:abstractNumId w:val="18"/>
  </w:num>
  <w:num w:numId="27">
    <w:abstractNumId w:val="1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7231"/>
    <w:rsid w:val="00023A7A"/>
    <w:rsid w:val="00025877"/>
    <w:rsid w:val="000464BA"/>
    <w:rsid w:val="00067621"/>
    <w:rsid w:val="000A3D38"/>
    <w:rsid w:val="00122EB3"/>
    <w:rsid w:val="00132CA6"/>
    <w:rsid w:val="00142E17"/>
    <w:rsid w:val="0014571A"/>
    <w:rsid w:val="00153999"/>
    <w:rsid w:val="00170D87"/>
    <w:rsid w:val="00177D49"/>
    <w:rsid w:val="001C3E81"/>
    <w:rsid w:val="001D4264"/>
    <w:rsid w:val="00211CF7"/>
    <w:rsid w:val="00231E26"/>
    <w:rsid w:val="00240E97"/>
    <w:rsid w:val="00241711"/>
    <w:rsid w:val="002519CF"/>
    <w:rsid w:val="00264275"/>
    <w:rsid w:val="0028051C"/>
    <w:rsid w:val="00280B48"/>
    <w:rsid w:val="002D7520"/>
    <w:rsid w:val="002E5125"/>
    <w:rsid w:val="0030270D"/>
    <w:rsid w:val="00321A19"/>
    <w:rsid w:val="0035045F"/>
    <w:rsid w:val="0037667F"/>
    <w:rsid w:val="003768E9"/>
    <w:rsid w:val="00382AB6"/>
    <w:rsid w:val="00383712"/>
    <w:rsid w:val="003844B2"/>
    <w:rsid w:val="003A04BE"/>
    <w:rsid w:val="003A63BE"/>
    <w:rsid w:val="003A769E"/>
    <w:rsid w:val="003C2647"/>
    <w:rsid w:val="003C62D6"/>
    <w:rsid w:val="003D2399"/>
    <w:rsid w:val="003E0CB3"/>
    <w:rsid w:val="003E1568"/>
    <w:rsid w:val="003F6A45"/>
    <w:rsid w:val="00403F18"/>
    <w:rsid w:val="0041725C"/>
    <w:rsid w:val="00432346"/>
    <w:rsid w:val="004342E9"/>
    <w:rsid w:val="00447F3A"/>
    <w:rsid w:val="004759D9"/>
    <w:rsid w:val="0049068A"/>
    <w:rsid w:val="00497500"/>
    <w:rsid w:val="004A3FC8"/>
    <w:rsid w:val="004D0201"/>
    <w:rsid w:val="004E0D94"/>
    <w:rsid w:val="004E43E7"/>
    <w:rsid w:val="00503A1D"/>
    <w:rsid w:val="00503B57"/>
    <w:rsid w:val="005139D8"/>
    <w:rsid w:val="005145BB"/>
    <w:rsid w:val="00517BFD"/>
    <w:rsid w:val="00530FEB"/>
    <w:rsid w:val="0054471F"/>
    <w:rsid w:val="00547AC9"/>
    <w:rsid w:val="00551786"/>
    <w:rsid w:val="005672C9"/>
    <w:rsid w:val="00580DD3"/>
    <w:rsid w:val="00583368"/>
    <w:rsid w:val="00592740"/>
    <w:rsid w:val="0059346D"/>
    <w:rsid w:val="005C2BDD"/>
    <w:rsid w:val="005C47A8"/>
    <w:rsid w:val="005D6DAD"/>
    <w:rsid w:val="005D7793"/>
    <w:rsid w:val="005E406E"/>
    <w:rsid w:val="005F510E"/>
    <w:rsid w:val="005F5F51"/>
    <w:rsid w:val="00601C69"/>
    <w:rsid w:val="00616BCC"/>
    <w:rsid w:val="00624261"/>
    <w:rsid w:val="00637874"/>
    <w:rsid w:val="00646AF9"/>
    <w:rsid w:val="00650611"/>
    <w:rsid w:val="006609B6"/>
    <w:rsid w:val="00670FFD"/>
    <w:rsid w:val="00686910"/>
    <w:rsid w:val="0068699D"/>
    <w:rsid w:val="006A353C"/>
    <w:rsid w:val="006A56FC"/>
    <w:rsid w:val="006B2D1C"/>
    <w:rsid w:val="006C1E1F"/>
    <w:rsid w:val="007050F5"/>
    <w:rsid w:val="0071140F"/>
    <w:rsid w:val="007135DD"/>
    <w:rsid w:val="00722C8F"/>
    <w:rsid w:val="007555C2"/>
    <w:rsid w:val="00781234"/>
    <w:rsid w:val="00785216"/>
    <w:rsid w:val="007B7AF3"/>
    <w:rsid w:val="00806546"/>
    <w:rsid w:val="008073EB"/>
    <w:rsid w:val="00812185"/>
    <w:rsid w:val="00817055"/>
    <w:rsid w:val="00843027"/>
    <w:rsid w:val="00874EBC"/>
    <w:rsid w:val="008A37E4"/>
    <w:rsid w:val="008C0B0D"/>
    <w:rsid w:val="009054EA"/>
    <w:rsid w:val="00912AA6"/>
    <w:rsid w:val="00914C66"/>
    <w:rsid w:val="009211D3"/>
    <w:rsid w:val="00934124"/>
    <w:rsid w:val="00952A27"/>
    <w:rsid w:val="00970A30"/>
    <w:rsid w:val="009D7E97"/>
    <w:rsid w:val="009E52CA"/>
    <w:rsid w:val="009F72E5"/>
    <w:rsid w:val="00A04942"/>
    <w:rsid w:val="00A04B52"/>
    <w:rsid w:val="00A1469B"/>
    <w:rsid w:val="00A14EF5"/>
    <w:rsid w:val="00A26D0F"/>
    <w:rsid w:val="00A42D9B"/>
    <w:rsid w:val="00A7514C"/>
    <w:rsid w:val="00A800D4"/>
    <w:rsid w:val="00A802CF"/>
    <w:rsid w:val="00A8122C"/>
    <w:rsid w:val="00A83312"/>
    <w:rsid w:val="00A93453"/>
    <w:rsid w:val="00AE41C4"/>
    <w:rsid w:val="00AE686E"/>
    <w:rsid w:val="00AE7C62"/>
    <w:rsid w:val="00B42C60"/>
    <w:rsid w:val="00B86808"/>
    <w:rsid w:val="00B929F5"/>
    <w:rsid w:val="00BA6D80"/>
    <w:rsid w:val="00BF781F"/>
    <w:rsid w:val="00C00F42"/>
    <w:rsid w:val="00C05C55"/>
    <w:rsid w:val="00C076C6"/>
    <w:rsid w:val="00C137DA"/>
    <w:rsid w:val="00C172F9"/>
    <w:rsid w:val="00C3113F"/>
    <w:rsid w:val="00C4135C"/>
    <w:rsid w:val="00C4536F"/>
    <w:rsid w:val="00C46ADA"/>
    <w:rsid w:val="00C4739B"/>
    <w:rsid w:val="00C56C04"/>
    <w:rsid w:val="00C85025"/>
    <w:rsid w:val="00C918BD"/>
    <w:rsid w:val="00CA680A"/>
    <w:rsid w:val="00CC5799"/>
    <w:rsid w:val="00CD7794"/>
    <w:rsid w:val="00CE0951"/>
    <w:rsid w:val="00CF5B9D"/>
    <w:rsid w:val="00CF68A2"/>
    <w:rsid w:val="00D44797"/>
    <w:rsid w:val="00D51DC4"/>
    <w:rsid w:val="00D65CAD"/>
    <w:rsid w:val="00D679E5"/>
    <w:rsid w:val="00D74391"/>
    <w:rsid w:val="00D825A1"/>
    <w:rsid w:val="00D83360"/>
    <w:rsid w:val="00D975F2"/>
    <w:rsid w:val="00DA5793"/>
    <w:rsid w:val="00DB7B85"/>
    <w:rsid w:val="00DD31B4"/>
    <w:rsid w:val="00DF7645"/>
    <w:rsid w:val="00E127A1"/>
    <w:rsid w:val="00E161C2"/>
    <w:rsid w:val="00E167DE"/>
    <w:rsid w:val="00E2077A"/>
    <w:rsid w:val="00E34913"/>
    <w:rsid w:val="00E355C2"/>
    <w:rsid w:val="00E37E57"/>
    <w:rsid w:val="00E464FA"/>
    <w:rsid w:val="00E53B95"/>
    <w:rsid w:val="00E67A05"/>
    <w:rsid w:val="00E74AB7"/>
    <w:rsid w:val="00E81FE1"/>
    <w:rsid w:val="00E90203"/>
    <w:rsid w:val="00E939C8"/>
    <w:rsid w:val="00EA0405"/>
    <w:rsid w:val="00EC0D38"/>
    <w:rsid w:val="00EF4C32"/>
    <w:rsid w:val="00EF69CD"/>
    <w:rsid w:val="00F02126"/>
    <w:rsid w:val="00F07AB3"/>
    <w:rsid w:val="00F262AB"/>
    <w:rsid w:val="00F43D3B"/>
    <w:rsid w:val="00F7284D"/>
    <w:rsid w:val="00FA00C6"/>
    <w:rsid w:val="00FB52E6"/>
    <w:rsid w:val="00FE09FD"/>
    <w:rsid w:val="00FF1D5B"/>
    <w:rsid w:val="45F7E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DF5C490"/>
  <w15:docId w15:val="{E472116A-0916-4468-A896-F4E52C1F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paragraph" w:styleId="Heading4">
    <w:name w:val="heading 4"/>
    <w:basedOn w:val="Normal"/>
    <w:next w:val="Normal"/>
    <w:link w:val="Heading4Char"/>
    <w:qFormat/>
    <w:rsid w:val="00970A30"/>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link w:val="HeaderChar"/>
    <w:uiPriority w:val="99"/>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 w:type="paragraph" w:styleId="Footer">
    <w:name w:val="footer"/>
    <w:basedOn w:val="Normal"/>
    <w:link w:val="FooterChar"/>
    <w:uiPriority w:val="99"/>
    <w:rsid w:val="00914C66"/>
    <w:pPr>
      <w:tabs>
        <w:tab w:val="center" w:pos="4320"/>
        <w:tab w:val="right" w:pos="8640"/>
      </w:tabs>
    </w:pPr>
    <w:rPr>
      <w:rFonts w:ascii="Times New Roman" w:hAnsi="Times New Roman"/>
      <w:sz w:val="24"/>
    </w:rPr>
  </w:style>
  <w:style w:type="character" w:customStyle="1" w:styleId="FooterChar">
    <w:name w:val="Footer Char"/>
    <w:basedOn w:val="DefaultParagraphFont"/>
    <w:link w:val="Footer"/>
    <w:uiPriority w:val="99"/>
    <w:rsid w:val="00914C66"/>
    <w:rPr>
      <w:sz w:val="24"/>
      <w:szCs w:val="24"/>
    </w:rPr>
  </w:style>
  <w:style w:type="paragraph" w:customStyle="1" w:styleId="EndNoteBibliography">
    <w:name w:val="EndNote Bibliography"/>
    <w:basedOn w:val="Normal"/>
    <w:rsid w:val="00670FFD"/>
    <w:pPr>
      <w:autoSpaceDE/>
      <w:autoSpaceDN/>
    </w:pPr>
    <w:rPr>
      <w:rFonts w:ascii="Calibri" w:eastAsiaTheme="minorHAnsi" w:hAnsi="Calibri" w:cstheme="minorBidi"/>
      <w:sz w:val="24"/>
    </w:rPr>
  </w:style>
  <w:style w:type="character" w:customStyle="1" w:styleId="HeaderChar">
    <w:name w:val="Header Char"/>
    <w:link w:val="Header"/>
    <w:uiPriority w:val="99"/>
    <w:rsid w:val="00970A30"/>
    <w:rPr>
      <w:rFonts w:ascii="Arial" w:hAnsi="Arial"/>
      <w:sz w:val="22"/>
      <w:szCs w:val="24"/>
    </w:rPr>
  </w:style>
  <w:style w:type="character" w:customStyle="1" w:styleId="Heading4Char">
    <w:name w:val="Heading 4 Char"/>
    <w:basedOn w:val="DefaultParagraphFont"/>
    <w:link w:val="Heading4"/>
    <w:rsid w:val="00970A30"/>
    <w:rPr>
      <w:b/>
      <w:bCs/>
      <w:sz w:val="28"/>
      <w:szCs w:val="28"/>
    </w:rPr>
  </w:style>
  <w:style w:type="paragraph" w:customStyle="1" w:styleId="FormFooterBorder">
    <w:name w:val="FormFooter/Border"/>
    <w:basedOn w:val="Footer"/>
    <w:rsid w:val="00F43D3B"/>
    <w:pPr>
      <w:pBdr>
        <w:top w:val="single" w:sz="6" w:space="1" w:color="auto"/>
      </w:pBdr>
      <w:tabs>
        <w:tab w:val="clear" w:pos="4320"/>
        <w:tab w:val="clear" w:pos="8640"/>
        <w:tab w:val="center" w:pos="5400"/>
        <w:tab w:val="right" w:pos="10800"/>
      </w:tabs>
    </w:pPr>
    <w:rPr>
      <w:rFonts w:ascii="Arial" w:hAnsi="Arial" w:cs="Arial"/>
      <w:sz w:val="16"/>
      <w:szCs w:val="16"/>
    </w:rPr>
  </w:style>
  <w:style w:type="paragraph" w:styleId="PlainText">
    <w:name w:val="Plain Text"/>
    <w:basedOn w:val="Normal"/>
    <w:link w:val="PlainTextChar"/>
    <w:uiPriority w:val="99"/>
    <w:rsid w:val="00BF781F"/>
    <w:pPr>
      <w:autoSpaceDE/>
      <w:autoSpaceDN/>
    </w:pPr>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BF781F"/>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506a11ca443827ebc9d18150f24c54c9">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61d42764574d42cc2e7083a34db7f91f"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Master</Category>
    <CR_ID xmlns="97b54082-1e85-426d-afc6-16ad99d216c1" xsi:nil="true"/>
    <Form_x0020_Set xmlns="97b54082-1e85-426d-afc6-16ad99d216c1">SF424</Form_x0020_Set>
    <Test_x0020_Comment xmlns="97b54082-1e85-426d-afc6-16ad99d216c1">Posted 11/25/2014
12/2/2014 Brian updated default font sizes to Arial 11 in data entry areas.
12/4/2014 Brian updated formatting to client's selection of everything as Arial 11</Test_x0020_Comment>
    <OMB_x0020_No_x002e_ xmlns="97b54082-1e85-426d-afc6-16ad99d216c1">0925-0001/0002</OMB_x0020_No_x002e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BF42F3B0-98E2-4D75-B105-3E82B56B8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6CE26-06FF-4835-817C-1A5CD3E7E1B8}">
  <ds:schemaRefs>
    <ds:schemaRef ds:uri="http://purl.org/dc/dcmitype/"/>
    <ds:schemaRef ds:uri="http://schemas.openxmlformats.org/package/2006/metadata/core-properties"/>
    <ds:schemaRef ds:uri="http://purl.org/dc/elements/1.1/"/>
    <ds:schemaRef ds:uri="http://schemas.microsoft.com/office/2006/metadata/properties"/>
    <ds:schemaRef ds:uri="450e8ad3-2190-4242-9251-c742d282393d"/>
    <ds:schemaRef ds:uri="97b54082-1e85-426d-afc6-16ad99d216c1"/>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740B6D3-ADB2-4869-8451-EE2D5684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8931</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cp:lastModifiedBy>Kaskie, Brian (Aging)</cp:lastModifiedBy>
  <cp:revision>2</cp:revision>
  <cp:lastPrinted>2011-03-11T19:43:00Z</cp:lastPrinted>
  <dcterms:created xsi:type="dcterms:W3CDTF">2017-06-13T15:39:00Z</dcterms:created>
  <dcterms:modified xsi:type="dcterms:W3CDTF">2017-06-13T15:39:00Z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