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FCF6" w14:textId="77777777" w:rsidR="00C478B9" w:rsidRDefault="00C478B9" w:rsidP="00036158">
      <w:pPr>
        <w:pStyle w:val="OMBInfo"/>
        <w:spacing w:after="0"/>
      </w:pPr>
      <w:r>
        <w:t>OMB No. 0925-0001 and 0925-0002 (Rev. 10/2021 Approved Through 01/31/2026)</w:t>
      </w:r>
    </w:p>
    <w:p w14:paraId="48D07FF5" w14:textId="77777777" w:rsidR="002B7443" w:rsidRPr="006E6FB5" w:rsidRDefault="002B7443" w:rsidP="000F3DF1">
      <w:pPr>
        <w:pStyle w:val="Title"/>
        <w:spacing w:before="0"/>
        <w:jc w:val="left"/>
      </w:pPr>
      <w:r w:rsidRPr="006E6FB5">
        <w:t>BIOGRAPHICAL SKETCH</w:t>
      </w:r>
    </w:p>
    <w:p w14:paraId="01C9B6C5" w14:textId="06AD4A33" w:rsidR="002B7443" w:rsidRPr="00F7284D" w:rsidRDefault="002B7443" w:rsidP="00036158">
      <w:pPr>
        <w:pStyle w:val="HeadingNote"/>
        <w:spacing w:before="0" w:after="0"/>
      </w:pPr>
    </w:p>
    <w:p w14:paraId="4F46CDBB" w14:textId="63B69335" w:rsidR="002B7443" w:rsidRPr="006A5F4C" w:rsidRDefault="002B7443" w:rsidP="00036158">
      <w:pPr>
        <w:pStyle w:val="FormFieldCaption1"/>
        <w:pBdr>
          <w:between w:val="single" w:sz="4" w:space="1" w:color="auto"/>
        </w:pBdr>
        <w:spacing w:after="120"/>
        <w:rPr>
          <w:sz w:val="24"/>
          <w:szCs w:val="24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  <w:r w:rsidR="00536868" w:rsidRPr="00917272">
        <w:rPr>
          <w:b/>
          <w:bCs/>
          <w:sz w:val="22"/>
          <w:szCs w:val="22"/>
        </w:rPr>
        <w:t>Keith John Mueller</w:t>
      </w:r>
    </w:p>
    <w:p w14:paraId="7FFF41C1" w14:textId="3C21A59E" w:rsidR="002B7443" w:rsidRPr="006A5F4C" w:rsidRDefault="00E047AD" w:rsidP="00036158">
      <w:pPr>
        <w:pStyle w:val="FormFieldCaption1"/>
        <w:pBdr>
          <w:between w:val="single" w:sz="4" w:space="1" w:color="auto"/>
        </w:pBdr>
        <w:spacing w:after="120"/>
        <w:rPr>
          <w:sz w:val="24"/>
          <w:szCs w:val="24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  <w:r w:rsidR="00E1768A" w:rsidRPr="00917272">
        <w:rPr>
          <w:b/>
          <w:bCs/>
          <w:sz w:val="22"/>
          <w:szCs w:val="22"/>
        </w:rPr>
        <w:t>MUELLER.KEITH</w:t>
      </w:r>
    </w:p>
    <w:p w14:paraId="74873D9A" w14:textId="0CE4ADE1" w:rsidR="002B7443" w:rsidRPr="00D3779E" w:rsidRDefault="00E047AD" w:rsidP="00036158">
      <w:pPr>
        <w:pStyle w:val="FormFieldCaption1"/>
        <w:pBdr>
          <w:between w:val="single" w:sz="4" w:space="1" w:color="auto"/>
        </w:pBdr>
        <w:spacing w:after="120"/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  <w:r w:rsidR="00E1768A">
        <w:rPr>
          <w:sz w:val="22"/>
        </w:rPr>
        <w:t xml:space="preserve"> </w:t>
      </w:r>
      <w:r w:rsidR="00E1768A" w:rsidRPr="00917272">
        <w:rPr>
          <w:b/>
          <w:bCs/>
          <w:sz w:val="22"/>
          <w:szCs w:val="22"/>
        </w:rPr>
        <w:t xml:space="preserve">PROFESSOR </w:t>
      </w:r>
    </w:p>
    <w:p w14:paraId="035344DF" w14:textId="571DC801" w:rsidR="002B7443" w:rsidRPr="00D3779E" w:rsidRDefault="002B7443" w:rsidP="00036158">
      <w:pPr>
        <w:pStyle w:val="FormFieldCaption1"/>
        <w:pBdr>
          <w:between w:val="single" w:sz="4" w:space="1" w:color="auto"/>
        </w:pBdr>
        <w:spacing w:after="120"/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8E5FC" w14:textId="35F9E551" w:rsidR="00933173" w:rsidRPr="00D3779E" w:rsidRDefault="00933173" w:rsidP="00036158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</w:tc>
      </w:tr>
      <w:tr w:rsidR="00E1768A" w:rsidRPr="006A5F4C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0C6D8630" w:rsidR="00E1768A" w:rsidRPr="00036158" w:rsidRDefault="00E1768A" w:rsidP="00E1768A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 w:rsidRPr="00036158">
              <w:rPr>
                <w:sz w:val="22"/>
                <w:szCs w:val="22"/>
              </w:rPr>
              <w:t>University of Wisconsin-Milwaukee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4EDF35E8" w:rsidR="00E1768A" w:rsidRPr="00036158" w:rsidRDefault="00E1768A" w:rsidP="00E1768A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 w:rsidRPr="00036158">
              <w:rPr>
                <w:sz w:val="22"/>
                <w:szCs w:val="22"/>
              </w:rPr>
              <w:t>B.A</w:t>
            </w:r>
            <w:r w:rsidR="00036158">
              <w:rPr>
                <w:sz w:val="22"/>
                <w:szCs w:val="22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7C8A140C" w:rsidR="00E1768A" w:rsidRPr="00036158" w:rsidRDefault="00E1768A" w:rsidP="00E1768A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 w:rsidRPr="00036158">
              <w:rPr>
                <w:sz w:val="22"/>
                <w:szCs w:val="22"/>
              </w:rPr>
              <w:t>05/1973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583014D5" w:rsidR="00E1768A" w:rsidRPr="00036158" w:rsidRDefault="00E1768A" w:rsidP="00E1768A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 w:rsidRPr="00036158">
              <w:rPr>
                <w:sz w:val="22"/>
                <w:szCs w:val="22"/>
              </w:rPr>
              <w:t>Political Science</w:t>
            </w:r>
          </w:p>
        </w:tc>
      </w:tr>
      <w:tr w:rsidR="00E1768A" w:rsidRPr="006A5F4C" w14:paraId="1515F345" w14:textId="77777777" w:rsidTr="000F3DF1">
        <w:trPr>
          <w:cantSplit/>
          <w:trHeight w:val="395"/>
        </w:trPr>
        <w:tc>
          <w:tcPr>
            <w:tcW w:w="5220" w:type="dxa"/>
            <w:tcBorders>
              <w:bottom w:val="nil"/>
            </w:tcBorders>
          </w:tcPr>
          <w:p w14:paraId="7DED23E7" w14:textId="479C0E9D" w:rsidR="00E1768A" w:rsidRPr="00036158" w:rsidRDefault="00E1768A" w:rsidP="00E1768A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 w:rsidRPr="00036158">
              <w:rPr>
                <w:sz w:val="22"/>
                <w:szCs w:val="22"/>
              </w:rPr>
              <w:t>University of Wisconsin-Milwaukee</w:t>
            </w:r>
          </w:p>
        </w:tc>
        <w:tc>
          <w:tcPr>
            <w:tcW w:w="1440" w:type="dxa"/>
            <w:tcBorders>
              <w:bottom w:val="nil"/>
            </w:tcBorders>
          </w:tcPr>
          <w:p w14:paraId="0D874BFC" w14:textId="48E971B4" w:rsidR="00E1768A" w:rsidRPr="00036158" w:rsidRDefault="00E1768A" w:rsidP="00E1768A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 w:rsidRPr="00036158">
              <w:rPr>
                <w:sz w:val="22"/>
                <w:szCs w:val="22"/>
              </w:rPr>
              <w:t>M.A.</w:t>
            </w:r>
          </w:p>
        </w:tc>
        <w:tc>
          <w:tcPr>
            <w:tcW w:w="1584" w:type="dxa"/>
            <w:tcBorders>
              <w:bottom w:val="nil"/>
            </w:tcBorders>
          </w:tcPr>
          <w:p w14:paraId="1A7AA7CA" w14:textId="3EBBE9F9" w:rsidR="00E1768A" w:rsidRPr="00036158" w:rsidRDefault="00E1768A" w:rsidP="00E1768A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 w:rsidRPr="00036158">
              <w:rPr>
                <w:sz w:val="22"/>
                <w:szCs w:val="22"/>
              </w:rPr>
              <w:t>05/1975</w:t>
            </w:r>
          </w:p>
        </w:tc>
        <w:tc>
          <w:tcPr>
            <w:tcW w:w="2592" w:type="dxa"/>
            <w:tcBorders>
              <w:bottom w:val="nil"/>
            </w:tcBorders>
          </w:tcPr>
          <w:p w14:paraId="4CC74E5C" w14:textId="4A0BB84B" w:rsidR="00E1768A" w:rsidRPr="00036158" w:rsidRDefault="00E1768A" w:rsidP="00E1768A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 w:rsidRPr="00036158">
              <w:rPr>
                <w:sz w:val="22"/>
                <w:szCs w:val="22"/>
              </w:rPr>
              <w:t>Political Science</w:t>
            </w:r>
          </w:p>
        </w:tc>
      </w:tr>
      <w:tr w:rsidR="00E1768A" w:rsidRPr="006A5F4C" w14:paraId="51E27C1C" w14:textId="77777777" w:rsidTr="000F3DF1">
        <w:trPr>
          <w:cantSplit/>
          <w:trHeight w:val="395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14:paraId="66BC8FF0" w14:textId="3EA9EFFC" w:rsidR="00E1768A" w:rsidRPr="00036158" w:rsidRDefault="00E1768A" w:rsidP="00E1768A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 w:rsidRPr="00036158">
              <w:rPr>
                <w:sz w:val="22"/>
                <w:szCs w:val="22"/>
              </w:rPr>
              <w:t>University of Arizona, Tucson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AEADABA" w14:textId="18686F1D" w:rsidR="00E1768A" w:rsidRPr="00036158" w:rsidRDefault="00E1768A" w:rsidP="00E1768A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 w:rsidRPr="00036158">
              <w:rPr>
                <w:sz w:val="22"/>
                <w:szCs w:val="22"/>
              </w:rPr>
              <w:t>Ph.D.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</w:tcBorders>
          </w:tcPr>
          <w:p w14:paraId="4ED60B07" w14:textId="797B79D5" w:rsidR="00E1768A" w:rsidRPr="00036158" w:rsidRDefault="00E1768A" w:rsidP="00E1768A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 w:rsidRPr="00036158">
              <w:rPr>
                <w:sz w:val="22"/>
                <w:szCs w:val="22"/>
              </w:rPr>
              <w:t>1979</w:t>
            </w: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</w:tcPr>
          <w:p w14:paraId="2303550C" w14:textId="10FDD977" w:rsidR="00E1768A" w:rsidRPr="00036158" w:rsidRDefault="00E1768A" w:rsidP="00E1768A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 w:rsidRPr="00036158">
              <w:rPr>
                <w:sz w:val="22"/>
                <w:szCs w:val="22"/>
              </w:rPr>
              <w:t>Political Science</w:t>
            </w:r>
          </w:p>
        </w:tc>
      </w:tr>
    </w:tbl>
    <w:p w14:paraId="004E78DE" w14:textId="77777777" w:rsidR="00917272" w:rsidRDefault="00917272" w:rsidP="00F30454">
      <w:pPr>
        <w:pStyle w:val="DataField11pt-Single"/>
        <w:ind w:left="270" w:hanging="270"/>
        <w:rPr>
          <w:rStyle w:val="Strong"/>
          <w:szCs w:val="22"/>
        </w:rPr>
      </w:pPr>
    </w:p>
    <w:p w14:paraId="1A5D8A8C" w14:textId="77777777" w:rsidR="00A50CB4" w:rsidRPr="000F3DF1" w:rsidRDefault="002C51BC" w:rsidP="00225A6A">
      <w:pPr>
        <w:pStyle w:val="DataField11pt-Single"/>
        <w:numPr>
          <w:ilvl w:val="0"/>
          <w:numId w:val="24"/>
        </w:numPr>
        <w:ind w:left="270" w:hanging="27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F3DF1">
        <w:rPr>
          <w:rStyle w:val="Strong"/>
          <w:rFonts w:ascii="Times New Roman" w:hAnsi="Times New Roman" w:cs="Times New Roman"/>
          <w:sz w:val="24"/>
          <w:szCs w:val="24"/>
        </w:rPr>
        <w:t>Personal Statement</w:t>
      </w:r>
    </w:p>
    <w:p w14:paraId="7DD814E8" w14:textId="5D517E0C" w:rsidR="00225A6A" w:rsidRPr="000F3DF1" w:rsidRDefault="00FE10AD" w:rsidP="00A50CB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0F3DF1">
        <w:rPr>
          <w:rStyle w:val="Strong"/>
          <w:rFonts w:ascii="Times New Roman" w:hAnsi="Times New Roman" w:cs="Times New Roman"/>
          <w:sz w:val="24"/>
          <w:szCs w:val="24"/>
        </w:rPr>
        <w:br/>
      </w:r>
      <w:r w:rsidR="00E1768A" w:rsidRPr="000F3DF1">
        <w:rPr>
          <w:rFonts w:ascii="Times New Roman" w:hAnsi="Times New Roman" w:cs="Times New Roman"/>
          <w:bCs/>
          <w:sz w:val="24"/>
          <w:szCs w:val="24"/>
        </w:rPr>
        <w:t xml:space="preserve">I have been active in rural health services research since 1987; my interest has evolved from a focus on underserved populations (primarily the uninsured) to include a strong interest in rural healthcare organizations as they engage in the transformation from volume to value as the drivers of finance, organization, and delivery decisions. I have had the honor of being a leader in rural health policy development throughout my career, including chairing the Rural Policy Research Institute’s </w:t>
      </w:r>
      <w:r w:rsidR="00192248" w:rsidRPr="000F3DF1">
        <w:rPr>
          <w:rFonts w:ascii="Times New Roman" w:hAnsi="Times New Roman" w:cs="Times New Roman"/>
          <w:bCs/>
          <w:sz w:val="24"/>
          <w:szCs w:val="24"/>
        </w:rPr>
        <w:t xml:space="preserve">(RUPRI) </w:t>
      </w:r>
      <w:r w:rsidR="00E1768A" w:rsidRPr="000F3DF1">
        <w:rPr>
          <w:rFonts w:ascii="Times New Roman" w:hAnsi="Times New Roman" w:cs="Times New Roman"/>
          <w:bCs/>
          <w:sz w:val="24"/>
          <w:szCs w:val="24"/>
        </w:rPr>
        <w:t>Health Panel since 1997 and directing its Center on Rural Health Policy Analysis since it formed in 2000. I have had advisory roles with the Agency for Healthcare Research and Quality</w:t>
      </w:r>
      <w:r w:rsidR="002A7BC7" w:rsidRPr="000F3DF1">
        <w:rPr>
          <w:rFonts w:ascii="Times New Roman" w:hAnsi="Times New Roman" w:cs="Times New Roman"/>
          <w:bCs/>
          <w:sz w:val="24"/>
          <w:szCs w:val="24"/>
        </w:rPr>
        <w:t>,</w:t>
      </w:r>
      <w:r w:rsidR="00E1768A" w:rsidRPr="000F3DF1">
        <w:rPr>
          <w:rFonts w:ascii="Times New Roman" w:hAnsi="Times New Roman" w:cs="Times New Roman"/>
          <w:bCs/>
          <w:sz w:val="24"/>
          <w:szCs w:val="24"/>
        </w:rPr>
        <w:t xml:space="preserve"> the Centers for Medicare and Medicaid Services, the Department of Health and Humans Services (National Advisory Committee on Rural Health and Human Services) the Department of Veterans Affairs </w:t>
      </w:r>
      <w:r w:rsidR="00DE38EA" w:rsidRPr="000F3DF1">
        <w:rPr>
          <w:rFonts w:ascii="Times New Roman" w:hAnsi="Times New Roman" w:cs="Times New Roman"/>
          <w:bCs/>
          <w:sz w:val="24"/>
          <w:szCs w:val="24"/>
        </w:rPr>
        <w:t>(</w:t>
      </w:r>
      <w:r w:rsidR="00E1768A" w:rsidRPr="000F3DF1">
        <w:rPr>
          <w:rFonts w:ascii="Times New Roman" w:hAnsi="Times New Roman" w:cs="Times New Roman"/>
          <w:bCs/>
          <w:sz w:val="24"/>
          <w:szCs w:val="24"/>
        </w:rPr>
        <w:t>Rural Health Advisory Committee</w:t>
      </w:r>
      <w:r w:rsidR="00DE38EA" w:rsidRPr="000F3DF1">
        <w:rPr>
          <w:rFonts w:ascii="Times New Roman" w:hAnsi="Times New Roman" w:cs="Times New Roman"/>
          <w:bCs/>
          <w:sz w:val="24"/>
          <w:szCs w:val="24"/>
        </w:rPr>
        <w:t>), and the NIH/NCATS</w:t>
      </w:r>
      <w:r w:rsidR="00E1768A" w:rsidRPr="000F3DF1">
        <w:rPr>
          <w:rFonts w:ascii="Times New Roman" w:hAnsi="Times New Roman" w:cs="Times New Roman"/>
          <w:bCs/>
          <w:sz w:val="24"/>
          <w:szCs w:val="24"/>
        </w:rPr>
        <w:t xml:space="preserve">. I have participated in special rural initiatives with the National Academy of Medicine, the National Cancer Institute, and the Health Resources and Services Administration.  </w:t>
      </w:r>
    </w:p>
    <w:p w14:paraId="00977992" w14:textId="6BF9432C" w:rsidR="002C51BC" w:rsidRPr="000F3DF1" w:rsidRDefault="002C51BC" w:rsidP="002C51BC">
      <w:pPr>
        <w:pStyle w:val="DataField11pt-Single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7332DDED" w14:textId="567E45B4" w:rsidR="00225A6A" w:rsidRPr="000F3DF1" w:rsidRDefault="00225A6A" w:rsidP="00A50CB4">
      <w:pPr>
        <w:ind w:firstLine="270"/>
        <w:rPr>
          <w:rFonts w:ascii="Times New Roman" w:hAnsi="Times New Roman"/>
          <w:sz w:val="24"/>
          <w:u w:val="single"/>
        </w:rPr>
      </w:pPr>
      <w:r w:rsidRPr="000F3DF1">
        <w:rPr>
          <w:rFonts w:ascii="Times New Roman" w:hAnsi="Times New Roman"/>
          <w:sz w:val="24"/>
          <w:u w:val="single"/>
        </w:rPr>
        <w:t>Research Support (from among 6 active projects)</w:t>
      </w:r>
    </w:p>
    <w:p w14:paraId="0178CF8D" w14:textId="005CEDA6" w:rsidR="00225A6A" w:rsidRPr="000F3DF1" w:rsidRDefault="00225A6A" w:rsidP="00A50CB4">
      <w:pPr>
        <w:keepNext/>
        <w:tabs>
          <w:tab w:val="left" w:pos="6599"/>
        </w:tabs>
        <w:ind w:left="270"/>
        <w:outlineLvl w:val="0"/>
        <w:rPr>
          <w:rFonts w:ascii="Times New Roman" w:hAnsi="Times New Roman"/>
          <w:bCs/>
          <w:sz w:val="24"/>
        </w:rPr>
      </w:pPr>
      <w:r w:rsidRPr="000F3DF1">
        <w:rPr>
          <w:rFonts w:ascii="Times New Roman" w:hAnsi="Times New Roman"/>
          <w:spacing w:val="-1"/>
          <w:sz w:val="24"/>
        </w:rPr>
        <w:t>2 U1C RH</w:t>
      </w:r>
      <w:r w:rsidRPr="000F3DF1">
        <w:rPr>
          <w:rFonts w:ascii="Times New Roman" w:hAnsi="Times New Roman"/>
          <w:sz w:val="24"/>
        </w:rPr>
        <w:t xml:space="preserve"> 20419-08</w:t>
      </w:r>
      <w:r w:rsidRPr="000F3DF1">
        <w:rPr>
          <w:rFonts w:ascii="Times New Roman" w:hAnsi="Times New Roman"/>
          <w:sz w:val="24"/>
        </w:rPr>
        <w:tab/>
      </w:r>
      <w:r w:rsidRPr="000F3DF1">
        <w:rPr>
          <w:rFonts w:ascii="Times New Roman" w:hAnsi="Times New Roman"/>
          <w:sz w:val="24"/>
        </w:rPr>
        <w:tab/>
      </w:r>
      <w:r w:rsidRPr="000F3DF1">
        <w:rPr>
          <w:rFonts w:ascii="Times New Roman" w:hAnsi="Times New Roman"/>
          <w:sz w:val="24"/>
        </w:rPr>
        <w:tab/>
      </w:r>
      <w:r w:rsidRPr="000F3DF1">
        <w:rPr>
          <w:rFonts w:ascii="Times New Roman" w:hAnsi="Times New Roman"/>
          <w:sz w:val="24"/>
        </w:rPr>
        <w:tab/>
        <w:t>09/01/2004 -</w:t>
      </w:r>
      <w:r w:rsidRPr="000F3DF1">
        <w:rPr>
          <w:rFonts w:ascii="Times New Roman" w:hAnsi="Times New Roman"/>
          <w:spacing w:val="-1"/>
          <w:sz w:val="24"/>
        </w:rPr>
        <w:t xml:space="preserve"> </w:t>
      </w:r>
      <w:r w:rsidRPr="000F3DF1">
        <w:rPr>
          <w:rFonts w:ascii="Times New Roman" w:hAnsi="Times New Roman"/>
          <w:sz w:val="24"/>
        </w:rPr>
        <w:t>08/31/202</w:t>
      </w:r>
      <w:r w:rsidR="00836A4E">
        <w:rPr>
          <w:rFonts w:ascii="Times New Roman" w:hAnsi="Times New Roman"/>
          <w:sz w:val="24"/>
        </w:rPr>
        <w:t>8</w:t>
      </w:r>
    </w:p>
    <w:p w14:paraId="12BF10D8" w14:textId="77777777" w:rsidR="00225A6A" w:rsidRPr="000F3DF1" w:rsidRDefault="00225A6A" w:rsidP="00A50CB4">
      <w:pPr>
        <w:spacing w:before="14"/>
        <w:ind w:left="270"/>
        <w:rPr>
          <w:rFonts w:ascii="Times New Roman" w:hAnsi="Times New Roman"/>
          <w:sz w:val="24"/>
        </w:rPr>
      </w:pPr>
      <w:r w:rsidRPr="000F3DF1">
        <w:rPr>
          <w:rFonts w:ascii="Times New Roman" w:hAnsi="Times New Roman"/>
          <w:spacing w:val="-1"/>
          <w:sz w:val="24"/>
        </w:rPr>
        <w:t>US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Department</w:t>
      </w:r>
      <w:r w:rsidRPr="000F3DF1">
        <w:rPr>
          <w:rFonts w:ascii="Times New Roman" w:hAnsi="Times New Roman"/>
          <w:sz w:val="24"/>
        </w:rPr>
        <w:t xml:space="preserve"> of</w:t>
      </w:r>
      <w:r w:rsidRPr="000F3DF1">
        <w:rPr>
          <w:rFonts w:ascii="Times New Roman" w:hAnsi="Times New Roman"/>
          <w:spacing w:val="-1"/>
          <w:sz w:val="24"/>
        </w:rPr>
        <w:t xml:space="preserve"> </w:t>
      </w:r>
      <w:r w:rsidRPr="000F3DF1">
        <w:rPr>
          <w:rFonts w:ascii="Times New Roman" w:hAnsi="Times New Roman"/>
          <w:sz w:val="24"/>
        </w:rPr>
        <w:t>Health &amp;</w:t>
      </w:r>
      <w:r w:rsidRPr="000F3DF1">
        <w:rPr>
          <w:rFonts w:ascii="Times New Roman" w:hAnsi="Times New Roman"/>
          <w:spacing w:val="-2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Human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Services,</w:t>
      </w:r>
      <w:r w:rsidRPr="000F3DF1">
        <w:rPr>
          <w:rFonts w:ascii="Times New Roman" w:hAnsi="Times New Roman"/>
          <w:sz w:val="24"/>
        </w:rPr>
        <w:t xml:space="preserve"> Health </w:t>
      </w:r>
      <w:r w:rsidRPr="000F3DF1">
        <w:rPr>
          <w:rFonts w:ascii="Times New Roman" w:hAnsi="Times New Roman"/>
          <w:spacing w:val="-1"/>
          <w:sz w:val="24"/>
        </w:rPr>
        <w:t>Resources</w:t>
      </w:r>
      <w:r w:rsidRPr="000F3DF1">
        <w:rPr>
          <w:rFonts w:ascii="Times New Roman" w:hAnsi="Times New Roman"/>
          <w:spacing w:val="2"/>
          <w:sz w:val="24"/>
        </w:rPr>
        <w:t xml:space="preserve"> </w:t>
      </w:r>
      <w:r w:rsidRPr="000F3DF1">
        <w:rPr>
          <w:rFonts w:ascii="Times New Roman" w:hAnsi="Times New Roman"/>
          <w:sz w:val="24"/>
        </w:rPr>
        <w:t>&amp;</w:t>
      </w:r>
      <w:r w:rsidRPr="000F3DF1">
        <w:rPr>
          <w:rFonts w:ascii="Times New Roman" w:hAnsi="Times New Roman"/>
          <w:spacing w:val="-2"/>
          <w:sz w:val="24"/>
        </w:rPr>
        <w:t xml:space="preserve"> </w:t>
      </w:r>
      <w:r w:rsidRPr="000F3DF1">
        <w:rPr>
          <w:rFonts w:ascii="Times New Roman" w:hAnsi="Times New Roman"/>
          <w:sz w:val="24"/>
        </w:rPr>
        <w:t xml:space="preserve">Services </w:t>
      </w:r>
      <w:r w:rsidRPr="000F3DF1">
        <w:rPr>
          <w:rFonts w:ascii="Times New Roman" w:hAnsi="Times New Roman"/>
          <w:spacing w:val="-1"/>
          <w:sz w:val="24"/>
        </w:rPr>
        <w:t>Administration</w:t>
      </w:r>
    </w:p>
    <w:p w14:paraId="46F5DFEC" w14:textId="77777777" w:rsidR="00225A6A" w:rsidRPr="000F3DF1" w:rsidRDefault="00225A6A" w:rsidP="00A50CB4">
      <w:pPr>
        <w:keepNext/>
        <w:spacing w:before="26"/>
        <w:ind w:left="270" w:right="295"/>
        <w:outlineLvl w:val="0"/>
        <w:rPr>
          <w:rFonts w:ascii="Times New Roman" w:hAnsi="Times New Roman"/>
          <w:bCs/>
          <w:sz w:val="24"/>
        </w:rPr>
      </w:pPr>
      <w:r w:rsidRPr="000F3DF1">
        <w:rPr>
          <w:rFonts w:ascii="Times New Roman" w:hAnsi="Times New Roman"/>
          <w:b/>
          <w:spacing w:val="-1"/>
          <w:sz w:val="24"/>
        </w:rPr>
        <w:t>Rural</w:t>
      </w:r>
      <w:r w:rsidRPr="000F3DF1">
        <w:rPr>
          <w:rFonts w:ascii="Times New Roman" w:hAnsi="Times New Roman"/>
          <w:b/>
          <w:sz w:val="24"/>
        </w:rPr>
        <w:t xml:space="preserve"> </w:t>
      </w:r>
      <w:r w:rsidRPr="000F3DF1">
        <w:rPr>
          <w:rFonts w:ascii="Times New Roman" w:hAnsi="Times New Roman"/>
          <w:b/>
          <w:spacing w:val="-1"/>
          <w:sz w:val="24"/>
        </w:rPr>
        <w:t>Health</w:t>
      </w:r>
      <w:r w:rsidRPr="000F3DF1">
        <w:rPr>
          <w:rFonts w:ascii="Times New Roman" w:hAnsi="Times New Roman"/>
          <w:b/>
          <w:sz w:val="24"/>
        </w:rPr>
        <w:t xml:space="preserve"> </w:t>
      </w:r>
      <w:r w:rsidRPr="000F3DF1">
        <w:rPr>
          <w:rFonts w:ascii="Times New Roman" w:hAnsi="Times New Roman"/>
          <w:b/>
          <w:spacing w:val="-1"/>
          <w:sz w:val="24"/>
        </w:rPr>
        <w:t>Research</w:t>
      </w:r>
      <w:r w:rsidRPr="000F3DF1">
        <w:rPr>
          <w:rFonts w:ascii="Times New Roman" w:hAnsi="Times New Roman"/>
          <w:b/>
          <w:sz w:val="24"/>
        </w:rPr>
        <w:t xml:space="preserve"> </w:t>
      </w:r>
      <w:r w:rsidRPr="000F3DF1">
        <w:rPr>
          <w:rFonts w:ascii="Times New Roman" w:hAnsi="Times New Roman"/>
          <w:b/>
          <w:spacing w:val="-1"/>
          <w:sz w:val="24"/>
        </w:rPr>
        <w:t>Grant</w:t>
      </w:r>
      <w:r w:rsidRPr="000F3DF1">
        <w:rPr>
          <w:rFonts w:ascii="Times New Roman" w:hAnsi="Times New Roman"/>
          <w:b/>
          <w:spacing w:val="1"/>
          <w:sz w:val="24"/>
        </w:rPr>
        <w:t xml:space="preserve"> </w:t>
      </w:r>
      <w:r w:rsidRPr="000F3DF1">
        <w:rPr>
          <w:rFonts w:ascii="Times New Roman" w:hAnsi="Times New Roman"/>
          <w:b/>
          <w:spacing w:val="-1"/>
          <w:sz w:val="24"/>
        </w:rPr>
        <w:t>Program Cooperative Agreement</w:t>
      </w:r>
    </w:p>
    <w:p w14:paraId="619C4194" w14:textId="77777777" w:rsidR="00225A6A" w:rsidRPr="000F3DF1" w:rsidRDefault="00225A6A" w:rsidP="00A50CB4">
      <w:pPr>
        <w:spacing w:before="12" w:line="242" w:lineRule="auto"/>
        <w:ind w:left="270"/>
        <w:rPr>
          <w:rFonts w:ascii="Times New Roman" w:hAnsi="Times New Roman"/>
          <w:spacing w:val="-1"/>
          <w:sz w:val="24"/>
        </w:rPr>
      </w:pPr>
      <w:r w:rsidRPr="000F3DF1">
        <w:rPr>
          <w:rFonts w:ascii="Times New Roman" w:hAnsi="Times New Roman"/>
          <w:spacing w:val="-1"/>
          <w:sz w:val="24"/>
        </w:rPr>
        <w:t xml:space="preserve">The </w:t>
      </w:r>
      <w:r w:rsidRPr="000F3DF1">
        <w:rPr>
          <w:rFonts w:ascii="Times New Roman" w:hAnsi="Times New Roman"/>
          <w:sz w:val="24"/>
        </w:rPr>
        <w:t>mission of</w:t>
      </w:r>
      <w:r w:rsidRPr="000F3DF1">
        <w:rPr>
          <w:rFonts w:ascii="Times New Roman" w:hAnsi="Times New Roman"/>
          <w:spacing w:val="-1"/>
          <w:sz w:val="24"/>
        </w:rPr>
        <w:t xml:space="preserve"> </w:t>
      </w:r>
      <w:r w:rsidRPr="000F3DF1">
        <w:rPr>
          <w:rFonts w:ascii="Times New Roman" w:hAnsi="Times New Roman"/>
          <w:sz w:val="24"/>
        </w:rPr>
        <w:t>the</w:t>
      </w:r>
      <w:r w:rsidRPr="000F3DF1">
        <w:rPr>
          <w:rFonts w:ascii="Times New Roman" w:hAnsi="Times New Roman"/>
          <w:spacing w:val="-1"/>
          <w:sz w:val="24"/>
        </w:rPr>
        <w:t xml:space="preserve"> Center </w:t>
      </w:r>
      <w:r w:rsidRPr="000F3DF1">
        <w:rPr>
          <w:rFonts w:ascii="Times New Roman" w:hAnsi="Times New Roman"/>
          <w:sz w:val="24"/>
        </w:rPr>
        <w:t xml:space="preserve">is to </w:t>
      </w:r>
      <w:r w:rsidRPr="000F3DF1">
        <w:rPr>
          <w:rFonts w:ascii="Times New Roman" w:hAnsi="Times New Roman"/>
          <w:spacing w:val="-1"/>
          <w:sz w:val="24"/>
        </w:rPr>
        <w:t xml:space="preserve">provide </w:t>
      </w:r>
      <w:r w:rsidRPr="000F3DF1">
        <w:rPr>
          <w:rFonts w:ascii="Times New Roman" w:hAnsi="Times New Roman"/>
          <w:sz w:val="24"/>
        </w:rPr>
        <w:t>timely</w:t>
      </w:r>
      <w:r w:rsidRPr="000F3DF1">
        <w:rPr>
          <w:rFonts w:ascii="Times New Roman" w:hAnsi="Times New Roman"/>
          <w:spacing w:val="-5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analysis,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based</w:t>
      </w:r>
      <w:r w:rsidRPr="000F3DF1">
        <w:rPr>
          <w:rFonts w:ascii="Times New Roman" w:hAnsi="Times New Roman"/>
          <w:sz w:val="24"/>
        </w:rPr>
        <w:t xml:space="preserve"> on the</w:t>
      </w:r>
      <w:r w:rsidRPr="000F3DF1">
        <w:rPr>
          <w:rFonts w:ascii="Times New Roman" w:hAnsi="Times New Roman"/>
          <w:spacing w:val="-1"/>
          <w:sz w:val="24"/>
        </w:rPr>
        <w:t xml:space="preserve"> </w:t>
      </w:r>
      <w:r w:rsidRPr="000F3DF1">
        <w:rPr>
          <w:rFonts w:ascii="Times New Roman" w:hAnsi="Times New Roman"/>
          <w:sz w:val="24"/>
        </w:rPr>
        <w:t xml:space="preserve">best </w:t>
      </w:r>
      <w:r w:rsidRPr="000F3DF1">
        <w:rPr>
          <w:rFonts w:ascii="Times New Roman" w:hAnsi="Times New Roman"/>
          <w:spacing w:val="-1"/>
          <w:sz w:val="24"/>
        </w:rPr>
        <w:t>available research (including</w:t>
      </w:r>
      <w:r w:rsidRPr="000F3DF1">
        <w:rPr>
          <w:rFonts w:ascii="Times New Roman" w:hAnsi="Times New Roman"/>
          <w:spacing w:val="-3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original</w:t>
      </w:r>
      <w:r w:rsidRPr="000F3DF1">
        <w:rPr>
          <w:rFonts w:ascii="Times New Roman" w:hAnsi="Times New Roman"/>
          <w:sz w:val="24"/>
        </w:rPr>
        <w:t xml:space="preserve"> research </w:t>
      </w:r>
      <w:r w:rsidRPr="000F3DF1">
        <w:rPr>
          <w:rFonts w:ascii="Times New Roman" w:hAnsi="Times New Roman"/>
          <w:spacing w:val="-1"/>
          <w:sz w:val="24"/>
        </w:rPr>
        <w:t>from</w:t>
      </w:r>
      <w:r w:rsidRPr="000F3DF1">
        <w:rPr>
          <w:rFonts w:ascii="Times New Roman" w:hAnsi="Times New Roman"/>
          <w:sz w:val="24"/>
        </w:rPr>
        <w:t xml:space="preserve"> the</w:t>
      </w:r>
      <w:r w:rsidRPr="000F3DF1">
        <w:rPr>
          <w:rFonts w:ascii="Times New Roman" w:hAnsi="Times New Roman"/>
          <w:spacing w:val="-1"/>
          <w:sz w:val="24"/>
        </w:rPr>
        <w:t xml:space="preserve"> Center),</w:t>
      </w:r>
      <w:r w:rsidRPr="000F3DF1">
        <w:rPr>
          <w:rFonts w:ascii="Times New Roman" w:hAnsi="Times New Roman"/>
          <w:sz w:val="24"/>
        </w:rPr>
        <w:t xml:space="preserve"> to </w:t>
      </w:r>
      <w:r w:rsidRPr="000F3DF1">
        <w:rPr>
          <w:rFonts w:ascii="Times New Roman" w:hAnsi="Times New Roman"/>
          <w:spacing w:val="-1"/>
          <w:sz w:val="24"/>
        </w:rPr>
        <w:t>federal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and</w:t>
      </w:r>
      <w:r w:rsidRPr="000F3DF1">
        <w:rPr>
          <w:rFonts w:ascii="Times New Roman" w:hAnsi="Times New Roman"/>
          <w:sz w:val="24"/>
        </w:rPr>
        <w:t xml:space="preserve"> state</w:t>
      </w:r>
      <w:r w:rsidRPr="000F3DF1">
        <w:rPr>
          <w:rFonts w:ascii="Times New Roman" w:hAnsi="Times New Roman"/>
          <w:spacing w:val="-1"/>
          <w:sz w:val="24"/>
        </w:rPr>
        <w:t xml:space="preserve"> health</w:t>
      </w:r>
      <w:r w:rsidRPr="000F3DF1">
        <w:rPr>
          <w:rFonts w:ascii="Times New Roman" w:hAnsi="Times New Roman"/>
          <w:sz w:val="24"/>
        </w:rPr>
        <w:t xml:space="preserve"> policy</w:t>
      </w:r>
      <w:r w:rsidRPr="000F3DF1">
        <w:rPr>
          <w:rFonts w:ascii="Times New Roman" w:hAnsi="Times New Roman"/>
          <w:spacing w:val="-5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makers.</w:t>
      </w:r>
    </w:p>
    <w:p w14:paraId="428CAF05" w14:textId="77777777" w:rsidR="00225A6A" w:rsidRPr="000F3DF1" w:rsidRDefault="00225A6A" w:rsidP="00A50CB4">
      <w:pPr>
        <w:ind w:left="270" w:right="295"/>
        <w:rPr>
          <w:rFonts w:ascii="Times New Roman" w:hAnsi="Times New Roman"/>
          <w:spacing w:val="-1"/>
          <w:sz w:val="24"/>
        </w:rPr>
      </w:pPr>
      <w:r w:rsidRPr="000F3DF1">
        <w:rPr>
          <w:rFonts w:ascii="Times New Roman" w:hAnsi="Times New Roman"/>
          <w:spacing w:val="-1"/>
          <w:sz w:val="24"/>
        </w:rPr>
        <w:t>Role: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Principal</w:t>
      </w:r>
      <w:r w:rsidRPr="000F3DF1">
        <w:rPr>
          <w:rFonts w:ascii="Times New Roman" w:hAnsi="Times New Roman"/>
          <w:spacing w:val="1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Investigator</w:t>
      </w:r>
    </w:p>
    <w:p w14:paraId="2A232E01" w14:textId="77777777" w:rsidR="00225A6A" w:rsidRPr="000F3DF1" w:rsidRDefault="00225A6A" w:rsidP="00A50CB4">
      <w:pPr>
        <w:kinsoku w:val="0"/>
        <w:overflowPunct w:val="0"/>
        <w:spacing w:before="6"/>
        <w:ind w:left="270"/>
        <w:rPr>
          <w:rFonts w:ascii="Times New Roman" w:hAnsi="Times New Roman"/>
          <w:sz w:val="24"/>
        </w:rPr>
      </w:pPr>
    </w:p>
    <w:p w14:paraId="22A8B861" w14:textId="77777777" w:rsidR="00225A6A" w:rsidRPr="000F3DF1" w:rsidRDefault="00225A6A" w:rsidP="00A50CB4">
      <w:pPr>
        <w:kinsoku w:val="0"/>
        <w:overflowPunct w:val="0"/>
        <w:spacing w:before="6"/>
        <w:ind w:left="270"/>
        <w:rPr>
          <w:rFonts w:ascii="Times New Roman" w:hAnsi="Times New Roman"/>
          <w:bCs/>
          <w:iCs/>
          <w:sz w:val="24"/>
        </w:rPr>
      </w:pPr>
      <w:r w:rsidRPr="000F3DF1">
        <w:rPr>
          <w:rFonts w:ascii="Times New Roman" w:hAnsi="Times New Roman"/>
          <w:sz w:val="24"/>
        </w:rPr>
        <w:t>UNC 6U1GRH07633</w:t>
      </w:r>
      <w:r w:rsidRPr="000F3DF1">
        <w:rPr>
          <w:rFonts w:ascii="Times New Roman" w:hAnsi="Times New Roman"/>
          <w:sz w:val="24"/>
        </w:rPr>
        <w:tab/>
      </w:r>
    </w:p>
    <w:p w14:paraId="3DB616D0" w14:textId="77777777" w:rsidR="00225A6A" w:rsidRPr="000F3DF1" w:rsidRDefault="00225A6A" w:rsidP="00A50CB4">
      <w:pPr>
        <w:kinsoku w:val="0"/>
        <w:overflowPunct w:val="0"/>
        <w:spacing w:before="6"/>
        <w:ind w:left="270"/>
        <w:rPr>
          <w:rFonts w:ascii="Times New Roman" w:hAnsi="Times New Roman"/>
          <w:bCs/>
          <w:iCs/>
          <w:sz w:val="24"/>
        </w:rPr>
      </w:pPr>
      <w:r w:rsidRPr="000F3DF1">
        <w:rPr>
          <w:rFonts w:ascii="Times New Roman" w:hAnsi="Times New Roman"/>
          <w:bCs/>
          <w:iCs/>
          <w:sz w:val="24"/>
        </w:rPr>
        <w:t>University of North Carolina at Chapel Hill/HRSA</w:t>
      </w:r>
      <w:r w:rsidRPr="000F3DF1">
        <w:rPr>
          <w:rFonts w:ascii="Times New Roman" w:hAnsi="Times New Roman"/>
          <w:bCs/>
          <w:iCs/>
          <w:sz w:val="24"/>
        </w:rPr>
        <w:tab/>
      </w:r>
      <w:r w:rsidRPr="000F3DF1">
        <w:rPr>
          <w:rFonts w:ascii="Times New Roman" w:hAnsi="Times New Roman"/>
          <w:bCs/>
          <w:iCs/>
          <w:sz w:val="24"/>
        </w:rPr>
        <w:tab/>
        <w:t xml:space="preserve">  </w:t>
      </w:r>
      <w:r w:rsidRPr="000F3DF1">
        <w:rPr>
          <w:rFonts w:ascii="Times New Roman" w:hAnsi="Times New Roman"/>
          <w:bCs/>
          <w:iCs/>
          <w:sz w:val="24"/>
        </w:rPr>
        <w:tab/>
      </w:r>
      <w:r w:rsidRPr="000F3DF1">
        <w:rPr>
          <w:rFonts w:ascii="Times New Roman" w:hAnsi="Times New Roman"/>
          <w:bCs/>
          <w:iCs/>
          <w:sz w:val="24"/>
        </w:rPr>
        <w:tab/>
        <w:t xml:space="preserve">  </w:t>
      </w:r>
      <w:r w:rsidRPr="000F3DF1">
        <w:rPr>
          <w:rFonts w:ascii="Times New Roman" w:hAnsi="Times New Roman"/>
          <w:bCs/>
          <w:iCs/>
          <w:sz w:val="24"/>
        </w:rPr>
        <w:tab/>
      </w:r>
      <w:r w:rsidRPr="000F3DF1">
        <w:rPr>
          <w:rFonts w:ascii="Times New Roman" w:hAnsi="Times New Roman"/>
          <w:bCs/>
          <w:iCs/>
          <w:sz w:val="24"/>
        </w:rPr>
        <w:tab/>
      </w:r>
      <w:r w:rsidRPr="000F3DF1">
        <w:rPr>
          <w:rFonts w:ascii="Times New Roman" w:hAnsi="Times New Roman"/>
          <w:bCs/>
          <w:iCs/>
          <w:sz w:val="24"/>
        </w:rPr>
        <w:tab/>
        <w:t>07/1/2021 – 06/30/2026</w:t>
      </w:r>
      <w:r w:rsidRPr="000F3DF1">
        <w:rPr>
          <w:rFonts w:ascii="Times New Roman" w:hAnsi="Times New Roman"/>
          <w:bCs/>
          <w:iCs/>
          <w:sz w:val="24"/>
        </w:rPr>
        <w:tab/>
      </w:r>
    </w:p>
    <w:p w14:paraId="0D95FE89" w14:textId="77777777" w:rsidR="00225A6A" w:rsidRPr="000F3DF1" w:rsidRDefault="00225A6A" w:rsidP="00A50CB4">
      <w:pPr>
        <w:kinsoku w:val="0"/>
        <w:overflowPunct w:val="0"/>
        <w:spacing w:before="6"/>
        <w:ind w:left="270"/>
        <w:rPr>
          <w:rFonts w:ascii="Times New Roman" w:hAnsi="Times New Roman"/>
          <w:b/>
          <w:bCs/>
          <w:iCs/>
          <w:sz w:val="24"/>
        </w:rPr>
      </w:pPr>
      <w:r w:rsidRPr="000F3DF1">
        <w:rPr>
          <w:rFonts w:ascii="Times New Roman" w:hAnsi="Times New Roman"/>
          <w:b/>
          <w:bCs/>
          <w:iCs/>
          <w:sz w:val="24"/>
        </w:rPr>
        <w:t>Rapid Response to Requests for Rural Data Analysis and Issue Specific Rural Research Studies</w:t>
      </w:r>
    </w:p>
    <w:p w14:paraId="4E52807F" w14:textId="77777777" w:rsidR="00225A6A" w:rsidRPr="000F3DF1" w:rsidRDefault="00225A6A" w:rsidP="00A50CB4">
      <w:pPr>
        <w:kinsoku w:val="0"/>
        <w:overflowPunct w:val="0"/>
        <w:ind w:left="270"/>
        <w:rPr>
          <w:rFonts w:ascii="Times New Roman" w:hAnsi="Times New Roman"/>
          <w:bCs/>
          <w:iCs/>
          <w:sz w:val="24"/>
        </w:rPr>
      </w:pPr>
      <w:r w:rsidRPr="000F3DF1">
        <w:rPr>
          <w:rFonts w:ascii="Times New Roman" w:hAnsi="Times New Roman"/>
          <w:bCs/>
          <w:iCs/>
          <w:sz w:val="24"/>
        </w:rPr>
        <w:t xml:space="preserve">The RUPRI Center has responsibility for reports from its data holdings regarding Medicare Advantage enrollment, rural pharmacy closures, and physician payment. </w:t>
      </w:r>
    </w:p>
    <w:p w14:paraId="4E1860DA" w14:textId="77777777" w:rsidR="00225A6A" w:rsidRPr="000F3DF1" w:rsidRDefault="00225A6A" w:rsidP="00A50CB4">
      <w:pPr>
        <w:kinsoku w:val="0"/>
        <w:overflowPunct w:val="0"/>
        <w:spacing w:after="160"/>
        <w:ind w:left="270"/>
        <w:rPr>
          <w:rFonts w:ascii="Times New Roman" w:hAnsi="Times New Roman"/>
          <w:bCs/>
          <w:iCs/>
          <w:sz w:val="24"/>
        </w:rPr>
      </w:pPr>
      <w:r w:rsidRPr="000F3DF1">
        <w:rPr>
          <w:rFonts w:ascii="Times New Roman" w:hAnsi="Times New Roman"/>
          <w:bCs/>
          <w:iCs/>
          <w:sz w:val="24"/>
        </w:rPr>
        <w:t xml:space="preserve">Role:  </w:t>
      </w:r>
      <w:r w:rsidRPr="000F3DF1">
        <w:rPr>
          <w:rFonts w:ascii="Times New Roman" w:hAnsi="Times New Roman"/>
          <w:spacing w:val="-1"/>
          <w:sz w:val="24"/>
        </w:rPr>
        <w:t>Principal</w:t>
      </w:r>
      <w:r w:rsidRPr="000F3DF1">
        <w:rPr>
          <w:rFonts w:ascii="Times New Roman" w:hAnsi="Times New Roman"/>
          <w:spacing w:val="1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Investigator</w:t>
      </w:r>
    </w:p>
    <w:p w14:paraId="1848676F" w14:textId="77777777" w:rsidR="00225A6A" w:rsidRPr="000F3DF1" w:rsidRDefault="00225A6A" w:rsidP="00A50CB4">
      <w:pPr>
        <w:keepNext/>
        <w:tabs>
          <w:tab w:val="left" w:pos="6599"/>
        </w:tabs>
        <w:ind w:left="270"/>
        <w:outlineLvl w:val="0"/>
        <w:rPr>
          <w:rFonts w:ascii="Times New Roman" w:hAnsi="Times New Roman"/>
          <w:bCs/>
          <w:sz w:val="24"/>
        </w:rPr>
      </w:pPr>
      <w:r w:rsidRPr="000F3DF1">
        <w:rPr>
          <w:rFonts w:ascii="Times New Roman" w:hAnsi="Times New Roman"/>
          <w:spacing w:val="-1"/>
          <w:sz w:val="24"/>
        </w:rPr>
        <w:t>6 UB7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RH25011-05</w:t>
      </w:r>
      <w:r w:rsidRPr="000F3DF1">
        <w:rPr>
          <w:rFonts w:ascii="Times New Roman" w:hAnsi="Times New Roman"/>
          <w:spacing w:val="-1"/>
          <w:sz w:val="24"/>
        </w:rPr>
        <w:tab/>
      </w:r>
      <w:r w:rsidRPr="000F3DF1">
        <w:rPr>
          <w:rFonts w:ascii="Times New Roman" w:hAnsi="Times New Roman"/>
          <w:spacing w:val="-1"/>
          <w:sz w:val="24"/>
        </w:rPr>
        <w:tab/>
      </w:r>
      <w:r w:rsidRPr="000F3DF1">
        <w:rPr>
          <w:rFonts w:ascii="Times New Roman" w:hAnsi="Times New Roman"/>
          <w:spacing w:val="-1"/>
          <w:sz w:val="24"/>
        </w:rPr>
        <w:tab/>
      </w:r>
      <w:r w:rsidRPr="000F3DF1">
        <w:rPr>
          <w:rFonts w:ascii="Times New Roman" w:hAnsi="Times New Roman"/>
          <w:spacing w:val="-1"/>
          <w:sz w:val="24"/>
        </w:rPr>
        <w:tab/>
      </w:r>
      <w:r w:rsidRPr="000F3DF1">
        <w:rPr>
          <w:rFonts w:ascii="Times New Roman" w:hAnsi="Times New Roman"/>
          <w:sz w:val="24"/>
        </w:rPr>
        <w:t>09/01/2012 – 08/31/2027</w:t>
      </w:r>
    </w:p>
    <w:p w14:paraId="2CB4D7CE" w14:textId="77777777" w:rsidR="00225A6A" w:rsidRPr="000F3DF1" w:rsidRDefault="00225A6A" w:rsidP="00A50CB4">
      <w:pPr>
        <w:ind w:left="270" w:right="295"/>
        <w:rPr>
          <w:rFonts w:ascii="Times New Roman" w:hAnsi="Times New Roman"/>
          <w:spacing w:val="-1"/>
          <w:sz w:val="24"/>
        </w:rPr>
      </w:pPr>
      <w:r w:rsidRPr="000F3DF1">
        <w:rPr>
          <w:rFonts w:ascii="Times New Roman" w:hAnsi="Times New Roman"/>
          <w:spacing w:val="-1"/>
          <w:sz w:val="24"/>
        </w:rPr>
        <w:t>US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Department</w:t>
      </w:r>
      <w:r w:rsidRPr="000F3DF1">
        <w:rPr>
          <w:rFonts w:ascii="Times New Roman" w:hAnsi="Times New Roman"/>
          <w:sz w:val="24"/>
        </w:rPr>
        <w:t xml:space="preserve"> of</w:t>
      </w:r>
      <w:r w:rsidRPr="000F3DF1">
        <w:rPr>
          <w:rFonts w:ascii="Times New Roman" w:hAnsi="Times New Roman"/>
          <w:spacing w:val="-1"/>
          <w:sz w:val="24"/>
        </w:rPr>
        <w:t xml:space="preserve"> </w:t>
      </w:r>
      <w:r w:rsidRPr="000F3DF1">
        <w:rPr>
          <w:rFonts w:ascii="Times New Roman" w:hAnsi="Times New Roman"/>
          <w:sz w:val="24"/>
        </w:rPr>
        <w:t>Health &amp;</w:t>
      </w:r>
      <w:r w:rsidRPr="000F3DF1">
        <w:rPr>
          <w:rFonts w:ascii="Times New Roman" w:hAnsi="Times New Roman"/>
          <w:spacing w:val="-2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Human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Services,</w:t>
      </w:r>
      <w:r w:rsidRPr="000F3DF1">
        <w:rPr>
          <w:rFonts w:ascii="Times New Roman" w:hAnsi="Times New Roman"/>
          <w:sz w:val="24"/>
        </w:rPr>
        <w:t xml:space="preserve"> Health </w:t>
      </w:r>
      <w:r w:rsidRPr="000F3DF1">
        <w:rPr>
          <w:rFonts w:ascii="Times New Roman" w:hAnsi="Times New Roman"/>
          <w:spacing w:val="-1"/>
          <w:sz w:val="24"/>
        </w:rPr>
        <w:t>Resources</w:t>
      </w:r>
      <w:r w:rsidRPr="000F3DF1">
        <w:rPr>
          <w:rFonts w:ascii="Times New Roman" w:hAnsi="Times New Roman"/>
          <w:spacing w:val="2"/>
          <w:sz w:val="24"/>
        </w:rPr>
        <w:t xml:space="preserve"> </w:t>
      </w:r>
      <w:r w:rsidRPr="000F3DF1">
        <w:rPr>
          <w:rFonts w:ascii="Times New Roman" w:hAnsi="Times New Roman"/>
          <w:sz w:val="24"/>
        </w:rPr>
        <w:t>&amp;</w:t>
      </w:r>
      <w:r w:rsidRPr="000F3DF1">
        <w:rPr>
          <w:rFonts w:ascii="Times New Roman" w:hAnsi="Times New Roman"/>
          <w:spacing w:val="-2"/>
          <w:sz w:val="24"/>
        </w:rPr>
        <w:t xml:space="preserve"> </w:t>
      </w:r>
      <w:r w:rsidRPr="000F3DF1">
        <w:rPr>
          <w:rFonts w:ascii="Times New Roman" w:hAnsi="Times New Roman"/>
          <w:sz w:val="24"/>
        </w:rPr>
        <w:t xml:space="preserve">Services </w:t>
      </w:r>
      <w:r w:rsidRPr="000F3DF1">
        <w:rPr>
          <w:rFonts w:ascii="Times New Roman" w:hAnsi="Times New Roman"/>
          <w:spacing w:val="-1"/>
          <w:sz w:val="24"/>
        </w:rPr>
        <w:t>Administration</w:t>
      </w:r>
    </w:p>
    <w:p w14:paraId="30C7C271" w14:textId="77777777" w:rsidR="00225A6A" w:rsidRPr="000F3DF1" w:rsidRDefault="00225A6A" w:rsidP="00A50CB4">
      <w:pPr>
        <w:ind w:left="270" w:right="295"/>
        <w:rPr>
          <w:rFonts w:ascii="Times New Roman" w:hAnsi="Times New Roman"/>
          <w:b/>
          <w:bCs/>
          <w:sz w:val="24"/>
        </w:rPr>
      </w:pPr>
      <w:r w:rsidRPr="000F3DF1">
        <w:rPr>
          <w:rFonts w:ascii="Times New Roman" w:hAnsi="Times New Roman"/>
          <w:b/>
          <w:spacing w:val="-1"/>
          <w:sz w:val="24"/>
        </w:rPr>
        <w:t>Rural</w:t>
      </w:r>
      <w:r w:rsidRPr="000F3DF1">
        <w:rPr>
          <w:rFonts w:ascii="Times New Roman" w:hAnsi="Times New Roman"/>
          <w:b/>
          <w:sz w:val="24"/>
        </w:rPr>
        <w:t xml:space="preserve"> </w:t>
      </w:r>
      <w:r w:rsidRPr="000F3DF1">
        <w:rPr>
          <w:rFonts w:ascii="Times New Roman" w:hAnsi="Times New Roman"/>
          <w:b/>
          <w:spacing w:val="-1"/>
          <w:sz w:val="24"/>
        </w:rPr>
        <w:t>Health</w:t>
      </w:r>
      <w:r w:rsidRPr="000F3DF1">
        <w:rPr>
          <w:rFonts w:ascii="Times New Roman" w:hAnsi="Times New Roman"/>
          <w:b/>
          <w:sz w:val="24"/>
        </w:rPr>
        <w:t xml:space="preserve"> </w:t>
      </w:r>
      <w:r w:rsidRPr="000F3DF1">
        <w:rPr>
          <w:rFonts w:ascii="Times New Roman" w:hAnsi="Times New Roman"/>
          <w:b/>
          <w:spacing w:val="-1"/>
          <w:sz w:val="24"/>
        </w:rPr>
        <w:t xml:space="preserve">System </w:t>
      </w:r>
      <w:r w:rsidRPr="000F3DF1">
        <w:rPr>
          <w:rFonts w:ascii="Times New Roman" w:hAnsi="Times New Roman"/>
          <w:b/>
          <w:sz w:val="24"/>
        </w:rPr>
        <w:t xml:space="preserve">Analysis </w:t>
      </w:r>
      <w:r w:rsidRPr="000F3DF1">
        <w:rPr>
          <w:rFonts w:ascii="Times New Roman" w:hAnsi="Times New Roman"/>
          <w:b/>
          <w:spacing w:val="-1"/>
          <w:sz w:val="24"/>
        </w:rPr>
        <w:t>and</w:t>
      </w:r>
      <w:r w:rsidRPr="000F3DF1">
        <w:rPr>
          <w:rFonts w:ascii="Times New Roman" w:hAnsi="Times New Roman"/>
          <w:b/>
          <w:sz w:val="24"/>
        </w:rPr>
        <w:t xml:space="preserve"> </w:t>
      </w:r>
      <w:r w:rsidRPr="000F3DF1">
        <w:rPr>
          <w:rFonts w:ascii="Times New Roman" w:hAnsi="Times New Roman"/>
          <w:b/>
          <w:spacing w:val="-1"/>
          <w:sz w:val="24"/>
        </w:rPr>
        <w:t>Technical</w:t>
      </w:r>
      <w:r w:rsidRPr="000F3DF1">
        <w:rPr>
          <w:rFonts w:ascii="Times New Roman" w:hAnsi="Times New Roman"/>
          <w:b/>
          <w:sz w:val="24"/>
        </w:rPr>
        <w:t xml:space="preserve"> </w:t>
      </w:r>
      <w:r w:rsidRPr="000F3DF1">
        <w:rPr>
          <w:rFonts w:ascii="Times New Roman" w:hAnsi="Times New Roman"/>
          <w:b/>
          <w:spacing w:val="-1"/>
          <w:sz w:val="24"/>
        </w:rPr>
        <w:t>Assistance Cooperative</w:t>
      </w:r>
      <w:r w:rsidRPr="000F3DF1">
        <w:rPr>
          <w:rFonts w:ascii="Times New Roman" w:hAnsi="Times New Roman"/>
          <w:b/>
          <w:spacing w:val="1"/>
          <w:sz w:val="24"/>
        </w:rPr>
        <w:t xml:space="preserve"> </w:t>
      </w:r>
      <w:r w:rsidRPr="000F3DF1">
        <w:rPr>
          <w:rFonts w:ascii="Times New Roman" w:hAnsi="Times New Roman"/>
          <w:b/>
          <w:spacing w:val="-1"/>
          <w:sz w:val="24"/>
        </w:rPr>
        <w:t>Agreement</w:t>
      </w:r>
    </w:p>
    <w:p w14:paraId="7A7B4343" w14:textId="77777777" w:rsidR="00225A6A" w:rsidRPr="000F3DF1" w:rsidRDefault="00225A6A" w:rsidP="00A50CB4">
      <w:pPr>
        <w:spacing w:before="12"/>
        <w:ind w:left="270"/>
        <w:rPr>
          <w:rFonts w:ascii="Times New Roman" w:hAnsi="Times New Roman"/>
          <w:spacing w:val="-1"/>
          <w:sz w:val="24"/>
        </w:rPr>
      </w:pPr>
      <w:r w:rsidRPr="000F3DF1">
        <w:rPr>
          <w:rFonts w:ascii="Times New Roman" w:hAnsi="Times New Roman"/>
          <w:spacing w:val="-1"/>
          <w:sz w:val="24"/>
        </w:rPr>
        <w:lastRenderedPageBreak/>
        <w:t>This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project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analyzes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rural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implications</w:t>
      </w:r>
      <w:r w:rsidRPr="000F3DF1">
        <w:rPr>
          <w:rFonts w:ascii="Times New Roman" w:hAnsi="Times New Roman"/>
          <w:sz w:val="24"/>
        </w:rPr>
        <w:t xml:space="preserve"> of</w:t>
      </w:r>
      <w:r w:rsidRPr="000F3DF1">
        <w:rPr>
          <w:rFonts w:ascii="Times New Roman" w:hAnsi="Times New Roman"/>
          <w:spacing w:val="-1"/>
          <w:sz w:val="24"/>
        </w:rPr>
        <w:t xml:space="preserve"> changes</w:t>
      </w:r>
      <w:r w:rsidRPr="000F3DF1">
        <w:rPr>
          <w:rFonts w:ascii="Times New Roman" w:hAnsi="Times New Roman"/>
          <w:sz w:val="24"/>
        </w:rPr>
        <w:t xml:space="preserve"> in the</w:t>
      </w:r>
      <w:r w:rsidRPr="000F3DF1">
        <w:rPr>
          <w:rFonts w:ascii="Times New Roman" w:hAnsi="Times New Roman"/>
          <w:spacing w:val="-1"/>
          <w:sz w:val="24"/>
        </w:rPr>
        <w:t xml:space="preserve"> organization,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finance,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and</w:t>
      </w:r>
      <w:r w:rsidRPr="000F3DF1">
        <w:rPr>
          <w:rFonts w:ascii="Times New Roman" w:hAnsi="Times New Roman"/>
          <w:sz w:val="24"/>
        </w:rPr>
        <w:t xml:space="preserve"> delivery</w:t>
      </w:r>
      <w:r w:rsidRPr="000F3DF1">
        <w:rPr>
          <w:rFonts w:ascii="Times New Roman" w:hAnsi="Times New Roman"/>
          <w:spacing w:val="-5"/>
          <w:sz w:val="24"/>
        </w:rPr>
        <w:t xml:space="preserve"> </w:t>
      </w:r>
      <w:r w:rsidRPr="000F3DF1">
        <w:rPr>
          <w:rFonts w:ascii="Times New Roman" w:hAnsi="Times New Roman"/>
          <w:sz w:val="24"/>
        </w:rPr>
        <w:t>of</w:t>
      </w:r>
      <w:r w:rsidRPr="000F3DF1">
        <w:rPr>
          <w:rFonts w:ascii="Times New Roman" w:hAnsi="Times New Roman"/>
          <w:spacing w:val="105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healthcare services</w:t>
      </w:r>
      <w:r w:rsidRPr="000F3DF1">
        <w:rPr>
          <w:rFonts w:ascii="Times New Roman" w:hAnsi="Times New Roman"/>
          <w:sz w:val="24"/>
        </w:rPr>
        <w:t xml:space="preserve"> in the</w:t>
      </w:r>
      <w:r w:rsidRPr="000F3DF1">
        <w:rPr>
          <w:rFonts w:ascii="Times New Roman" w:hAnsi="Times New Roman"/>
          <w:spacing w:val="1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US,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and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assists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rural</w:t>
      </w:r>
      <w:r w:rsidRPr="000F3DF1">
        <w:rPr>
          <w:rFonts w:ascii="Times New Roman" w:hAnsi="Times New Roman"/>
          <w:sz w:val="24"/>
        </w:rPr>
        <w:t xml:space="preserve"> communities </w:t>
      </w:r>
      <w:r w:rsidRPr="000F3DF1">
        <w:rPr>
          <w:rFonts w:ascii="Times New Roman" w:hAnsi="Times New Roman"/>
          <w:spacing w:val="-1"/>
          <w:sz w:val="24"/>
        </w:rPr>
        <w:t>and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providers</w:t>
      </w:r>
      <w:r w:rsidRPr="000F3DF1">
        <w:rPr>
          <w:rFonts w:ascii="Times New Roman" w:hAnsi="Times New Roman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transition</w:t>
      </w:r>
      <w:r w:rsidRPr="000F3DF1">
        <w:rPr>
          <w:rFonts w:ascii="Times New Roman" w:hAnsi="Times New Roman"/>
          <w:sz w:val="24"/>
        </w:rPr>
        <w:t xml:space="preserve"> to a</w:t>
      </w:r>
      <w:r w:rsidRPr="000F3DF1">
        <w:rPr>
          <w:rFonts w:ascii="Times New Roman" w:hAnsi="Times New Roman"/>
          <w:spacing w:val="-1"/>
          <w:sz w:val="24"/>
        </w:rPr>
        <w:t xml:space="preserve"> high-performance</w:t>
      </w:r>
      <w:r w:rsidRPr="000F3DF1">
        <w:rPr>
          <w:rFonts w:ascii="Times New Roman" w:hAnsi="Times New Roman"/>
          <w:spacing w:val="1"/>
          <w:sz w:val="24"/>
        </w:rPr>
        <w:t xml:space="preserve"> </w:t>
      </w:r>
      <w:r w:rsidRPr="000F3DF1">
        <w:rPr>
          <w:rFonts w:ascii="Times New Roman" w:hAnsi="Times New Roman"/>
          <w:spacing w:val="-1"/>
          <w:sz w:val="24"/>
        </w:rPr>
        <w:t>rural</w:t>
      </w:r>
      <w:r w:rsidRPr="000F3DF1">
        <w:rPr>
          <w:rFonts w:ascii="Times New Roman" w:hAnsi="Times New Roman"/>
          <w:sz w:val="24"/>
        </w:rPr>
        <w:t xml:space="preserve"> health </w:t>
      </w:r>
      <w:r w:rsidRPr="000F3DF1">
        <w:rPr>
          <w:rFonts w:ascii="Times New Roman" w:hAnsi="Times New Roman"/>
          <w:spacing w:val="-1"/>
          <w:sz w:val="24"/>
        </w:rPr>
        <w:t xml:space="preserve">system. </w:t>
      </w:r>
    </w:p>
    <w:p w14:paraId="65D055DA" w14:textId="77777777" w:rsidR="00225A6A" w:rsidRPr="000F3DF1" w:rsidRDefault="00225A6A" w:rsidP="00A50CB4">
      <w:pPr>
        <w:spacing w:before="12"/>
        <w:ind w:left="270"/>
        <w:rPr>
          <w:rFonts w:ascii="Times New Roman" w:hAnsi="Times New Roman"/>
          <w:sz w:val="24"/>
        </w:rPr>
      </w:pPr>
      <w:r w:rsidRPr="000F3DF1">
        <w:rPr>
          <w:rFonts w:ascii="Times New Roman" w:hAnsi="Times New Roman"/>
          <w:spacing w:val="-1"/>
          <w:sz w:val="24"/>
        </w:rPr>
        <w:t>Role: Principal Investigator</w:t>
      </w:r>
    </w:p>
    <w:p w14:paraId="047A776C" w14:textId="77777777" w:rsidR="00225A6A" w:rsidRPr="000F3DF1" w:rsidRDefault="00225A6A" w:rsidP="00A50CB4">
      <w:pPr>
        <w:pStyle w:val="content1"/>
        <w:ind w:left="270" w:firstLine="0"/>
        <w:rPr>
          <w:rFonts w:ascii="Times New Roman" w:hAnsi="Times New Roman" w:cs="Times New Roman"/>
          <w:sz w:val="24"/>
          <w:szCs w:val="24"/>
        </w:rPr>
      </w:pPr>
    </w:p>
    <w:p w14:paraId="69441AF0" w14:textId="77777777" w:rsidR="00225A6A" w:rsidRPr="000F3DF1" w:rsidRDefault="00225A6A" w:rsidP="00A50CB4">
      <w:pPr>
        <w:pStyle w:val="content1"/>
        <w:ind w:left="270" w:firstLine="0"/>
        <w:rPr>
          <w:rFonts w:ascii="Times New Roman" w:hAnsi="Times New Roman" w:cs="Times New Roman"/>
          <w:sz w:val="24"/>
          <w:szCs w:val="24"/>
        </w:rPr>
      </w:pPr>
      <w:r w:rsidRPr="000F3DF1">
        <w:rPr>
          <w:rFonts w:ascii="Times New Roman" w:hAnsi="Times New Roman" w:cs="Times New Roman"/>
          <w:sz w:val="24"/>
          <w:szCs w:val="24"/>
        </w:rPr>
        <w:t>2017PG-RHC006</w:t>
      </w:r>
    </w:p>
    <w:p w14:paraId="74CA4592" w14:textId="77777777" w:rsidR="00225A6A" w:rsidRPr="000F3DF1" w:rsidRDefault="00225A6A" w:rsidP="00A50CB4">
      <w:pPr>
        <w:tabs>
          <w:tab w:val="left" w:pos="6480"/>
        </w:tabs>
        <w:ind w:left="270"/>
        <w:rPr>
          <w:rFonts w:ascii="Times New Roman" w:hAnsi="Times New Roman"/>
          <w:bCs/>
          <w:spacing w:val="-1"/>
          <w:sz w:val="24"/>
        </w:rPr>
      </w:pPr>
      <w:r w:rsidRPr="000F3DF1">
        <w:rPr>
          <w:rFonts w:ascii="Times New Roman" w:hAnsi="Times New Roman"/>
          <w:bCs/>
          <w:spacing w:val="-1"/>
          <w:sz w:val="24"/>
        </w:rPr>
        <w:t>Leona M. and Harry B. Helmsley Charitable Trust</w:t>
      </w:r>
      <w:r w:rsidRPr="000F3DF1">
        <w:rPr>
          <w:rFonts w:ascii="Times New Roman" w:hAnsi="Times New Roman"/>
          <w:bCs/>
          <w:spacing w:val="-1"/>
          <w:sz w:val="24"/>
        </w:rPr>
        <w:tab/>
      </w:r>
      <w:r w:rsidRPr="000F3DF1">
        <w:rPr>
          <w:rFonts w:ascii="Times New Roman" w:hAnsi="Times New Roman"/>
          <w:bCs/>
          <w:spacing w:val="-1"/>
          <w:sz w:val="24"/>
        </w:rPr>
        <w:tab/>
      </w:r>
      <w:r w:rsidRPr="000F3DF1">
        <w:rPr>
          <w:rFonts w:ascii="Times New Roman" w:hAnsi="Times New Roman"/>
          <w:bCs/>
          <w:spacing w:val="-1"/>
          <w:sz w:val="24"/>
        </w:rPr>
        <w:tab/>
      </w:r>
      <w:r w:rsidRPr="000F3DF1">
        <w:rPr>
          <w:rFonts w:ascii="Times New Roman" w:hAnsi="Times New Roman"/>
          <w:bCs/>
          <w:spacing w:val="-1"/>
          <w:sz w:val="24"/>
        </w:rPr>
        <w:tab/>
        <w:t>11/01/2016 – 02/28/2026</w:t>
      </w:r>
    </w:p>
    <w:p w14:paraId="0EDBF0D2" w14:textId="77777777" w:rsidR="00225A6A" w:rsidRPr="000F3DF1" w:rsidRDefault="00225A6A" w:rsidP="00A50CB4">
      <w:pPr>
        <w:pStyle w:val="content1"/>
        <w:ind w:left="27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F3DF1">
        <w:rPr>
          <w:rFonts w:ascii="Times New Roman" w:hAnsi="Times New Roman" w:cs="Times New Roman"/>
          <w:b/>
          <w:bCs/>
          <w:sz w:val="24"/>
          <w:szCs w:val="24"/>
        </w:rPr>
        <w:t>Supporting Activities of the RUPRI (Rural Policy Research Institute) Health Panel</w:t>
      </w:r>
    </w:p>
    <w:p w14:paraId="26B268A8" w14:textId="77777777" w:rsidR="00225A6A" w:rsidRPr="000F3DF1" w:rsidRDefault="00225A6A" w:rsidP="00A50CB4">
      <w:pPr>
        <w:ind w:left="270"/>
        <w:rPr>
          <w:rFonts w:ascii="Times New Roman" w:hAnsi="Times New Roman"/>
          <w:sz w:val="24"/>
        </w:rPr>
      </w:pPr>
      <w:r w:rsidRPr="000F3DF1">
        <w:rPr>
          <w:rFonts w:ascii="Times New Roman" w:hAnsi="Times New Roman"/>
          <w:sz w:val="24"/>
        </w:rPr>
        <w:t>Support the work of the RUPRI panel whose aim is to spur public dialogue and help policymakers understand the rural impacts of public policies and programs.</w:t>
      </w:r>
    </w:p>
    <w:p w14:paraId="2565A9A2" w14:textId="77777777" w:rsidR="00225A6A" w:rsidRPr="000F3DF1" w:rsidRDefault="00225A6A" w:rsidP="00A50CB4">
      <w:pPr>
        <w:ind w:left="270"/>
        <w:rPr>
          <w:rFonts w:ascii="Times New Roman" w:hAnsi="Times New Roman"/>
          <w:b/>
          <w:bCs/>
          <w:spacing w:val="-1"/>
          <w:sz w:val="24"/>
        </w:rPr>
      </w:pPr>
      <w:r w:rsidRPr="000F3DF1">
        <w:rPr>
          <w:rFonts w:ascii="Times New Roman" w:hAnsi="Times New Roman"/>
          <w:sz w:val="24"/>
        </w:rPr>
        <w:t>Role: Principal Investigator, Chair of RUPRI Health Panel</w:t>
      </w:r>
    </w:p>
    <w:p w14:paraId="349D665F" w14:textId="77777777" w:rsidR="00225A6A" w:rsidRPr="000F3DF1" w:rsidRDefault="00225A6A" w:rsidP="002C51BC">
      <w:pPr>
        <w:pStyle w:val="DataField11pt-Single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05C01606" w14:textId="77777777" w:rsidR="00917272" w:rsidRPr="000F3DF1" w:rsidRDefault="002C51BC" w:rsidP="00F30454">
      <w:pPr>
        <w:pStyle w:val="DataField11pt-Single"/>
        <w:ind w:left="270" w:hanging="270"/>
        <w:rPr>
          <w:rFonts w:ascii="Times New Roman" w:hAnsi="Times New Roman" w:cs="Times New Roman"/>
          <w:sz w:val="24"/>
          <w:szCs w:val="24"/>
          <w:u w:val="single"/>
        </w:rPr>
      </w:pPr>
      <w:r w:rsidRPr="000F3DF1">
        <w:rPr>
          <w:rStyle w:val="Strong"/>
          <w:rFonts w:ascii="Times New Roman" w:hAnsi="Times New Roman" w:cs="Times New Roman"/>
          <w:sz w:val="24"/>
          <w:szCs w:val="24"/>
        </w:rPr>
        <w:t>B.</w:t>
      </w:r>
      <w:r w:rsidRPr="000F3DF1"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917272" w:rsidRPr="000F3DF1">
        <w:rPr>
          <w:rStyle w:val="Strong"/>
          <w:rFonts w:ascii="Times New Roman" w:hAnsi="Times New Roman" w:cs="Times New Roman"/>
          <w:sz w:val="24"/>
          <w:szCs w:val="24"/>
        </w:rPr>
        <w:t>Positions, Scientific Appointments, and Honors</w:t>
      </w:r>
      <w:r w:rsidR="00FE10AD" w:rsidRPr="000F3DF1">
        <w:rPr>
          <w:rStyle w:val="Strong"/>
          <w:rFonts w:ascii="Times New Roman" w:hAnsi="Times New Roman" w:cs="Times New Roman"/>
          <w:sz w:val="24"/>
          <w:szCs w:val="24"/>
        </w:rPr>
        <w:br/>
      </w:r>
    </w:p>
    <w:p w14:paraId="07116C32" w14:textId="63351052" w:rsidR="00E1768A" w:rsidRPr="000F3DF1" w:rsidRDefault="00E1768A" w:rsidP="00917272">
      <w:pPr>
        <w:pStyle w:val="DataField11pt-Single"/>
        <w:tabs>
          <w:tab w:val="left" w:pos="7650"/>
        </w:tabs>
        <w:ind w:left="270"/>
        <w:rPr>
          <w:rFonts w:ascii="Times New Roman" w:hAnsi="Times New Roman" w:cs="Times New Roman"/>
          <w:sz w:val="24"/>
          <w:szCs w:val="24"/>
          <w:u w:val="single"/>
        </w:rPr>
      </w:pPr>
      <w:r w:rsidRPr="000F3DF1">
        <w:rPr>
          <w:rFonts w:ascii="Times New Roman" w:hAnsi="Times New Roman" w:cs="Times New Roman"/>
          <w:sz w:val="24"/>
          <w:szCs w:val="24"/>
          <w:u w:val="single"/>
        </w:rPr>
        <w:t>Positions and Employment</w:t>
      </w:r>
    </w:p>
    <w:p w14:paraId="3A5C36DF" w14:textId="2621C0EB" w:rsidR="00AA07CD" w:rsidRDefault="00AA07CD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AA07CD">
        <w:rPr>
          <w:rFonts w:ascii="Times New Roman" w:hAnsi="Times New Roman" w:cs="Times New Roman"/>
          <w:bCs/>
          <w:sz w:val="24"/>
          <w:szCs w:val="24"/>
        </w:rPr>
        <w:t>2018-present</w:t>
      </w:r>
      <w:r w:rsidRPr="00AA07CD">
        <w:rPr>
          <w:rFonts w:ascii="Times New Roman" w:hAnsi="Times New Roman" w:cs="Times New Roman"/>
          <w:bCs/>
          <w:sz w:val="24"/>
          <w:szCs w:val="24"/>
        </w:rPr>
        <w:tab/>
        <w:t>Director, Rural Health Policy Institute</w:t>
      </w:r>
    </w:p>
    <w:p w14:paraId="390619A7" w14:textId="458FFE06" w:rsidR="00AA07CD" w:rsidRDefault="00AA07CD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AA07CD">
        <w:rPr>
          <w:rFonts w:ascii="Times New Roman" w:hAnsi="Times New Roman" w:cs="Times New Roman"/>
          <w:bCs/>
          <w:sz w:val="24"/>
          <w:szCs w:val="24"/>
        </w:rPr>
        <w:t>2017-2018</w:t>
      </w:r>
      <w:r w:rsidRPr="00AA07CD">
        <w:rPr>
          <w:rFonts w:ascii="Times New Roman" w:hAnsi="Times New Roman" w:cs="Times New Roman"/>
          <w:bCs/>
          <w:sz w:val="24"/>
          <w:szCs w:val="24"/>
        </w:rPr>
        <w:tab/>
      </w:r>
      <w:r w:rsidRPr="00AA07CD">
        <w:rPr>
          <w:rFonts w:ascii="Times New Roman" w:hAnsi="Times New Roman" w:cs="Times New Roman"/>
          <w:bCs/>
          <w:sz w:val="24"/>
          <w:szCs w:val="24"/>
        </w:rPr>
        <w:tab/>
        <w:t>Interim Dean, College of Public Health, University of Iowa</w:t>
      </w:r>
    </w:p>
    <w:p w14:paraId="656EDE86" w14:textId="293B6457" w:rsidR="00AA07CD" w:rsidRDefault="00AA07CD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AA07CD">
        <w:rPr>
          <w:rFonts w:ascii="Times New Roman" w:hAnsi="Times New Roman" w:cs="Times New Roman"/>
          <w:bCs/>
          <w:sz w:val="24"/>
          <w:szCs w:val="24"/>
        </w:rPr>
        <w:t>2010-present</w:t>
      </w:r>
      <w:r w:rsidRPr="00AA07CD">
        <w:rPr>
          <w:rFonts w:ascii="Times New Roman" w:hAnsi="Times New Roman" w:cs="Times New Roman"/>
          <w:bCs/>
          <w:sz w:val="24"/>
          <w:szCs w:val="24"/>
        </w:rPr>
        <w:tab/>
        <w:t>Professor and Department Head, Health Management and Policy, U of Iowa</w:t>
      </w:r>
    </w:p>
    <w:p w14:paraId="39D9B45A" w14:textId="5D61DA7F" w:rsidR="00E1768A" w:rsidRPr="000F3DF1" w:rsidRDefault="00E1768A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>2007-2010</w:t>
      </w:r>
      <w:r w:rsidRPr="000F3DF1">
        <w:rPr>
          <w:rFonts w:ascii="Times New Roman" w:hAnsi="Times New Roman" w:cs="Times New Roman"/>
          <w:bCs/>
          <w:sz w:val="24"/>
          <w:szCs w:val="24"/>
        </w:rPr>
        <w:tab/>
      </w:r>
      <w:r w:rsidRPr="000F3DF1">
        <w:rPr>
          <w:rFonts w:ascii="Times New Roman" w:hAnsi="Times New Roman" w:cs="Times New Roman"/>
          <w:bCs/>
          <w:sz w:val="24"/>
          <w:szCs w:val="24"/>
        </w:rPr>
        <w:tab/>
        <w:t>Professor and Chair, Department of Health Services Research &amp; Administration, UNMC</w:t>
      </w:r>
    </w:p>
    <w:p w14:paraId="6FE8BF07" w14:textId="7079131C" w:rsidR="00E1768A" w:rsidRPr="000F3DF1" w:rsidRDefault="00E1768A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>2007-2009</w:t>
      </w:r>
      <w:r w:rsidRPr="000F3DF1">
        <w:rPr>
          <w:rFonts w:ascii="Times New Roman" w:hAnsi="Times New Roman" w:cs="Times New Roman"/>
          <w:bCs/>
          <w:sz w:val="24"/>
          <w:szCs w:val="24"/>
        </w:rPr>
        <w:tab/>
      </w:r>
      <w:r w:rsidRPr="000F3DF1">
        <w:rPr>
          <w:rFonts w:ascii="Times New Roman" w:hAnsi="Times New Roman" w:cs="Times New Roman"/>
          <w:bCs/>
          <w:sz w:val="24"/>
          <w:szCs w:val="24"/>
        </w:rPr>
        <w:tab/>
        <w:t>Associate and Interim Dean, College of Public Health, UNMC</w:t>
      </w:r>
    </w:p>
    <w:p w14:paraId="4EF563AE" w14:textId="6A1FAC60" w:rsidR="00E1768A" w:rsidRPr="000F3DF1" w:rsidRDefault="00E1768A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>2000-</w:t>
      </w:r>
      <w:r w:rsidR="00036158" w:rsidRPr="000F3DF1">
        <w:rPr>
          <w:rFonts w:ascii="Times New Roman" w:hAnsi="Times New Roman" w:cs="Times New Roman"/>
          <w:bCs/>
          <w:sz w:val="24"/>
          <w:szCs w:val="24"/>
        </w:rPr>
        <w:t>present</w:t>
      </w:r>
      <w:r w:rsidR="009D7920" w:rsidRPr="000F3DF1">
        <w:rPr>
          <w:rFonts w:ascii="Times New Roman" w:hAnsi="Times New Roman" w:cs="Times New Roman"/>
          <w:bCs/>
          <w:sz w:val="24"/>
          <w:szCs w:val="24"/>
        </w:rPr>
        <w:tab/>
      </w:r>
      <w:r w:rsidRPr="000F3DF1">
        <w:rPr>
          <w:rFonts w:ascii="Times New Roman" w:hAnsi="Times New Roman" w:cs="Times New Roman"/>
          <w:bCs/>
          <w:sz w:val="24"/>
          <w:szCs w:val="24"/>
        </w:rPr>
        <w:t>Director, RUPRI Center for Rural Health Policy Analysis</w:t>
      </w:r>
    </w:p>
    <w:p w14:paraId="242074AA" w14:textId="3D0766F1" w:rsidR="00AA07CD" w:rsidRDefault="00AA07CD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AA07CD">
        <w:rPr>
          <w:rFonts w:ascii="Times New Roman" w:hAnsi="Times New Roman" w:cs="Times New Roman"/>
          <w:bCs/>
          <w:sz w:val="24"/>
          <w:szCs w:val="24"/>
        </w:rPr>
        <w:t>1997-2006</w:t>
      </w:r>
      <w:r w:rsidRPr="00AA07CD">
        <w:rPr>
          <w:rFonts w:ascii="Times New Roman" w:hAnsi="Times New Roman" w:cs="Times New Roman"/>
          <w:bCs/>
          <w:sz w:val="24"/>
          <w:szCs w:val="24"/>
        </w:rPr>
        <w:tab/>
      </w:r>
      <w:r w:rsidRPr="00AA07CD">
        <w:rPr>
          <w:rFonts w:ascii="Times New Roman" w:hAnsi="Times New Roman" w:cs="Times New Roman"/>
          <w:bCs/>
          <w:sz w:val="24"/>
          <w:szCs w:val="24"/>
        </w:rPr>
        <w:tab/>
        <w:t>Professor, Preventive &amp; Societal Medicine, University of Nebraska Medical Center</w:t>
      </w:r>
    </w:p>
    <w:p w14:paraId="6D719CC9" w14:textId="669CB033" w:rsidR="00E1768A" w:rsidRPr="000F3DF1" w:rsidRDefault="00AA07CD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AA07CD">
        <w:rPr>
          <w:rFonts w:ascii="Times New Roman" w:hAnsi="Times New Roman" w:cs="Times New Roman"/>
          <w:bCs/>
          <w:sz w:val="24"/>
          <w:szCs w:val="24"/>
        </w:rPr>
        <w:t>1979-1997</w:t>
      </w:r>
      <w:r w:rsidRPr="00AA07CD">
        <w:rPr>
          <w:rFonts w:ascii="Times New Roman" w:hAnsi="Times New Roman" w:cs="Times New Roman"/>
          <w:bCs/>
          <w:sz w:val="24"/>
          <w:szCs w:val="24"/>
        </w:rPr>
        <w:tab/>
      </w:r>
      <w:r w:rsidRPr="00AA07CD">
        <w:rPr>
          <w:rFonts w:ascii="Times New Roman" w:hAnsi="Times New Roman" w:cs="Times New Roman"/>
          <w:bCs/>
          <w:sz w:val="24"/>
          <w:szCs w:val="24"/>
        </w:rPr>
        <w:tab/>
        <w:t>Assistant, Associate Professor, Professor Political Science, University of Nebraska-Lincoln</w:t>
      </w:r>
    </w:p>
    <w:p w14:paraId="1D4CA3B1" w14:textId="77777777" w:rsidR="00917272" w:rsidRPr="000F3DF1" w:rsidRDefault="00917272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8410577" w14:textId="07FD5904" w:rsidR="00E1768A" w:rsidRPr="000F3DF1" w:rsidRDefault="00E1768A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F3DF1">
        <w:rPr>
          <w:rFonts w:ascii="Times New Roman" w:hAnsi="Times New Roman" w:cs="Times New Roman"/>
          <w:bCs/>
          <w:sz w:val="24"/>
          <w:szCs w:val="24"/>
          <w:u w:val="single"/>
        </w:rPr>
        <w:t>Honors</w:t>
      </w:r>
      <w:r w:rsidR="00036158" w:rsidRPr="000F3DF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&amp; Awards</w:t>
      </w:r>
    </w:p>
    <w:p w14:paraId="48252858" w14:textId="446119C7" w:rsidR="00DE38EA" w:rsidRPr="000F3DF1" w:rsidRDefault="00DE38EA" w:rsidP="00DE38EA">
      <w:pPr>
        <w:pStyle w:val="DataField11pt-Single"/>
        <w:ind w:left="1080" w:hanging="81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>2024</w:t>
      </w:r>
      <w:r w:rsidRPr="000F3DF1">
        <w:rPr>
          <w:rFonts w:ascii="Times New Roman" w:hAnsi="Times New Roman" w:cs="Times New Roman"/>
          <w:bCs/>
          <w:sz w:val="24"/>
          <w:szCs w:val="24"/>
        </w:rPr>
        <w:tab/>
        <w:t>National Rural Health Association</w:t>
      </w:r>
      <w:r w:rsidRPr="000F3DF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F3DF1">
        <w:rPr>
          <w:rFonts w:ascii="Times New Roman" w:hAnsi="Times New Roman" w:cs="Times New Roman"/>
          <w:color w:val="000000"/>
          <w:sz w:val="24"/>
          <w:szCs w:val="24"/>
        </w:rPr>
        <w:t>Louis Gorin Award for Outstanding Achievement in Rural Health Care</w:t>
      </w:r>
    </w:p>
    <w:p w14:paraId="043A8F1A" w14:textId="531A1C0F" w:rsidR="00036158" w:rsidRPr="000F3DF1" w:rsidRDefault="00036158" w:rsidP="00036158">
      <w:pPr>
        <w:pStyle w:val="DataField11pt-Single"/>
        <w:ind w:left="1080" w:hanging="810"/>
        <w:rPr>
          <w:rFonts w:ascii="Times New Roman" w:hAnsi="Times New Roman" w:cs="Times New Roman"/>
          <w:bCs/>
          <w:sz w:val="24"/>
          <w:szCs w:val="24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>2023</w:t>
      </w:r>
      <w:r w:rsidRPr="000F3DF1">
        <w:rPr>
          <w:rFonts w:ascii="Times New Roman" w:hAnsi="Times New Roman" w:cs="Times New Roman"/>
          <w:bCs/>
          <w:sz w:val="24"/>
          <w:szCs w:val="24"/>
        </w:rPr>
        <w:tab/>
        <w:t>University of Iowa Office of Vice President of Research Discovery and Innovative Award,</w:t>
      </w:r>
      <w:r w:rsidRPr="000F3DF1">
        <w:rPr>
          <w:rFonts w:ascii="Times New Roman" w:hAnsi="Times New Roman" w:cs="Times New Roman"/>
          <w:sz w:val="24"/>
          <w:szCs w:val="24"/>
        </w:rPr>
        <w:t xml:space="preserve"> Distinguished Achievement in Publicly Engaged Research Award</w:t>
      </w:r>
    </w:p>
    <w:p w14:paraId="55566F39" w14:textId="1A5018B5" w:rsidR="00036158" w:rsidRPr="000F3DF1" w:rsidRDefault="00036158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>2021</w:t>
      </w:r>
      <w:r w:rsidRPr="000F3DF1">
        <w:rPr>
          <w:rFonts w:ascii="Times New Roman" w:hAnsi="Times New Roman" w:cs="Times New Roman"/>
          <w:bCs/>
          <w:sz w:val="24"/>
          <w:szCs w:val="24"/>
        </w:rPr>
        <w:tab/>
        <w:t xml:space="preserve">Iowa Rural Health Association Jerry Karbeling Award </w:t>
      </w:r>
    </w:p>
    <w:p w14:paraId="717B90A0" w14:textId="1884F98D" w:rsidR="00E1768A" w:rsidRPr="000F3DF1" w:rsidRDefault="00E1768A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 xml:space="preserve">2016 </w:t>
      </w:r>
      <w:r w:rsidRPr="000F3DF1">
        <w:rPr>
          <w:rFonts w:ascii="Times New Roman" w:hAnsi="Times New Roman" w:cs="Times New Roman"/>
          <w:bCs/>
          <w:sz w:val="24"/>
          <w:szCs w:val="24"/>
        </w:rPr>
        <w:tab/>
        <w:t>The Board of Regents Award for Faculty Excellence, University of Iowa</w:t>
      </w:r>
    </w:p>
    <w:p w14:paraId="2C6847A2" w14:textId="566A89D0" w:rsidR="00E1768A" w:rsidRPr="000F3DF1" w:rsidRDefault="00E1768A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>2010</w:t>
      </w:r>
      <w:r w:rsidRPr="000F3DF1">
        <w:rPr>
          <w:rFonts w:ascii="Times New Roman" w:hAnsi="Times New Roman" w:cs="Times New Roman"/>
          <w:bCs/>
          <w:sz w:val="24"/>
          <w:szCs w:val="24"/>
        </w:rPr>
        <w:tab/>
        <w:t>Spirit of Community Service Award, University of Nebraska Medical Center campus-wide award</w:t>
      </w:r>
    </w:p>
    <w:p w14:paraId="3790CEEB" w14:textId="3ECFF2FB" w:rsidR="00E1768A" w:rsidRPr="000F3DF1" w:rsidRDefault="00E1768A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>2007</w:t>
      </w:r>
      <w:r w:rsidRPr="000F3DF1">
        <w:rPr>
          <w:rFonts w:ascii="Times New Roman" w:hAnsi="Times New Roman" w:cs="Times New Roman"/>
          <w:bCs/>
          <w:sz w:val="24"/>
          <w:szCs w:val="24"/>
        </w:rPr>
        <w:tab/>
        <w:t>President’s Award, Nebraska Rural Health Association</w:t>
      </w:r>
    </w:p>
    <w:p w14:paraId="495EE8A2" w14:textId="5F24330A" w:rsidR="00E1768A" w:rsidRPr="000F3DF1" w:rsidRDefault="00E1768A" w:rsidP="00F30454">
      <w:pPr>
        <w:pStyle w:val="DataField11pt-Single"/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>1998</w:t>
      </w:r>
      <w:r w:rsidRPr="000F3DF1">
        <w:rPr>
          <w:rFonts w:ascii="Times New Roman" w:hAnsi="Times New Roman" w:cs="Times New Roman"/>
          <w:bCs/>
          <w:sz w:val="24"/>
          <w:szCs w:val="24"/>
        </w:rPr>
        <w:tab/>
        <w:t>Distinguished Researcher Award, National Rural Health Association</w:t>
      </w:r>
    </w:p>
    <w:p w14:paraId="2AB7A0F5" w14:textId="5492CF0B" w:rsidR="002C51BC" w:rsidRPr="000F3DF1" w:rsidRDefault="002C51BC" w:rsidP="00F30454">
      <w:pPr>
        <w:pStyle w:val="DataField11pt-Single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2C7DDFDD" w14:textId="77777777" w:rsidR="00917272" w:rsidRPr="000F3DF1" w:rsidRDefault="002C51BC" w:rsidP="00917272">
      <w:pPr>
        <w:pStyle w:val="DataField11pt-Single"/>
        <w:ind w:left="270" w:hanging="270"/>
        <w:rPr>
          <w:rStyle w:val="Strong"/>
          <w:rFonts w:ascii="Times New Roman" w:hAnsi="Times New Roman" w:cs="Times New Roman"/>
          <w:sz w:val="24"/>
          <w:szCs w:val="24"/>
        </w:rPr>
      </w:pPr>
      <w:r w:rsidRPr="000F3DF1">
        <w:rPr>
          <w:rStyle w:val="Strong"/>
          <w:rFonts w:ascii="Times New Roman" w:hAnsi="Times New Roman" w:cs="Times New Roman"/>
          <w:sz w:val="24"/>
          <w:szCs w:val="24"/>
        </w:rPr>
        <w:t>C.</w:t>
      </w:r>
      <w:r w:rsidRPr="000F3DF1">
        <w:rPr>
          <w:rStyle w:val="Strong"/>
          <w:rFonts w:ascii="Times New Roman" w:hAnsi="Times New Roman" w:cs="Times New Roman"/>
          <w:sz w:val="24"/>
          <w:szCs w:val="24"/>
        </w:rPr>
        <w:tab/>
        <w:t>Contributions to Science</w:t>
      </w:r>
    </w:p>
    <w:p w14:paraId="1C59AFDA" w14:textId="77777777" w:rsidR="00225A6A" w:rsidRPr="000F3DF1" w:rsidRDefault="00225A6A" w:rsidP="00917272">
      <w:pPr>
        <w:pStyle w:val="DataField11pt-Single"/>
        <w:ind w:left="270" w:hanging="270"/>
        <w:rPr>
          <w:rStyle w:val="Strong"/>
          <w:rFonts w:ascii="Times New Roman" w:hAnsi="Times New Roman" w:cs="Times New Roman"/>
          <w:sz w:val="24"/>
          <w:szCs w:val="24"/>
        </w:rPr>
      </w:pPr>
    </w:p>
    <w:p w14:paraId="2F1504CF" w14:textId="2C35F17C" w:rsidR="002A7BC7" w:rsidRPr="000F3DF1" w:rsidRDefault="002A7BC7" w:rsidP="000F3DF1">
      <w:pPr>
        <w:pStyle w:val="DataField11pt-Single"/>
        <w:ind w:left="540" w:hanging="270"/>
        <w:rPr>
          <w:rFonts w:ascii="Times New Roman" w:hAnsi="Times New Roman" w:cs="Times New Roman"/>
          <w:bCs/>
          <w:sz w:val="24"/>
          <w:szCs w:val="24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 xml:space="preserve">1. I lead collaborative teams of thought leaders in rural health policy to develop conceptual frameworks that </w:t>
      </w:r>
      <w:r w:rsidR="003A29B1" w:rsidRPr="000F3DF1">
        <w:rPr>
          <w:rFonts w:ascii="Times New Roman" w:hAnsi="Times New Roman" w:cs="Times New Roman"/>
          <w:bCs/>
          <w:sz w:val="24"/>
          <w:szCs w:val="24"/>
        </w:rPr>
        <w:t xml:space="preserve">serve as roadmaps in policy development and further research. Much of this work has been completed as part of the activities of </w:t>
      </w:r>
      <w:r w:rsidR="00192248" w:rsidRPr="000F3DF1">
        <w:rPr>
          <w:rFonts w:ascii="Times New Roman" w:hAnsi="Times New Roman" w:cs="Times New Roman"/>
          <w:bCs/>
          <w:sz w:val="24"/>
          <w:szCs w:val="24"/>
        </w:rPr>
        <w:t xml:space="preserve">RUPRI’s </w:t>
      </w:r>
      <w:r w:rsidR="003A29B1" w:rsidRPr="000F3DF1">
        <w:rPr>
          <w:rFonts w:ascii="Times New Roman" w:hAnsi="Times New Roman" w:cs="Times New Roman"/>
          <w:bCs/>
          <w:sz w:val="24"/>
          <w:szCs w:val="24"/>
        </w:rPr>
        <w:t>Center for Rural Health Policy Analysis and Health Panel.</w:t>
      </w:r>
    </w:p>
    <w:p w14:paraId="5033A0B1" w14:textId="2B7C7548" w:rsidR="00A12FF1" w:rsidRPr="000F3DF1" w:rsidRDefault="00A12FF1" w:rsidP="00225A6A">
      <w:pPr>
        <w:pStyle w:val="content1"/>
        <w:numPr>
          <w:ilvl w:val="0"/>
          <w:numId w:val="19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0F3DF1">
        <w:rPr>
          <w:rFonts w:ascii="Times New Roman" w:hAnsi="Times New Roman" w:cs="Times New Roman"/>
          <w:sz w:val="24"/>
          <w:szCs w:val="24"/>
        </w:rPr>
        <w:t>Mac</w:t>
      </w:r>
      <w:r w:rsidR="00AA07CD">
        <w:rPr>
          <w:rFonts w:ascii="Times New Roman" w:hAnsi="Times New Roman" w:cs="Times New Roman"/>
          <w:sz w:val="24"/>
          <w:szCs w:val="24"/>
        </w:rPr>
        <w:t>K</w:t>
      </w:r>
      <w:r w:rsidRPr="000F3DF1">
        <w:rPr>
          <w:rFonts w:ascii="Times New Roman" w:hAnsi="Times New Roman" w:cs="Times New Roman"/>
          <w:sz w:val="24"/>
          <w:szCs w:val="24"/>
        </w:rPr>
        <w:t xml:space="preserve">inney A, Mueller KJ, Vaughn TE, Zhu X (2014). From Health Care Volume to Health Care Value- Success Strategies for Rural Health Care Providers. </w:t>
      </w:r>
      <w:r w:rsidRPr="000F3DF1">
        <w:rPr>
          <w:rFonts w:ascii="Times New Roman" w:hAnsi="Times New Roman" w:cs="Times New Roman"/>
          <w:i/>
          <w:iCs/>
          <w:sz w:val="24"/>
          <w:szCs w:val="24"/>
        </w:rPr>
        <w:t>The Journal of Rural Health</w:t>
      </w:r>
      <w:r w:rsidRPr="000F3DF1">
        <w:rPr>
          <w:rFonts w:ascii="Times New Roman" w:hAnsi="Times New Roman" w:cs="Times New Roman"/>
          <w:sz w:val="24"/>
          <w:szCs w:val="24"/>
        </w:rPr>
        <w:t xml:space="preserve">, 30(20):221-225. PMID: 24112136  </w:t>
      </w:r>
    </w:p>
    <w:p w14:paraId="3A4A51DF" w14:textId="4A68E850" w:rsidR="00A12FF1" w:rsidRPr="000F3DF1" w:rsidRDefault="00A12FF1" w:rsidP="00225A6A">
      <w:pPr>
        <w:pStyle w:val="DataField11pt-Single"/>
        <w:numPr>
          <w:ilvl w:val="0"/>
          <w:numId w:val="19"/>
        </w:numPr>
        <w:ind w:left="900"/>
        <w:rPr>
          <w:rFonts w:ascii="Times New Roman" w:hAnsi="Times New Roman" w:cs="Times New Roman"/>
          <w:bCs/>
          <w:sz w:val="24"/>
          <w:szCs w:val="24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>Coburn A, Ferdinan</w:t>
      </w:r>
      <w:r w:rsidR="00192248" w:rsidRPr="000F3DF1">
        <w:rPr>
          <w:rFonts w:ascii="Times New Roman" w:hAnsi="Times New Roman" w:cs="Times New Roman"/>
          <w:bCs/>
          <w:sz w:val="24"/>
          <w:szCs w:val="24"/>
        </w:rPr>
        <w:t xml:space="preserve">d </w:t>
      </w:r>
      <w:r w:rsidRPr="000F3DF1">
        <w:rPr>
          <w:rFonts w:ascii="Times New Roman" w:hAnsi="Times New Roman" w:cs="Times New Roman"/>
          <w:bCs/>
          <w:sz w:val="24"/>
          <w:szCs w:val="24"/>
        </w:rPr>
        <w:t>AO,</w:t>
      </w:r>
      <w:r w:rsidR="00192248" w:rsidRPr="000F3D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3DF1">
        <w:rPr>
          <w:rFonts w:ascii="Times New Roman" w:hAnsi="Times New Roman" w:cs="Times New Roman"/>
          <w:bCs/>
          <w:sz w:val="24"/>
          <w:szCs w:val="24"/>
        </w:rPr>
        <w:t>Knudson</w:t>
      </w:r>
      <w:r w:rsidR="00192248" w:rsidRPr="000F3D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3DF1">
        <w:rPr>
          <w:rFonts w:ascii="Times New Roman" w:hAnsi="Times New Roman" w:cs="Times New Roman"/>
          <w:bCs/>
          <w:sz w:val="24"/>
          <w:szCs w:val="24"/>
        </w:rPr>
        <w:t>A,</w:t>
      </w:r>
      <w:r w:rsidR="00192248" w:rsidRPr="000F3D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3DF1">
        <w:rPr>
          <w:rFonts w:ascii="Times New Roman" w:hAnsi="Times New Roman" w:cs="Times New Roman"/>
          <w:bCs/>
          <w:sz w:val="24"/>
          <w:szCs w:val="24"/>
        </w:rPr>
        <w:t>Lundblad J, MacKinney AC, McBride T, Mueller KJ,</w:t>
      </w:r>
      <w:r w:rsidR="00192248" w:rsidRPr="000F3D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3DF1">
        <w:rPr>
          <w:rFonts w:ascii="Times New Roman" w:hAnsi="Times New Roman" w:cs="Times New Roman"/>
          <w:bCs/>
          <w:sz w:val="24"/>
          <w:szCs w:val="24"/>
        </w:rPr>
        <w:t xml:space="preserve">Rochford H (2022) High-Performing Rural Health System. Rural Policy Research Institute. </w:t>
      </w:r>
      <w:r w:rsidR="00AA07CD" w:rsidRPr="00AA07CD">
        <w:rPr>
          <w:rFonts w:ascii="Times New Roman" w:hAnsi="Times New Roman" w:cs="Times New Roman"/>
          <w:bCs/>
          <w:i/>
          <w:iCs/>
          <w:sz w:val="24"/>
          <w:szCs w:val="24"/>
        </w:rPr>
        <w:t>RUPRI Health</w:t>
      </w:r>
      <w:r w:rsidR="00AA07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Panel,</w:t>
      </w:r>
      <w:r w:rsidR="00AA07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3DF1">
        <w:rPr>
          <w:rFonts w:ascii="Times New Roman" w:hAnsi="Times New Roman" w:cs="Times New Roman"/>
          <w:bCs/>
          <w:sz w:val="24"/>
          <w:szCs w:val="24"/>
        </w:rPr>
        <w:t>January</w:t>
      </w:r>
      <w:r w:rsidR="00AA07CD">
        <w:rPr>
          <w:rFonts w:ascii="Times New Roman" w:hAnsi="Times New Roman" w:cs="Times New Roman"/>
          <w:bCs/>
          <w:sz w:val="24"/>
          <w:szCs w:val="24"/>
        </w:rPr>
        <w:t xml:space="preserve"> 2022; Policy Brief, 1-4.</w:t>
      </w:r>
    </w:p>
    <w:p w14:paraId="64E8E69A" w14:textId="77777777" w:rsidR="00A12FF1" w:rsidRPr="000F3DF1" w:rsidRDefault="00A12FF1" w:rsidP="00225A6A">
      <w:pPr>
        <w:pStyle w:val="DataField11pt-Single"/>
        <w:ind w:left="900" w:hanging="360"/>
        <w:rPr>
          <w:rFonts w:ascii="Times New Roman" w:hAnsi="Times New Roman" w:cs="Times New Roman"/>
          <w:bCs/>
          <w:sz w:val="24"/>
          <w:szCs w:val="24"/>
        </w:rPr>
      </w:pPr>
    </w:p>
    <w:p w14:paraId="1A94B3DD" w14:textId="4C8A9FE9" w:rsidR="00E1768A" w:rsidRPr="000F3DF1" w:rsidRDefault="003A29B1" w:rsidP="000F3DF1">
      <w:pPr>
        <w:pStyle w:val="DataField11pt-Single"/>
        <w:ind w:left="540" w:hanging="270"/>
        <w:rPr>
          <w:rFonts w:ascii="Times New Roman" w:hAnsi="Times New Roman" w:cs="Times New Roman"/>
          <w:bCs/>
          <w:sz w:val="24"/>
          <w:szCs w:val="24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E92D9B" w:rsidRPr="000F3DF1">
        <w:rPr>
          <w:rFonts w:ascii="Times New Roman" w:hAnsi="Times New Roman" w:cs="Times New Roman"/>
          <w:bCs/>
          <w:sz w:val="24"/>
          <w:szCs w:val="24"/>
        </w:rPr>
        <w:t>M</w:t>
      </w:r>
      <w:r w:rsidRPr="000F3DF1">
        <w:rPr>
          <w:rFonts w:ascii="Times New Roman" w:hAnsi="Times New Roman" w:cs="Times New Roman"/>
          <w:bCs/>
          <w:sz w:val="24"/>
          <w:szCs w:val="24"/>
        </w:rPr>
        <w:t>y research includes s</w:t>
      </w:r>
      <w:r w:rsidR="00E1768A" w:rsidRPr="000F3DF1">
        <w:rPr>
          <w:rFonts w:ascii="Times New Roman" w:hAnsi="Times New Roman" w:cs="Times New Roman"/>
          <w:bCs/>
          <w:sz w:val="24"/>
          <w:szCs w:val="24"/>
        </w:rPr>
        <w:t xml:space="preserve">tudies of how rural healthcare systems participate in in demonstration and pilot projects to shift from a volume-driven payment system to one incorporating elements of payment for value. </w:t>
      </w:r>
      <w:r w:rsidR="001F73C8" w:rsidRPr="000F3DF1">
        <w:rPr>
          <w:rFonts w:ascii="Times New Roman" w:hAnsi="Times New Roman" w:cs="Times New Roman"/>
          <w:bCs/>
          <w:sz w:val="24"/>
          <w:szCs w:val="24"/>
        </w:rPr>
        <w:t xml:space="preserve">Studies of ACOs are of special interest. </w:t>
      </w:r>
      <w:r w:rsidR="00E92D9B" w:rsidRPr="000F3DF1">
        <w:rPr>
          <w:rFonts w:ascii="Times New Roman" w:hAnsi="Times New Roman" w:cs="Times New Roman"/>
          <w:bCs/>
          <w:sz w:val="24"/>
          <w:szCs w:val="24"/>
        </w:rPr>
        <w:t>All products are from Center researcher teams.</w:t>
      </w:r>
    </w:p>
    <w:p w14:paraId="43166F55" w14:textId="35A52FFC" w:rsidR="00DE38EA" w:rsidRPr="000F3DF1" w:rsidRDefault="00A12FF1" w:rsidP="000F3DF1">
      <w:pPr>
        <w:pStyle w:val="content1"/>
        <w:numPr>
          <w:ilvl w:val="0"/>
          <w:numId w:val="20"/>
        </w:numPr>
        <w:tabs>
          <w:tab w:val="left" w:pos="990"/>
        </w:tabs>
        <w:ind w:left="900"/>
        <w:rPr>
          <w:rFonts w:ascii="Times New Roman" w:hAnsi="Times New Roman" w:cs="Times New Roman"/>
          <w:sz w:val="24"/>
          <w:szCs w:val="24"/>
        </w:rPr>
      </w:pPr>
      <w:r w:rsidRPr="000F3DF1">
        <w:rPr>
          <w:rFonts w:ascii="Times New Roman" w:hAnsi="Times New Roman" w:cs="Times New Roman"/>
          <w:sz w:val="24"/>
          <w:szCs w:val="24"/>
        </w:rPr>
        <w:t xml:space="preserve">Nattinger MC, Mueller KJ, Ullrich F, Zhu X (2018). Financial Performance of Rural Medicare ACOs. </w:t>
      </w:r>
      <w:r w:rsidRPr="000F3DF1">
        <w:rPr>
          <w:rFonts w:ascii="Times New Roman" w:hAnsi="Times New Roman" w:cs="Times New Roman"/>
          <w:i/>
          <w:iCs/>
          <w:sz w:val="24"/>
          <w:szCs w:val="24"/>
        </w:rPr>
        <w:t>The Journal of Rural Health</w:t>
      </w:r>
      <w:r w:rsidR="00AA07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3DF1">
        <w:rPr>
          <w:rFonts w:ascii="Times New Roman" w:hAnsi="Times New Roman" w:cs="Times New Roman"/>
          <w:sz w:val="24"/>
          <w:szCs w:val="24"/>
        </w:rPr>
        <w:t xml:space="preserve">(2018):98-102. PMID: 27557414  </w:t>
      </w:r>
    </w:p>
    <w:p w14:paraId="5B5202B3" w14:textId="32F78BC7" w:rsidR="00DE38EA" w:rsidRPr="000F3DF1" w:rsidRDefault="00DE38EA" w:rsidP="00225A6A">
      <w:pPr>
        <w:pStyle w:val="ListParagraph"/>
        <w:numPr>
          <w:ilvl w:val="0"/>
          <w:numId w:val="20"/>
        </w:numPr>
        <w:ind w:left="900"/>
        <w:rPr>
          <w:rFonts w:ascii="Times New Roman" w:hAnsi="Times New Roman"/>
          <w:sz w:val="24"/>
        </w:rPr>
      </w:pPr>
      <w:r w:rsidRPr="000F3DF1">
        <w:rPr>
          <w:rFonts w:ascii="Times New Roman" w:hAnsi="Times New Roman"/>
          <w:sz w:val="24"/>
        </w:rPr>
        <w:lastRenderedPageBreak/>
        <w:t xml:space="preserve">Zhu X, Huang H, MacKinney AC, Ullrich F, Mueller K (2022). Medicare accountable care organization characteristics associated with participation in 2-sided risk. </w:t>
      </w:r>
      <w:r w:rsidRPr="000F3DF1">
        <w:rPr>
          <w:rFonts w:ascii="Times New Roman" w:hAnsi="Times New Roman"/>
          <w:i/>
          <w:iCs/>
          <w:sz w:val="24"/>
        </w:rPr>
        <w:t>The Journal of Rural Health</w:t>
      </w:r>
      <w:r w:rsidRPr="000F3DF1">
        <w:rPr>
          <w:rFonts w:ascii="Times New Roman" w:hAnsi="Times New Roman"/>
          <w:sz w:val="24"/>
        </w:rPr>
        <w:t xml:space="preserve">, 39(1):302-308.   </w:t>
      </w:r>
    </w:p>
    <w:p w14:paraId="46E9330D" w14:textId="58F10FCA" w:rsidR="001F73C8" w:rsidRPr="000F3DF1" w:rsidRDefault="001F73C8" w:rsidP="00225A6A">
      <w:pPr>
        <w:pStyle w:val="content1"/>
        <w:numPr>
          <w:ilvl w:val="0"/>
          <w:numId w:val="20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0F3DF1">
        <w:rPr>
          <w:rFonts w:ascii="Times New Roman" w:hAnsi="Times New Roman" w:cs="Times New Roman"/>
          <w:sz w:val="24"/>
          <w:szCs w:val="24"/>
        </w:rPr>
        <w:t xml:space="preserve">Huang H, Zhu X, Ullrich F, Mueller K (2023). The impact of Medicare Shared Savings Program Participation on Hospital Financial Performance: An Event-Study Analysis. </w:t>
      </w:r>
      <w:r w:rsidRPr="000F3DF1">
        <w:rPr>
          <w:rFonts w:ascii="Times New Roman" w:hAnsi="Times New Roman" w:cs="Times New Roman"/>
          <w:i/>
          <w:iCs/>
          <w:sz w:val="24"/>
          <w:szCs w:val="24"/>
        </w:rPr>
        <w:t>Health Services Research (HSR)</w:t>
      </w:r>
      <w:r w:rsidRPr="000F3DF1">
        <w:rPr>
          <w:rFonts w:ascii="Times New Roman" w:hAnsi="Times New Roman" w:cs="Times New Roman"/>
          <w:sz w:val="24"/>
          <w:szCs w:val="24"/>
        </w:rPr>
        <w:t xml:space="preserve">, 58(1):116-127.   </w:t>
      </w:r>
    </w:p>
    <w:p w14:paraId="230D0E45" w14:textId="1A520E08" w:rsidR="001F73C8" w:rsidRPr="000F3DF1" w:rsidRDefault="001F73C8" w:rsidP="00225A6A">
      <w:pPr>
        <w:pStyle w:val="content1"/>
        <w:numPr>
          <w:ilvl w:val="0"/>
          <w:numId w:val="20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0F3DF1">
        <w:rPr>
          <w:rFonts w:ascii="Times New Roman" w:hAnsi="Times New Roman" w:cs="Times New Roman"/>
          <w:sz w:val="24"/>
          <w:szCs w:val="24"/>
        </w:rPr>
        <w:t xml:space="preserve">Zhu X, Huang H, MacKinney AC, Ullrich F, Mueller K (2023). Medicare accountable care organization characteristics associated with participation in 2-sided risk. </w:t>
      </w:r>
      <w:r w:rsidRPr="000F3DF1">
        <w:rPr>
          <w:rFonts w:ascii="Times New Roman" w:hAnsi="Times New Roman" w:cs="Times New Roman"/>
          <w:i/>
          <w:iCs/>
          <w:sz w:val="24"/>
          <w:szCs w:val="24"/>
        </w:rPr>
        <w:t>The Journal of Rural Health</w:t>
      </w:r>
      <w:r w:rsidRPr="000F3DF1">
        <w:rPr>
          <w:rFonts w:ascii="Times New Roman" w:hAnsi="Times New Roman" w:cs="Times New Roman"/>
          <w:sz w:val="24"/>
          <w:szCs w:val="24"/>
        </w:rPr>
        <w:t xml:space="preserve">, 39(1):302-308.   </w:t>
      </w:r>
    </w:p>
    <w:p w14:paraId="4890BA35" w14:textId="73E82592" w:rsidR="00E92D9B" w:rsidRPr="000F3DF1" w:rsidRDefault="00E92D9B" w:rsidP="00225A6A">
      <w:pPr>
        <w:pStyle w:val="DataField11pt-Single"/>
        <w:ind w:left="900" w:hanging="360"/>
        <w:rPr>
          <w:rFonts w:ascii="Times New Roman" w:hAnsi="Times New Roman" w:cs="Times New Roman"/>
          <w:bCs/>
          <w:sz w:val="24"/>
          <w:szCs w:val="24"/>
        </w:rPr>
      </w:pPr>
    </w:p>
    <w:p w14:paraId="2BF650F8" w14:textId="658D0CAC" w:rsidR="00192248" w:rsidRPr="000F3DF1" w:rsidRDefault="00192248" w:rsidP="000F3DF1">
      <w:pPr>
        <w:pStyle w:val="DataField11pt-Single"/>
        <w:ind w:left="540" w:hanging="270"/>
        <w:rPr>
          <w:rFonts w:ascii="Times New Roman" w:hAnsi="Times New Roman" w:cs="Times New Roman"/>
          <w:bCs/>
          <w:sz w:val="24"/>
          <w:szCs w:val="24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>3. I engage in policy analysis, both of legislation as it affects rural health, and evolving policy concerns such as access to rural pharmacies and impact of COVID-19 on rural people and healthcare providers.</w:t>
      </w:r>
    </w:p>
    <w:p w14:paraId="062D58FB" w14:textId="74010FA7" w:rsidR="001F73C8" w:rsidRPr="000F3DF1" w:rsidRDefault="00192248" w:rsidP="00225A6A">
      <w:pPr>
        <w:pStyle w:val="content1"/>
        <w:ind w:left="900"/>
        <w:rPr>
          <w:rFonts w:ascii="Times New Roman" w:hAnsi="Times New Roman" w:cs="Times New Roman"/>
          <w:sz w:val="24"/>
          <w:szCs w:val="24"/>
        </w:rPr>
      </w:pPr>
      <w:r w:rsidRPr="000F3DF1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="000F3DF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F73C8" w:rsidRPr="000F3DF1">
        <w:rPr>
          <w:rFonts w:ascii="Times New Roman" w:hAnsi="Times New Roman" w:cs="Times New Roman"/>
          <w:sz w:val="24"/>
          <w:szCs w:val="24"/>
        </w:rPr>
        <w:t xml:space="preserve">Mueller KJ (2010). The Patient Protection and Affordable Care Act: A summary of provisions important to rural health care delivery. </w:t>
      </w:r>
      <w:r w:rsidR="001F73C8" w:rsidRPr="00AA07CD">
        <w:rPr>
          <w:rFonts w:ascii="Times New Roman" w:hAnsi="Times New Roman" w:cs="Times New Roman"/>
          <w:sz w:val="24"/>
          <w:szCs w:val="24"/>
        </w:rPr>
        <w:t>Omaha, NE</w:t>
      </w:r>
      <w:r w:rsidR="001F73C8" w:rsidRPr="000F3DF1">
        <w:rPr>
          <w:rFonts w:ascii="Times New Roman" w:hAnsi="Times New Roman" w:cs="Times New Roman"/>
          <w:i/>
          <w:iCs/>
          <w:sz w:val="24"/>
          <w:szCs w:val="24"/>
        </w:rPr>
        <w:t xml:space="preserve">: RUPRI Center for Rural Health Policy Analysis, </w:t>
      </w:r>
      <w:r w:rsidR="001F73C8" w:rsidRPr="00AA07CD">
        <w:rPr>
          <w:rFonts w:ascii="Times New Roman" w:hAnsi="Times New Roman" w:cs="Times New Roman"/>
          <w:sz w:val="24"/>
          <w:szCs w:val="24"/>
        </w:rPr>
        <w:t>Paper #2010-4</w:t>
      </w:r>
      <w:r w:rsidR="00AA07CD" w:rsidRPr="00AA07CD">
        <w:rPr>
          <w:rFonts w:ascii="Times New Roman" w:hAnsi="Times New Roman" w:cs="Times New Roman"/>
          <w:sz w:val="24"/>
          <w:szCs w:val="24"/>
        </w:rPr>
        <w:t>, 1-85.</w:t>
      </w:r>
      <w:r w:rsidR="001F73C8" w:rsidRPr="000F3D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C2C20" w14:textId="264460CC" w:rsidR="001F73C8" w:rsidRPr="000F3DF1" w:rsidRDefault="001F73C8" w:rsidP="00225A6A">
      <w:pPr>
        <w:pStyle w:val="content1"/>
        <w:tabs>
          <w:tab w:val="left" w:pos="720"/>
        </w:tabs>
        <w:ind w:left="900"/>
        <w:rPr>
          <w:rFonts w:ascii="Times New Roman" w:hAnsi="Times New Roman" w:cs="Times New Roman"/>
          <w:sz w:val="24"/>
          <w:szCs w:val="24"/>
        </w:rPr>
      </w:pPr>
      <w:r w:rsidRPr="000F3DF1">
        <w:rPr>
          <w:rFonts w:ascii="Times New Roman" w:hAnsi="Times New Roman" w:cs="Times New Roman"/>
          <w:sz w:val="24"/>
          <w:szCs w:val="24"/>
        </w:rPr>
        <w:t xml:space="preserve">b. </w:t>
      </w:r>
      <w:r w:rsidR="000F3DF1">
        <w:rPr>
          <w:rFonts w:ascii="Times New Roman" w:hAnsi="Times New Roman" w:cs="Times New Roman"/>
          <w:sz w:val="24"/>
          <w:szCs w:val="24"/>
        </w:rPr>
        <w:t xml:space="preserve">  </w:t>
      </w:r>
      <w:r w:rsidRPr="000F3DF1">
        <w:rPr>
          <w:rFonts w:ascii="Times New Roman" w:hAnsi="Times New Roman" w:cs="Times New Roman"/>
          <w:sz w:val="24"/>
          <w:szCs w:val="24"/>
        </w:rPr>
        <w:t xml:space="preserve">Ullrich F, Mueller K (2020). Confirmed COVID-19 Cases, Metropolitan and Nonmetropolitan Counties. Live map updated daily/weekly - first published April 2020 </w:t>
      </w:r>
      <w:r w:rsidR="00FA4F68">
        <w:rPr>
          <w:rFonts w:ascii="Times New Roman" w:hAnsi="Times New Roman" w:cs="Times New Roman"/>
          <w:sz w:val="24"/>
          <w:szCs w:val="24"/>
        </w:rPr>
        <w:t>–</w:t>
      </w:r>
      <w:r w:rsidRPr="000F3DF1">
        <w:rPr>
          <w:rFonts w:ascii="Times New Roman" w:hAnsi="Times New Roman" w:cs="Times New Roman"/>
          <w:sz w:val="24"/>
          <w:szCs w:val="24"/>
        </w:rPr>
        <w:t xml:space="preserve"> </w:t>
      </w:r>
      <w:r w:rsidR="00FA4F68">
        <w:rPr>
          <w:rFonts w:ascii="Times New Roman" w:hAnsi="Times New Roman" w:cs="Times New Roman"/>
          <w:sz w:val="24"/>
          <w:szCs w:val="24"/>
        </w:rPr>
        <w:t>March 2023</w:t>
      </w:r>
      <w:r w:rsidRPr="000F3DF1">
        <w:rPr>
          <w:rFonts w:ascii="Times New Roman" w:hAnsi="Times New Roman" w:cs="Times New Roman"/>
          <w:sz w:val="24"/>
          <w:szCs w:val="24"/>
        </w:rPr>
        <w:t xml:space="preserve">, Iowa City, IA: </w:t>
      </w:r>
      <w:r w:rsidRPr="000F3DF1">
        <w:rPr>
          <w:rFonts w:ascii="Times New Roman" w:hAnsi="Times New Roman" w:cs="Times New Roman"/>
          <w:i/>
          <w:iCs/>
          <w:sz w:val="24"/>
          <w:szCs w:val="24"/>
        </w:rPr>
        <w:t>RUPRI Center for Rural Health Policy Analysis</w:t>
      </w:r>
      <w:r w:rsidR="00FA4F6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A4F68" w:rsidRPr="00FA4F68">
        <w:rPr>
          <w:rFonts w:ascii="Times New Roman" w:hAnsi="Times New Roman" w:cs="Times New Roman"/>
          <w:sz w:val="24"/>
          <w:szCs w:val="24"/>
        </w:rPr>
        <w:t>Live Rural Data Brief;</w:t>
      </w:r>
      <w:r w:rsidR="00FA4F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4F68">
        <w:rPr>
          <w:rFonts w:ascii="Times New Roman" w:hAnsi="Times New Roman" w:cs="Times New Roman"/>
          <w:sz w:val="24"/>
          <w:szCs w:val="24"/>
        </w:rPr>
        <w:t>2020-2023,</w:t>
      </w:r>
      <w:r w:rsidR="00AA07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3DF1">
        <w:rPr>
          <w:rFonts w:ascii="Times New Roman" w:hAnsi="Times New Roman" w:cs="Times New Roman"/>
          <w:sz w:val="24"/>
          <w:szCs w:val="24"/>
        </w:rPr>
        <w:t>1-</w:t>
      </w:r>
      <w:r w:rsidR="00FA4F68">
        <w:rPr>
          <w:rFonts w:ascii="Times New Roman" w:hAnsi="Times New Roman" w:cs="Times New Roman"/>
          <w:sz w:val="24"/>
          <w:szCs w:val="24"/>
        </w:rPr>
        <w:t>4</w:t>
      </w:r>
      <w:r w:rsidRPr="000F3DF1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74A6363" w14:textId="7DE551E0" w:rsidR="001F73C8" w:rsidRPr="000F3DF1" w:rsidRDefault="000F3DF1" w:rsidP="00225A6A">
      <w:pPr>
        <w:pStyle w:val="content1"/>
        <w:numPr>
          <w:ilvl w:val="0"/>
          <w:numId w:val="19"/>
        </w:numPr>
        <w:tabs>
          <w:tab w:val="left" w:pos="720"/>
          <w:tab w:val="left" w:pos="900"/>
        </w:tabs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73C8" w:rsidRPr="000F3DF1">
        <w:rPr>
          <w:rFonts w:ascii="Times New Roman" w:hAnsi="Times New Roman" w:cs="Times New Roman"/>
          <w:sz w:val="24"/>
          <w:szCs w:val="24"/>
        </w:rPr>
        <w:t xml:space="preserve">Constantin J, Ullrich F, Mueller K (2022). Rural and Urban Pharmacy Presence - Pharmacy Deserts, Iowa City, IA: </w:t>
      </w:r>
      <w:r w:rsidR="001F73C8" w:rsidRPr="000F3DF1">
        <w:rPr>
          <w:rFonts w:ascii="Times New Roman" w:hAnsi="Times New Roman" w:cs="Times New Roman"/>
          <w:i/>
          <w:iCs/>
          <w:sz w:val="24"/>
          <w:szCs w:val="24"/>
        </w:rPr>
        <w:t>RUPRI Center for Rural Health Policy Analysis</w:t>
      </w:r>
      <w:r w:rsidR="001F73C8" w:rsidRPr="000F3DF1">
        <w:rPr>
          <w:rFonts w:ascii="Times New Roman" w:hAnsi="Times New Roman" w:cs="Times New Roman"/>
          <w:sz w:val="24"/>
          <w:szCs w:val="24"/>
        </w:rPr>
        <w:t xml:space="preserve">, Brief No. 2022-1:1-6.   </w:t>
      </w:r>
    </w:p>
    <w:p w14:paraId="0D386EDE" w14:textId="64E20F57" w:rsidR="00192248" w:rsidRPr="000F3DF1" w:rsidRDefault="00192248" w:rsidP="00E92D9B">
      <w:pPr>
        <w:pStyle w:val="DataField11pt-Single"/>
        <w:rPr>
          <w:rFonts w:ascii="Times New Roman" w:hAnsi="Times New Roman" w:cs="Times New Roman"/>
          <w:bCs/>
          <w:sz w:val="24"/>
          <w:szCs w:val="24"/>
        </w:rPr>
      </w:pPr>
    </w:p>
    <w:p w14:paraId="235643F5" w14:textId="77777777" w:rsidR="003A5A93" w:rsidRPr="000F3DF1" w:rsidRDefault="003A5A93" w:rsidP="002C51BC">
      <w:pPr>
        <w:pStyle w:val="DataField11pt-Single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357FB7DE" w14:textId="59C8098E" w:rsidR="002532F0" w:rsidRPr="000F3DF1" w:rsidRDefault="002532F0" w:rsidP="00225A6A">
      <w:pPr>
        <w:rPr>
          <w:rFonts w:ascii="Times New Roman" w:hAnsi="Times New Roman"/>
          <w:b/>
          <w:bCs/>
          <w:spacing w:val="-1"/>
          <w:sz w:val="24"/>
        </w:rPr>
      </w:pPr>
    </w:p>
    <w:sectPr w:rsidR="002532F0" w:rsidRPr="000F3DF1" w:rsidSect="00DF7645">
      <w:foot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79BD" w14:textId="77777777" w:rsidR="00114995" w:rsidRDefault="00114995">
      <w:r>
        <w:separator/>
      </w:r>
    </w:p>
  </w:endnote>
  <w:endnote w:type="continuationSeparator" w:id="0">
    <w:p w14:paraId="4AE77EEE" w14:textId="77777777" w:rsidR="00114995" w:rsidRDefault="0011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242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6F4DA" w14:textId="522AFDB8" w:rsidR="000F0CCA" w:rsidRDefault="000F0CCA" w:rsidP="000F0CCA">
        <w:pPr>
          <w:pStyle w:val="Footer"/>
        </w:pPr>
        <w:r w:rsidRPr="00B92B88">
          <w:rPr>
            <w:rFonts w:ascii="Times New Roman" w:hAnsi="Times New Roman"/>
            <w:sz w:val="24"/>
          </w:rPr>
          <w:t xml:space="preserve">                                                                                                                               </w:t>
        </w:r>
        <w:r w:rsidRPr="000F0CCA">
          <w:rPr>
            <w:rFonts w:ascii="Times New Roman" w:hAnsi="Times New Roman"/>
            <w:sz w:val="24"/>
          </w:rPr>
          <w:fldChar w:fldCharType="begin"/>
        </w:r>
        <w:r w:rsidRPr="000F0CCA">
          <w:rPr>
            <w:rFonts w:ascii="Times New Roman" w:hAnsi="Times New Roman"/>
            <w:sz w:val="24"/>
          </w:rPr>
          <w:instrText xml:space="preserve"> PAGE   \* MERGEFORMAT </w:instrText>
        </w:r>
        <w:r w:rsidRPr="000F0CCA">
          <w:rPr>
            <w:rFonts w:ascii="Times New Roman" w:hAnsi="Times New Roman"/>
            <w:sz w:val="24"/>
          </w:rPr>
          <w:fldChar w:fldCharType="separate"/>
        </w:r>
        <w:r w:rsidRPr="000F0CCA">
          <w:rPr>
            <w:rFonts w:ascii="Times New Roman" w:hAnsi="Times New Roman"/>
            <w:noProof/>
            <w:sz w:val="24"/>
          </w:rPr>
          <w:t>2</w:t>
        </w:r>
        <w:r w:rsidRPr="000F0CCA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14:paraId="572D93F9" w14:textId="77777777" w:rsidR="000F0CCA" w:rsidRDefault="000F0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DDC0" w14:textId="77777777" w:rsidR="00114995" w:rsidRDefault="00114995">
      <w:r>
        <w:separator/>
      </w:r>
    </w:p>
  </w:footnote>
  <w:footnote w:type="continuationSeparator" w:id="0">
    <w:p w14:paraId="7A6950B6" w14:textId="77777777" w:rsidR="00114995" w:rsidRDefault="00114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0446E"/>
    <w:multiLevelType w:val="hybridMultilevel"/>
    <w:tmpl w:val="04D4A60A"/>
    <w:lvl w:ilvl="0" w:tplc="04090019">
      <w:start w:val="1"/>
      <w:numFmt w:val="lowerLetter"/>
      <w:lvlText w:val="%1."/>
      <w:lvlJc w:val="left"/>
      <w:pPr>
        <w:ind w:left="76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2" w15:restartNumberingAfterBreak="0">
    <w:nsid w:val="0E6018BF"/>
    <w:multiLevelType w:val="hybridMultilevel"/>
    <w:tmpl w:val="5BF66D62"/>
    <w:lvl w:ilvl="0" w:tplc="B6BE42B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12D580D"/>
    <w:multiLevelType w:val="hybridMultilevel"/>
    <w:tmpl w:val="A13CE4DA"/>
    <w:lvl w:ilvl="0" w:tplc="03A05162">
      <w:start w:val="102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51499"/>
    <w:multiLevelType w:val="hybridMultilevel"/>
    <w:tmpl w:val="ED44E6E4"/>
    <w:lvl w:ilvl="0" w:tplc="2F9CD5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33EBD"/>
    <w:multiLevelType w:val="hybridMultilevel"/>
    <w:tmpl w:val="3C8C1C90"/>
    <w:lvl w:ilvl="0" w:tplc="4CB414C8">
      <w:start w:val="5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7E964DC"/>
    <w:multiLevelType w:val="hybridMultilevel"/>
    <w:tmpl w:val="37A4D59E"/>
    <w:lvl w:ilvl="0" w:tplc="04090019">
      <w:start w:val="1"/>
      <w:numFmt w:val="lowerLetter"/>
      <w:lvlText w:val="%1."/>
      <w:lvlJc w:val="left"/>
      <w:pPr>
        <w:ind w:left="9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 w16cid:durableId="1394700716">
    <w:abstractNumId w:val="9"/>
  </w:num>
  <w:num w:numId="2" w16cid:durableId="2099250342">
    <w:abstractNumId w:val="7"/>
  </w:num>
  <w:num w:numId="3" w16cid:durableId="1813674693">
    <w:abstractNumId w:val="6"/>
  </w:num>
  <w:num w:numId="4" w16cid:durableId="145049683">
    <w:abstractNumId w:val="5"/>
  </w:num>
  <w:num w:numId="5" w16cid:durableId="612132600">
    <w:abstractNumId w:val="4"/>
  </w:num>
  <w:num w:numId="6" w16cid:durableId="958607625">
    <w:abstractNumId w:val="8"/>
  </w:num>
  <w:num w:numId="7" w16cid:durableId="672220558">
    <w:abstractNumId w:val="3"/>
  </w:num>
  <w:num w:numId="8" w16cid:durableId="747922774">
    <w:abstractNumId w:val="2"/>
  </w:num>
  <w:num w:numId="9" w16cid:durableId="257642040">
    <w:abstractNumId w:val="1"/>
  </w:num>
  <w:num w:numId="10" w16cid:durableId="1515922982">
    <w:abstractNumId w:val="0"/>
  </w:num>
  <w:num w:numId="11" w16cid:durableId="1821463490">
    <w:abstractNumId w:val="0"/>
  </w:num>
  <w:num w:numId="12" w16cid:durableId="2069643956">
    <w:abstractNumId w:val="15"/>
  </w:num>
  <w:num w:numId="13" w16cid:durableId="910895281">
    <w:abstractNumId w:val="13"/>
  </w:num>
  <w:num w:numId="14" w16cid:durableId="273291768">
    <w:abstractNumId w:val="21"/>
  </w:num>
  <w:num w:numId="15" w16cid:durableId="719473723">
    <w:abstractNumId w:val="17"/>
  </w:num>
  <w:num w:numId="16" w16cid:durableId="694843461">
    <w:abstractNumId w:val="19"/>
  </w:num>
  <w:num w:numId="17" w16cid:durableId="188763575">
    <w:abstractNumId w:val="10"/>
  </w:num>
  <w:num w:numId="18" w16cid:durableId="323316978">
    <w:abstractNumId w:val="14"/>
  </w:num>
  <w:num w:numId="19" w16cid:durableId="1057389206">
    <w:abstractNumId w:val="12"/>
  </w:num>
  <w:num w:numId="20" w16cid:durableId="1560438011">
    <w:abstractNumId w:val="22"/>
  </w:num>
  <w:num w:numId="21" w16cid:durableId="102695708">
    <w:abstractNumId w:val="11"/>
  </w:num>
  <w:num w:numId="22" w16cid:durableId="726413414">
    <w:abstractNumId w:val="20"/>
  </w:num>
  <w:num w:numId="23" w16cid:durableId="1017735623">
    <w:abstractNumId w:val="16"/>
  </w:num>
  <w:num w:numId="24" w16cid:durableId="1215779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36158"/>
    <w:rsid w:val="000551D9"/>
    <w:rsid w:val="00067621"/>
    <w:rsid w:val="00084466"/>
    <w:rsid w:val="000E3BEC"/>
    <w:rsid w:val="000F0CCA"/>
    <w:rsid w:val="000F3DF1"/>
    <w:rsid w:val="00114995"/>
    <w:rsid w:val="00122EB3"/>
    <w:rsid w:val="00132CA6"/>
    <w:rsid w:val="00134673"/>
    <w:rsid w:val="0014571A"/>
    <w:rsid w:val="00170D87"/>
    <w:rsid w:val="00177D49"/>
    <w:rsid w:val="00183022"/>
    <w:rsid w:val="00192248"/>
    <w:rsid w:val="001C065C"/>
    <w:rsid w:val="001F73C8"/>
    <w:rsid w:val="00225A6A"/>
    <w:rsid w:val="002334B5"/>
    <w:rsid w:val="002506F6"/>
    <w:rsid w:val="002532F0"/>
    <w:rsid w:val="0028051C"/>
    <w:rsid w:val="0029711C"/>
    <w:rsid w:val="002A70D9"/>
    <w:rsid w:val="002A7BC7"/>
    <w:rsid w:val="002B7443"/>
    <w:rsid w:val="002C4808"/>
    <w:rsid w:val="002C51BC"/>
    <w:rsid w:val="002D7520"/>
    <w:rsid w:val="002E2CA2"/>
    <w:rsid w:val="002E5125"/>
    <w:rsid w:val="00307C9E"/>
    <w:rsid w:val="00321A19"/>
    <w:rsid w:val="00345836"/>
    <w:rsid w:val="0035045F"/>
    <w:rsid w:val="0037667F"/>
    <w:rsid w:val="00382AB6"/>
    <w:rsid w:val="00383712"/>
    <w:rsid w:val="003A29B1"/>
    <w:rsid w:val="003A5A93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36868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A5F4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8073EB"/>
    <w:rsid w:val="00836A4E"/>
    <w:rsid w:val="00843027"/>
    <w:rsid w:val="00873917"/>
    <w:rsid w:val="00874EBC"/>
    <w:rsid w:val="0087514A"/>
    <w:rsid w:val="00890CA9"/>
    <w:rsid w:val="00917272"/>
    <w:rsid w:val="00921188"/>
    <w:rsid w:val="009211D3"/>
    <w:rsid w:val="00933173"/>
    <w:rsid w:val="00934124"/>
    <w:rsid w:val="00952A27"/>
    <w:rsid w:val="00977FA5"/>
    <w:rsid w:val="009D7920"/>
    <w:rsid w:val="009D7E97"/>
    <w:rsid w:val="009E224F"/>
    <w:rsid w:val="009E52CA"/>
    <w:rsid w:val="009F72E5"/>
    <w:rsid w:val="00A03FFA"/>
    <w:rsid w:val="00A04942"/>
    <w:rsid w:val="00A04B52"/>
    <w:rsid w:val="00A12FF1"/>
    <w:rsid w:val="00A1469B"/>
    <w:rsid w:val="00A14EF5"/>
    <w:rsid w:val="00A26D0F"/>
    <w:rsid w:val="00A42D9B"/>
    <w:rsid w:val="00A50A8B"/>
    <w:rsid w:val="00A50CB4"/>
    <w:rsid w:val="00A53EF5"/>
    <w:rsid w:val="00A55D1D"/>
    <w:rsid w:val="00A63D7C"/>
    <w:rsid w:val="00A7514C"/>
    <w:rsid w:val="00A8122C"/>
    <w:rsid w:val="00A83312"/>
    <w:rsid w:val="00A90CE7"/>
    <w:rsid w:val="00AA07CD"/>
    <w:rsid w:val="00AE41C4"/>
    <w:rsid w:val="00B92B88"/>
    <w:rsid w:val="00BA66EC"/>
    <w:rsid w:val="00C05C55"/>
    <w:rsid w:val="00C076C6"/>
    <w:rsid w:val="00C1247F"/>
    <w:rsid w:val="00C137DA"/>
    <w:rsid w:val="00C20F69"/>
    <w:rsid w:val="00C3113F"/>
    <w:rsid w:val="00C4536F"/>
    <w:rsid w:val="00C46ADA"/>
    <w:rsid w:val="00C478B9"/>
    <w:rsid w:val="00C8438D"/>
    <w:rsid w:val="00C85025"/>
    <w:rsid w:val="00C918BD"/>
    <w:rsid w:val="00C94E59"/>
    <w:rsid w:val="00CA680A"/>
    <w:rsid w:val="00CE0951"/>
    <w:rsid w:val="00CE2BA7"/>
    <w:rsid w:val="00CF68A2"/>
    <w:rsid w:val="00D3779E"/>
    <w:rsid w:val="00D4031F"/>
    <w:rsid w:val="00D679E5"/>
    <w:rsid w:val="00D74391"/>
    <w:rsid w:val="00D83360"/>
    <w:rsid w:val="00DB7B85"/>
    <w:rsid w:val="00DD31B4"/>
    <w:rsid w:val="00DE38EA"/>
    <w:rsid w:val="00DF7645"/>
    <w:rsid w:val="00E03323"/>
    <w:rsid w:val="00E047AD"/>
    <w:rsid w:val="00E12287"/>
    <w:rsid w:val="00E127A1"/>
    <w:rsid w:val="00E1768A"/>
    <w:rsid w:val="00E20855"/>
    <w:rsid w:val="00E20E6D"/>
    <w:rsid w:val="00E355C2"/>
    <w:rsid w:val="00E53B95"/>
    <w:rsid w:val="00E67A05"/>
    <w:rsid w:val="00E74AB7"/>
    <w:rsid w:val="00E81FE1"/>
    <w:rsid w:val="00E90203"/>
    <w:rsid w:val="00E92D9B"/>
    <w:rsid w:val="00EA0405"/>
    <w:rsid w:val="00EB2DBA"/>
    <w:rsid w:val="00ED35D7"/>
    <w:rsid w:val="00ED61AB"/>
    <w:rsid w:val="00EF4C32"/>
    <w:rsid w:val="00EF69CD"/>
    <w:rsid w:val="00F02126"/>
    <w:rsid w:val="00F07AB3"/>
    <w:rsid w:val="00F106FC"/>
    <w:rsid w:val="00F262AB"/>
    <w:rsid w:val="00F30454"/>
    <w:rsid w:val="00F7284D"/>
    <w:rsid w:val="00F94A2B"/>
    <w:rsid w:val="00FA00C6"/>
    <w:rsid w:val="00FA4F68"/>
    <w:rsid w:val="00FC5F9E"/>
    <w:rsid w:val="00FE10AD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uiPriority w:val="22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768A"/>
    <w:rPr>
      <w:color w:val="605E5C"/>
      <w:shd w:val="clear" w:color="auto" w:fill="E1DFDD"/>
    </w:rPr>
  </w:style>
  <w:style w:type="paragraph" w:customStyle="1" w:styleId="content1">
    <w:name w:val="content_1"/>
    <w:link w:val="content1Char"/>
    <w:uiPriority w:val="99"/>
    <w:rsid w:val="00E92D9B"/>
    <w:pPr>
      <w:autoSpaceDE w:val="0"/>
      <w:autoSpaceDN w:val="0"/>
      <w:adjustRightInd w:val="0"/>
      <w:ind w:left="1080" w:hanging="360"/>
    </w:pPr>
    <w:rPr>
      <w:rFonts w:ascii="Arial" w:eastAsiaTheme="minorEastAsia" w:hAnsi="Arial" w:cs="Arial"/>
    </w:rPr>
  </w:style>
  <w:style w:type="character" w:customStyle="1" w:styleId="content1Char">
    <w:name w:val="content_1 Char"/>
    <w:link w:val="content1"/>
    <w:uiPriority w:val="99"/>
    <w:locked/>
    <w:rsid w:val="00E92D9B"/>
    <w:rPr>
      <w:rFonts w:ascii="Arial" w:eastAsiaTheme="minorEastAsia" w:hAnsi="Arial" w:cs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361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E2BA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E38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727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0F0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CC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Biosketch</Form_x0020_Set>
    <Test_x0020_Comment xmlns="90cc9ed5-125c-488b-a883-4b2061b7b65f">New Working Version 20170911
9/15, RG, Edited and QCed</Test_x0020_Comment>
    <OMB_x0020_No_x002e_ xmlns="90cc9ed5-125c-488b-a883-4b2061b7b65f">0925-0046</OMB_x0020_No_x002e_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DC2FD-BF3C-4341-B14F-675DDB21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7604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Yeggy, Kristi A</cp:lastModifiedBy>
  <cp:revision>3</cp:revision>
  <cp:lastPrinted>2024-05-15T18:49:00Z</cp:lastPrinted>
  <dcterms:created xsi:type="dcterms:W3CDTF">2024-05-16T16:24:00Z</dcterms:created>
  <dcterms:modified xsi:type="dcterms:W3CDTF">2025-04-15T19:15:00Z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