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8162" w14:textId="77777777" w:rsidR="00073420" w:rsidRDefault="00073420" w:rsidP="00073420">
      <w:pPr>
        <w:pStyle w:val="OMBInfo"/>
      </w:pPr>
      <w:r>
        <w:t xml:space="preserve">OMB No. 0925-0001 and 0925-0002 (Rev. </w:t>
      </w:r>
      <w:r w:rsidRPr="007E6E1E">
        <w:t xml:space="preserve">03/2020 </w:t>
      </w:r>
      <w:r>
        <w:t>Approved Through 02/28/2023)</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42977C7C" w:rsidR="002B7443" w:rsidRPr="00D3779E" w:rsidRDefault="002B7443" w:rsidP="002B7443">
      <w:pPr>
        <w:pStyle w:val="FormFieldCaption1"/>
        <w:pBdr>
          <w:between w:val="single" w:sz="4" w:space="1" w:color="auto"/>
        </w:pBdr>
        <w:rPr>
          <w:sz w:val="32"/>
        </w:rPr>
      </w:pPr>
      <w:r w:rsidRPr="00D3779E">
        <w:rPr>
          <w:sz w:val="22"/>
        </w:rPr>
        <w:t>NAME:</w:t>
      </w:r>
      <w:r w:rsidR="007D6D52">
        <w:rPr>
          <w:sz w:val="22"/>
        </w:rPr>
        <w:t xml:space="preserve"> Patrick T. O’Shaughnessy</w:t>
      </w:r>
    </w:p>
    <w:p w14:paraId="7FFF41C1" w14:textId="488F77E3"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USER NAME (credential, e.g., agency login)</w:t>
      </w:r>
      <w:r w:rsidR="002B7443" w:rsidRPr="00D3779E">
        <w:rPr>
          <w:sz w:val="22"/>
        </w:rPr>
        <w:t>:</w:t>
      </w:r>
      <w:r w:rsidR="007D6D52">
        <w:rPr>
          <w:sz w:val="22"/>
        </w:rPr>
        <w:t xml:space="preserve"> OSHAUGHNESSY</w:t>
      </w:r>
    </w:p>
    <w:p w14:paraId="74873D9A" w14:textId="42F72D4F"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7D6D52">
        <w:rPr>
          <w:sz w:val="22"/>
        </w:rPr>
        <w:t xml:space="preserve"> Professor</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933173" w:rsidRPr="00D3779E" w14:paraId="21BBC1F3" w14:textId="77777777" w:rsidTr="007D6D52">
        <w:trPr>
          <w:cantSplit/>
          <w:tblHeader/>
        </w:trPr>
        <w:tc>
          <w:tcPr>
            <w:tcW w:w="5364"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440"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7D6D52" w:rsidRPr="00D3779E" w14:paraId="5CD50646" w14:textId="77777777" w:rsidTr="00297BE0">
        <w:trPr>
          <w:cantSplit/>
          <w:trHeight w:val="395"/>
        </w:trPr>
        <w:tc>
          <w:tcPr>
            <w:tcW w:w="5364" w:type="dxa"/>
            <w:tcBorders>
              <w:top w:val="single" w:sz="4" w:space="0" w:color="auto"/>
            </w:tcBorders>
            <w:vAlign w:val="center"/>
          </w:tcPr>
          <w:p w14:paraId="3B0C531B" w14:textId="17D49059" w:rsidR="007D6D52" w:rsidRPr="007D6D52" w:rsidRDefault="007D6D52" w:rsidP="007D6D52">
            <w:pPr>
              <w:pStyle w:val="FormFieldCaption"/>
              <w:spacing w:before="20" w:after="20"/>
              <w:rPr>
                <w:sz w:val="22"/>
                <w:szCs w:val="22"/>
              </w:rPr>
            </w:pPr>
            <w:r w:rsidRPr="007D6D52">
              <w:rPr>
                <w:sz w:val="22"/>
                <w:szCs w:val="22"/>
              </w:rPr>
              <w:t>University of Vermont, Burlington, VT</w:t>
            </w:r>
          </w:p>
        </w:tc>
        <w:tc>
          <w:tcPr>
            <w:tcW w:w="1440" w:type="dxa"/>
            <w:tcBorders>
              <w:top w:val="single" w:sz="4" w:space="0" w:color="auto"/>
            </w:tcBorders>
            <w:vAlign w:val="center"/>
          </w:tcPr>
          <w:p w14:paraId="62DD05C1" w14:textId="51C2B54C" w:rsidR="007D6D52" w:rsidRPr="007D6D52" w:rsidRDefault="007D6D52" w:rsidP="007D6D52">
            <w:pPr>
              <w:pStyle w:val="FormFieldCaption"/>
              <w:spacing w:before="20" w:after="20"/>
              <w:jc w:val="center"/>
              <w:rPr>
                <w:sz w:val="22"/>
                <w:szCs w:val="22"/>
              </w:rPr>
            </w:pPr>
            <w:r w:rsidRPr="007D6D52">
              <w:rPr>
                <w:sz w:val="22"/>
                <w:szCs w:val="22"/>
              </w:rPr>
              <w:t>B.S.</w:t>
            </w:r>
          </w:p>
        </w:tc>
        <w:tc>
          <w:tcPr>
            <w:tcW w:w="1440" w:type="dxa"/>
            <w:tcBorders>
              <w:top w:val="single" w:sz="4" w:space="0" w:color="auto"/>
            </w:tcBorders>
            <w:vAlign w:val="center"/>
          </w:tcPr>
          <w:p w14:paraId="543299E0" w14:textId="6D6A599B" w:rsidR="007D6D52" w:rsidRPr="007D6D52" w:rsidRDefault="007D6D52" w:rsidP="007D6D52">
            <w:pPr>
              <w:pStyle w:val="FormFieldCaption"/>
              <w:spacing w:before="20" w:after="20"/>
              <w:jc w:val="center"/>
              <w:rPr>
                <w:sz w:val="22"/>
                <w:szCs w:val="22"/>
              </w:rPr>
            </w:pPr>
            <w:r w:rsidRPr="007D6D52">
              <w:rPr>
                <w:sz w:val="22"/>
                <w:szCs w:val="22"/>
              </w:rPr>
              <w:t>1980</w:t>
            </w:r>
          </w:p>
        </w:tc>
        <w:tc>
          <w:tcPr>
            <w:tcW w:w="2592" w:type="dxa"/>
            <w:tcBorders>
              <w:top w:val="single" w:sz="4" w:space="0" w:color="auto"/>
            </w:tcBorders>
            <w:vAlign w:val="center"/>
          </w:tcPr>
          <w:p w14:paraId="7BC5582F" w14:textId="0BBCCB86" w:rsidR="007D6D52" w:rsidRPr="007D6D52" w:rsidRDefault="007D6D52" w:rsidP="007D6D52">
            <w:pPr>
              <w:pStyle w:val="FormFieldCaption"/>
              <w:spacing w:before="20" w:after="20"/>
              <w:rPr>
                <w:sz w:val="22"/>
                <w:szCs w:val="22"/>
              </w:rPr>
            </w:pPr>
            <w:r w:rsidRPr="007D6D52">
              <w:rPr>
                <w:sz w:val="22"/>
                <w:szCs w:val="22"/>
              </w:rPr>
              <w:t>Wildlife Biology</w:t>
            </w:r>
          </w:p>
        </w:tc>
      </w:tr>
      <w:tr w:rsidR="007D6D52" w:rsidRPr="00D3779E" w14:paraId="1515F345" w14:textId="77777777" w:rsidTr="00297BE0">
        <w:trPr>
          <w:cantSplit/>
          <w:trHeight w:val="395"/>
        </w:trPr>
        <w:tc>
          <w:tcPr>
            <w:tcW w:w="5364" w:type="dxa"/>
            <w:vAlign w:val="center"/>
          </w:tcPr>
          <w:p w14:paraId="7DED23E7" w14:textId="50B25204" w:rsidR="007D6D52" w:rsidRPr="007D6D52" w:rsidRDefault="007D6D52" w:rsidP="007D6D52">
            <w:pPr>
              <w:pStyle w:val="FormFieldCaption"/>
              <w:spacing w:before="20" w:after="20"/>
              <w:rPr>
                <w:sz w:val="22"/>
                <w:szCs w:val="22"/>
              </w:rPr>
            </w:pPr>
            <w:r w:rsidRPr="007D6D52">
              <w:rPr>
                <w:sz w:val="22"/>
                <w:szCs w:val="22"/>
              </w:rPr>
              <w:t>University of Vermont, Burlington, VT</w:t>
            </w:r>
          </w:p>
        </w:tc>
        <w:tc>
          <w:tcPr>
            <w:tcW w:w="1440" w:type="dxa"/>
            <w:vAlign w:val="center"/>
          </w:tcPr>
          <w:p w14:paraId="0D874BFC" w14:textId="35B208F0" w:rsidR="007D6D52" w:rsidRPr="007D6D52" w:rsidRDefault="007D6D52" w:rsidP="007D6D52">
            <w:pPr>
              <w:pStyle w:val="FormFieldCaption"/>
              <w:spacing w:before="20" w:after="20"/>
              <w:jc w:val="center"/>
              <w:rPr>
                <w:sz w:val="22"/>
                <w:szCs w:val="22"/>
              </w:rPr>
            </w:pPr>
            <w:r w:rsidRPr="007D6D52">
              <w:rPr>
                <w:sz w:val="22"/>
                <w:szCs w:val="22"/>
              </w:rPr>
              <w:t>M.S</w:t>
            </w:r>
          </w:p>
        </w:tc>
        <w:tc>
          <w:tcPr>
            <w:tcW w:w="1440" w:type="dxa"/>
            <w:vAlign w:val="center"/>
          </w:tcPr>
          <w:p w14:paraId="1A7AA7CA" w14:textId="23FC6F5E" w:rsidR="007D6D52" w:rsidRPr="007D6D52" w:rsidRDefault="007D6D52" w:rsidP="007D6D52">
            <w:pPr>
              <w:pStyle w:val="FormFieldCaption"/>
              <w:spacing w:before="20" w:after="20"/>
              <w:jc w:val="center"/>
              <w:rPr>
                <w:sz w:val="22"/>
                <w:szCs w:val="22"/>
              </w:rPr>
            </w:pPr>
            <w:r w:rsidRPr="007D6D52">
              <w:rPr>
                <w:sz w:val="22"/>
                <w:szCs w:val="22"/>
              </w:rPr>
              <w:t>1993</w:t>
            </w:r>
          </w:p>
        </w:tc>
        <w:tc>
          <w:tcPr>
            <w:tcW w:w="2592" w:type="dxa"/>
            <w:vAlign w:val="center"/>
          </w:tcPr>
          <w:p w14:paraId="4CC74E5C" w14:textId="64D89B62" w:rsidR="007D6D52" w:rsidRPr="007D6D52" w:rsidRDefault="007D6D52" w:rsidP="007D6D52">
            <w:pPr>
              <w:pStyle w:val="FormFieldCaption"/>
              <w:spacing w:before="20" w:after="20"/>
              <w:rPr>
                <w:sz w:val="22"/>
                <w:szCs w:val="22"/>
              </w:rPr>
            </w:pPr>
            <w:r w:rsidRPr="007D6D52">
              <w:rPr>
                <w:sz w:val="22"/>
                <w:szCs w:val="22"/>
              </w:rPr>
              <w:t>Civil Engineering</w:t>
            </w:r>
          </w:p>
        </w:tc>
      </w:tr>
      <w:tr w:rsidR="007D6D52" w:rsidRPr="00D3779E" w14:paraId="51E27C1C" w14:textId="77777777" w:rsidTr="00297BE0">
        <w:trPr>
          <w:cantSplit/>
          <w:trHeight w:val="395"/>
        </w:trPr>
        <w:tc>
          <w:tcPr>
            <w:tcW w:w="5364" w:type="dxa"/>
            <w:vAlign w:val="center"/>
          </w:tcPr>
          <w:p w14:paraId="66BC8FF0" w14:textId="64013952" w:rsidR="007D6D52" w:rsidRPr="007D6D52" w:rsidRDefault="007D6D52" w:rsidP="007D6D52">
            <w:pPr>
              <w:pStyle w:val="FormFieldCaption"/>
              <w:spacing w:before="20" w:after="20"/>
              <w:rPr>
                <w:sz w:val="22"/>
                <w:szCs w:val="22"/>
              </w:rPr>
            </w:pPr>
            <w:r w:rsidRPr="007D6D52">
              <w:rPr>
                <w:sz w:val="22"/>
                <w:szCs w:val="22"/>
              </w:rPr>
              <w:t>University of Vermont, Burlington, VT</w:t>
            </w:r>
          </w:p>
        </w:tc>
        <w:tc>
          <w:tcPr>
            <w:tcW w:w="1440" w:type="dxa"/>
            <w:vAlign w:val="center"/>
          </w:tcPr>
          <w:p w14:paraId="6AEADABA" w14:textId="0A0DC159" w:rsidR="007D6D52" w:rsidRPr="007D6D52" w:rsidRDefault="007D6D52" w:rsidP="007D6D52">
            <w:pPr>
              <w:pStyle w:val="FormFieldCaption"/>
              <w:spacing w:before="20" w:after="20"/>
              <w:jc w:val="center"/>
              <w:rPr>
                <w:sz w:val="22"/>
                <w:szCs w:val="22"/>
              </w:rPr>
            </w:pPr>
            <w:r w:rsidRPr="007D6D52">
              <w:rPr>
                <w:sz w:val="22"/>
                <w:szCs w:val="22"/>
              </w:rPr>
              <w:t>Ph.D</w:t>
            </w:r>
          </w:p>
        </w:tc>
        <w:tc>
          <w:tcPr>
            <w:tcW w:w="1440" w:type="dxa"/>
            <w:vAlign w:val="center"/>
          </w:tcPr>
          <w:p w14:paraId="4ED60B07" w14:textId="26493DE5" w:rsidR="007D6D52" w:rsidRPr="007D6D52" w:rsidRDefault="007D6D52" w:rsidP="007D6D52">
            <w:pPr>
              <w:pStyle w:val="FormFieldCaption"/>
              <w:spacing w:before="20" w:after="20"/>
              <w:jc w:val="center"/>
              <w:rPr>
                <w:sz w:val="22"/>
                <w:szCs w:val="22"/>
              </w:rPr>
            </w:pPr>
            <w:r w:rsidRPr="007D6D52">
              <w:rPr>
                <w:sz w:val="22"/>
                <w:szCs w:val="22"/>
              </w:rPr>
              <w:t>1996</w:t>
            </w:r>
          </w:p>
        </w:tc>
        <w:tc>
          <w:tcPr>
            <w:tcW w:w="2592" w:type="dxa"/>
            <w:vAlign w:val="center"/>
          </w:tcPr>
          <w:p w14:paraId="2303550C" w14:textId="64CDF848" w:rsidR="007D6D52" w:rsidRPr="007D6D52" w:rsidRDefault="007D6D52" w:rsidP="007D6D52">
            <w:pPr>
              <w:pStyle w:val="FormFieldCaption"/>
              <w:spacing w:before="20" w:after="20"/>
              <w:rPr>
                <w:sz w:val="22"/>
                <w:szCs w:val="22"/>
              </w:rPr>
            </w:pPr>
            <w:r w:rsidRPr="007D6D52">
              <w:rPr>
                <w:sz w:val="22"/>
                <w:szCs w:val="22"/>
              </w:rPr>
              <w:t>Environmental Engineering</w:t>
            </w:r>
          </w:p>
        </w:tc>
      </w:tr>
    </w:tbl>
    <w:p w14:paraId="238FFC7A" w14:textId="77777777" w:rsidR="007D6D52" w:rsidRPr="007770F0" w:rsidRDefault="007D6D52" w:rsidP="007D6D52">
      <w:pPr>
        <w:pStyle w:val="Subtitle"/>
        <w:rPr>
          <w:szCs w:val="20"/>
        </w:rPr>
      </w:pPr>
      <w:r w:rsidRPr="00AB4286">
        <w:t>A.</w:t>
      </w:r>
      <w:r w:rsidRPr="00AB4286">
        <w:tab/>
      </w:r>
      <w:r w:rsidRPr="00AB4286">
        <w:rPr>
          <w:szCs w:val="20"/>
        </w:rPr>
        <w:t>Personal Statement</w:t>
      </w:r>
    </w:p>
    <w:p w14:paraId="65D5956E" w14:textId="4BA12D6D" w:rsidR="007D6D52" w:rsidRPr="00073420" w:rsidRDefault="00073420" w:rsidP="007D6D52">
      <w:pPr>
        <w:pStyle w:val="NormalWeb"/>
        <w:spacing w:before="0" w:beforeAutospacing="0" w:after="0" w:afterAutospacing="0"/>
        <w:rPr>
          <w:rFonts w:cs="Arial"/>
          <w:color w:val="000000"/>
          <w:szCs w:val="22"/>
        </w:rPr>
      </w:pPr>
      <w:r>
        <w:rPr>
          <w:rFonts w:cs="Arial"/>
          <w:szCs w:val="22"/>
        </w:rPr>
        <w:t xml:space="preserve">Dr. O’Shaughnessy has been a member of the </w:t>
      </w:r>
      <w:r w:rsidR="002A5A5F">
        <w:rPr>
          <w:rFonts w:cs="Arial"/>
          <w:szCs w:val="22"/>
        </w:rPr>
        <w:t xml:space="preserve">department of Occupational and Environmental Health since 1997. </w:t>
      </w:r>
      <w:r w:rsidR="002A5A5F" w:rsidRPr="002A5A5F">
        <w:rPr>
          <w:rFonts w:cs="Arial"/>
          <w:szCs w:val="22"/>
        </w:rPr>
        <w:t>He is the Associate Head for Student Affairs and Curriculum</w:t>
      </w:r>
      <w:r w:rsidR="00911195">
        <w:rPr>
          <w:rFonts w:cs="Arial"/>
          <w:szCs w:val="22"/>
        </w:rPr>
        <w:t xml:space="preserve"> </w:t>
      </w:r>
      <w:r w:rsidR="002A5A5F">
        <w:rPr>
          <w:rFonts w:cs="Arial"/>
          <w:szCs w:val="22"/>
        </w:rPr>
        <w:t xml:space="preserve">and </w:t>
      </w:r>
      <w:r w:rsidR="002A5A5F" w:rsidRPr="002A5A5F">
        <w:rPr>
          <w:rFonts w:cs="Arial"/>
          <w:szCs w:val="22"/>
        </w:rPr>
        <w:t>the Director of the NIOSH-funded Heartland Center for Occupational Health and Safety, a training grant that helps provide stipend and tuition support to over 40 graduate students each year. He has developed expertise in the general area of aerosol physics, specializing in the assessment of aerosol sampling devices, the hazards associated with nanoparticles, the properties of respirators worn in agricultural environments, and the dispersion of dusts and gases spatially from air pollution sources</w:t>
      </w:r>
      <w:r w:rsidR="002A5A5F">
        <w:rPr>
          <w:rFonts w:cs="Arial"/>
          <w:szCs w:val="22"/>
        </w:rPr>
        <w:t>.</w:t>
      </w:r>
      <w:r w:rsidR="00046BC1">
        <w:rPr>
          <w:color w:val="000000"/>
        </w:rPr>
        <w:t xml:space="preserve"> </w:t>
      </w:r>
    </w:p>
    <w:p w14:paraId="15C86E45" w14:textId="1A101486" w:rsidR="007D6D52" w:rsidRDefault="007D6D52" w:rsidP="007D6D52">
      <w:pPr>
        <w:pStyle w:val="Subtitle"/>
      </w:pPr>
      <w:r>
        <w:t>B.</w:t>
      </w:r>
      <w:r>
        <w:tab/>
      </w:r>
      <w:r w:rsidR="00D71F3C" w:rsidRPr="00D71F3C">
        <w:rPr>
          <w:rStyle w:val="Strong"/>
          <w:b/>
          <w:bCs w:val="0"/>
        </w:rPr>
        <w:t>Positions, Scientific Appointments, and Honors</w:t>
      </w:r>
    </w:p>
    <w:p w14:paraId="453B0B08" w14:textId="02E652BE" w:rsidR="007D6D52" w:rsidRDefault="007D6D52" w:rsidP="007D6D52">
      <w:pPr>
        <w:ind w:left="1440" w:hanging="1440"/>
        <w:jc w:val="both"/>
        <w:rPr>
          <w:rFonts w:cs="Arial"/>
          <w:b/>
          <w:bCs/>
          <w:szCs w:val="22"/>
        </w:rPr>
      </w:pPr>
      <w:r w:rsidRPr="00D71F3C">
        <w:rPr>
          <w:rFonts w:cs="Arial"/>
          <w:b/>
          <w:bCs/>
          <w:szCs w:val="22"/>
        </w:rPr>
        <w:t>Positions</w:t>
      </w:r>
      <w:r w:rsidR="00BB1D66" w:rsidRPr="00D71F3C">
        <w:rPr>
          <w:rFonts w:cs="Arial"/>
          <w:b/>
          <w:bCs/>
          <w:szCs w:val="22"/>
        </w:rPr>
        <w:t xml:space="preserve"> and </w:t>
      </w:r>
      <w:r w:rsidR="00D71F3C" w:rsidRPr="00D71F3C">
        <w:rPr>
          <w:rFonts w:cs="Arial"/>
          <w:b/>
          <w:bCs/>
          <w:szCs w:val="22"/>
        </w:rPr>
        <w:t>Scientific Appointments</w:t>
      </w:r>
    </w:p>
    <w:p w14:paraId="590101BD" w14:textId="77777777" w:rsidR="00D71F3C" w:rsidRPr="00D71F3C" w:rsidRDefault="00D71F3C" w:rsidP="007D6D52">
      <w:pPr>
        <w:ind w:left="1440" w:hanging="1440"/>
        <w:jc w:val="both"/>
        <w:rPr>
          <w:rFonts w:cs="Arial"/>
          <w:b/>
          <w:bCs/>
          <w:szCs w:val="22"/>
        </w:rPr>
      </w:pPr>
    </w:p>
    <w:p w14:paraId="2B6F9994" w14:textId="50D866C9" w:rsidR="00073420" w:rsidRDefault="00073420" w:rsidP="00073420">
      <w:pPr>
        <w:ind w:left="1440" w:hanging="1440"/>
        <w:rPr>
          <w:rFonts w:cs="Arial"/>
          <w:szCs w:val="22"/>
        </w:rPr>
      </w:pPr>
      <w:r>
        <w:rPr>
          <w:rFonts w:cs="Arial"/>
          <w:szCs w:val="22"/>
        </w:rPr>
        <w:t>2018</w:t>
      </w:r>
      <w:r w:rsidRPr="00F73C59">
        <w:rPr>
          <w:rFonts w:cs="Arial"/>
          <w:szCs w:val="22"/>
        </w:rPr>
        <w:t>–</w:t>
      </w:r>
      <w:r>
        <w:rPr>
          <w:rFonts w:cs="Arial"/>
          <w:szCs w:val="22"/>
        </w:rPr>
        <w:t>present</w:t>
      </w:r>
      <w:r w:rsidRPr="00F73C59">
        <w:rPr>
          <w:rFonts w:cs="Arial"/>
          <w:szCs w:val="22"/>
        </w:rPr>
        <w:tab/>
        <w:t>Professor, Department of Occupational and Environmental Health, The University of Iowa, Iowa City, IA</w:t>
      </w:r>
    </w:p>
    <w:p w14:paraId="5195708A" w14:textId="16DC1C15" w:rsidR="000A3BF0" w:rsidRDefault="000A3BF0" w:rsidP="00D71F3C">
      <w:pPr>
        <w:ind w:left="1440" w:hanging="1440"/>
        <w:rPr>
          <w:rFonts w:cs="Arial"/>
          <w:szCs w:val="22"/>
        </w:rPr>
      </w:pPr>
      <w:r>
        <w:rPr>
          <w:rFonts w:cs="Arial"/>
          <w:szCs w:val="22"/>
        </w:rPr>
        <w:t>2018-present</w:t>
      </w:r>
      <w:r>
        <w:rPr>
          <w:rFonts w:cs="Arial"/>
          <w:szCs w:val="22"/>
        </w:rPr>
        <w:tab/>
        <w:t>Member, ISO TC 146 – Workplace Atmospheres</w:t>
      </w:r>
    </w:p>
    <w:p w14:paraId="152E0ABA" w14:textId="559E17CF" w:rsidR="00F47745" w:rsidRDefault="00F47745" w:rsidP="00D71F3C">
      <w:pPr>
        <w:ind w:left="1440" w:hanging="1440"/>
        <w:rPr>
          <w:rFonts w:cs="Arial"/>
          <w:szCs w:val="22"/>
        </w:rPr>
      </w:pPr>
      <w:r>
        <w:rPr>
          <w:rFonts w:cs="Arial"/>
          <w:szCs w:val="22"/>
        </w:rPr>
        <w:t>2010-present</w:t>
      </w:r>
      <w:r>
        <w:rPr>
          <w:rFonts w:cs="Arial"/>
          <w:szCs w:val="22"/>
        </w:rPr>
        <w:tab/>
        <w:t>Director, Heartland Center for Occupational Health and Safety Education and Research Center</w:t>
      </w:r>
    </w:p>
    <w:p w14:paraId="425FED5C" w14:textId="78C9469E" w:rsidR="000A3BF0" w:rsidRDefault="000A3BF0" w:rsidP="00D71F3C">
      <w:pPr>
        <w:ind w:left="1440" w:hanging="1440"/>
        <w:rPr>
          <w:rFonts w:cs="Arial"/>
          <w:szCs w:val="22"/>
        </w:rPr>
      </w:pPr>
      <w:r>
        <w:rPr>
          <w:rFonts w:cs="Arial"/>
          <w:szCs w:val="22"/>
        </w:rPr>
        <w:t>2004-present</w:t>
      </w:r>
      <w:r>
        <w:rPr>
          <w:rFonts w:cs="Arial"/>
          <w:szCs w:val="22"/>
        </w:rPr>
        <w:tab/>
        <w:t>Member, Editorial Board of the Journal of Occupational and Environmental Hygiene</w:t>
      </w:r>
    </w:p>
    <w:p w14:paraId="75B1770B" w14:textId="7308FAD2" w:rsidR="00D71F3C" w:rsidRDefault="00D71F3C" w:rsidP="00D71F3C">
      <w:pPr>
        <w:ind w:left="1440" w:hanging="1440"/>
        <w:rPr>
          <w:rFonts w:cs="Arial"/>
          <w:szCs w:val="22"/>
        </w:rPr>
      </w:pPr>
      <w:r>
        <w:rPr>
          <w:rFonts w:cs="Arial"/>
          <w:szCs w:val="22"/>
        </w:rPr>
        <w:t>199</w:t>
      </w:r>
      <w:r w:rsidR="000A3BF0">
        <w:rPr>
          <w:rFonts w:cs="Arial"/>
          <w:szCs w:val="22"/>
        </w:rPr>
        <w:t>8</w:t>
      </w:r>
      <w:r w:rsidRPr="00F73C59">
        <w:rPr>
          <w:rFonts w:cs="Arial"/>
          <w:szCs w:val="22"/>
        </w:rPr>
        <w:t>–</w:t>
      </w:r>
      <w:r>
        <w:rPr>
          <w:rFonts w:cs="Arial"/>
          <w:szCs w:val="22"/>
        </w:rPr>
        <w:t>present</w:t>
      </w:r>
      <w:r w:rsidRPr="00F73C59">
        <w:rPr>
          <w:rFonts w:cs="Arial"/>
          <w:szCs w:val="22"/>
        </w:rPr>
        <w:tab/>
      </w:r>
      <w:r>
        <w:rPr>
          <w:rFonts w:cs="Arial"/>
          <w:szCs w:val="22"/>
        </w:rPr>
        <w:t xml:space="preserve">Member, </w:t>
      </w:r>
      <w:r w:rsidR="000A3BF0">
        <w:rPr>
          <w:rFonts w:cs="Arial"/>
          <w:szCs w:val="22"/>
        </w:rPr>
        <w:t>American Industrial Hygiene Association</w:t>
      </w:r>
    </w:p>
    <w:p w14:paraId="767BE7B3" w14:textId="0F7C2FE8" w:rsidR="000A3BF0" w:rsidRDefault="000A3BF0" w:rsidP="000A3BF0">
      <w:pPr>
        <w:ind w:left="1440" w:hanging="1440"/>
        <w:rPr>
          <w:rFonts w:cs="Arial"/>
          <w:szCs w:val="22"/>
        </w:rPr>
      </w:pPr>
      <w:r>
        <w:rPr>
          <w:rFonts w:cs="Arial"/>
          <w:szCs w:val="22"/>
        </w:rPr>
        <w:t>199</w:t>
      </w:r>
      <w:r>
        <w:rPr>
          <w:rFonts w:cs="Arial"/>
          <w:szCs w:val="22"/>
        </w:rPr>
        <w:t>3</w:t>
      </w:r>
      <w:r w:rsidRPr="00F73C59">
        <w:rPr>
          <w:rFonts w:cs="Arial"/>
          <w:szCs w:val="22"/>
        </w:rPr>
        <w:t>–</w:t>
      </w:r>
      <w:r>
        <w:rPr>
          <w:rFonts w:cs="Arial"/>
          <w:szCs w:val="22"/>
        </w:rPr>
        <w:t>present</w:t>
      </w:r>
      <w:r w:rsidRPr="00F73C59">
        <w:rPr>
          <w:rFonts w:cs="Arial"/>
          <w:szCs w:val="22"/>
        </w:rPr>
        <w:tab/>
      </w:r>
      <w:r>
        <w:rPr>
          <w:rFonts w:cs="Arial"/>
          <w:szCs w:val="22"/>
        </w:rPr>
        <w:t xml:space="preserve">Member, American </w:t>
      </w:r>
      <w:r>
        <w:rPr>
          <w:rFonts w:cs="Arial"/>
          <w:szCs w:val="22"/>
        </w:rPr>
        <w:t>Association for Aerosol Research</w:t>
      </w:r>
    </w:p>
    <w:p w14:paraId="5E7CE822" w14:textId="54B2F824" w:rsidR="000A3BF0" w:rsidRDefault="000A3BF0" w:rsidP="000A3BF0">
      <w:pPr>
        <w:ind w:left="1440" w:hanging="1440"/>
        <w:rPr>
          <w:rFonts w:cs="Arial"/>
          <w:szCs w:val="22"/>
        </w:rPr>
      </w:pPr>
    </w:p>
    <w:p w14:paraId="3EE51C4F" w14:textId="77777777" w:rsidR="000A3BF0" w:rsidRDefault="000A3BF0" w:rsidP="00D71F3C">
      <w:pPr>
        <w:ind w:left="1440" w:hanging="1440"/>
        <w:rPr>
          <w:rFonts w:cs="Arial"/>
          <w:szCs w:val="22"/>
        </w:rPr>
      </w:pPr>
    </w:p>
    <w:p w14:paraId="194E7C34" w14:textId="77777777" w:rsidR="00D71F3C" w:rsidRPr="00F73C59" w:rsidRDefault="00D71F3C" w:rsidP="00D71F3C">
      <w:pPr>
        <w:suppressAutoHyphens/>
        <w:ind w:left="1440" w:hanging="1440"/>
        <w:rPr>
          <w:rFonts w:cs="Arial"/>
          <w:szCs w:val="22"/>
        </w:rPr>
      </w:pPr>
      <w:r w:rsidRPr="00F73C59">
        <w:rPr>
          <w:rFonts w:cs="Arial"/>
          <w:szCs w:val="22"/>
        </w:rPr>
        <w:t>2003–</w:t>
      </w:r>
      <w:r>
        <w:rPr>
          <w:rFonts w:cs="Arial"/>
          <w:szCs w:val="22"/>
        </w:rPr>
        <w:t>2010</w:t>
      </w:r>
      <w:r w:rsidRPr="00F73C59">
        <w:rPr>
          <w:rFonts w:cs="Arial"/>
          <w:szCs w:val="22"/>
        </w:rPr>
        <w:tab/>
        <w:t>Associate Professor</w:t>
      </w:r>
      <w:r>
        <w:rPr>
          <w:rFonts w:cs="Arial"/>
          <w:szCs w:val="22"/>
        </w:rPr>
        <w:t xml:space="preserve">, </w:t>
      </w:r>
      <w:r w:rsidRPr="00F73C59">
        <w:rPr>
          <w:rFonts w:cs="Arial"/>
          <w:szCs w:val="22"/>
        </w:rPr>
        <w:t>Department of Occupational and Environmental Health</w:t>
      </w:r>
      <w:r>
        <w:rPr>
          <w:rFonts w:cs="Arial"/>
          <w:szCs w:val="22"/>
        </w:rPr>
        <w:t xml:space="preserve"> (75%) and </w:t>
      </w:r>
      <w:r w:rsidRPr="00F73C59">
        <w:rPr>
          <w:rFonts w:cs="Arial"/>
          <w:szCs w:val="22"/>
        </w:rPr>
        <w:t>Department of Civil and Environmental Engineering</w:t>
      </w:r>
      <w:r>
        <w:rPr>
          <w:rFonts w:cs="Arial"/>
          <w:szCs w:val="22"/>
        </w:rPr>
        <w:t xml:space="preserve"> (25%)</w:t>
      </w:r>
      <w:r w:rsidRPr="00F73C59">
        <w:rPr>
          <w:rFonts w:cs="Arial"/>
          <w:szCs w:val="22"/>
        </w:rPr>
        <w:t xml:space="preserve">, The University of Iowa, Iowa City, IA </w:t>
      </w:r>
    </w:p>
    <w:p w14:paraId="52885A52" w14:textId="77777777" w:rsidR="00D71F3C" w:rsidRPr="00F73C59" w:rsidRDefault="00D71F3C" w:rsidP="00D71F3C">
      <w:pPr>
        <w:suppressAutoHyphens/>
        <w:ind w:left="1440" w:hanging="1440"/>
        <w:rPr>
          <w:rFonts w:cs="Arial"/>
          <w:szCs w:val="22"/>
        </w:rPr>
      </w:pPr>
      <w:r w:rsidRPr="00F73C59">
        <w:rPr>
          <w:rFonts w:cs="Arial"/>
          <w:szCs w:val="22"/>
        </w:rPr>
        <w:t>2002–present</w:t>
      </w:r>
      <w:r w:rsidRPr="00F73C59">
        <w:rPr>
          <w:rFonts w:cs="Arial"/>
          <w:szCs w:val="22"/>
        </w:rPr>
        <w:tab/>
        <w:t>Associate Head for Student Affairs and Curriculum, Department of Occupational and Environmental Health, College of Public Health, The University of Iowa, Iowa City, IA</w:t>
      </w:r>
    </w:p>
    <w:p w14:paraId="61A6A679" w14:textId="77777777" w:rsidR="00D71F3C" w:rsidRPr="00F73C59" w:rsidRDefault="00D71F3C" w:rsidP="00D71F3C">
      <w:pPr>
        <w:suppressAutoHyphens/>
        <w:ind w:left="1440" w:hanging="1440"/>
        <w:rPr>
          <w:rFonts w:cs="Arial"/>
          <w:szCs w:val="22"/>
        </w:rPr>
      </w:pPr>
      <w:r w:rsidRPr="00F73C59">
        <w:rPr>
          <w:rFonts w:cs="Arial"/>
          <w:szCs w:val="22"/>
        </w:rPr>
        <w:t>1997-2003</w:t>
      </w:r>
      <w:r w:rsidRPr="00F73C59">
        <w:rPr>
          <w:rFonts w:cs="Arial"/>
          <w:szCs w:val="22"/>
        </w:rPr>
        <w:tab/>
        <w:t>Assistant Professor, Department of Occupational and Environmental Health</w:t>
      </w:r>
      <w:r>
        <w:rPr>
          <w:rFonts w:cs="Arial"/>
          <w:szCs w:val="22"/>
        </w:rPr>
        <w:t xml:space="preserve"> (75%) and </w:t>
      </w:r>
      <w:r w:rsidRPr="00F73C59">
        <w:rPr>
          <w:rFonts w:cs="Arial"/>
          <w:szCs w:val="22"/>
        </w:rPr>
        <w:t>Department of Civil and Environmental Engineering</w:t>
      </w:r>
      <w:r>
        <w:rPr>
          <w:rFonts w:cs="Arial"/>
          <w:szCs w:val="22"/>
        </w:rPr>
        <w:t xml:space="preserve"> (25%)</w:t>
      </w:r>
      <w:r w:rsidRPr="00F73C59">
        <w:rPr>
          <w:rFonts w:cs="Arial"/>
          <w:szCs w:val="22"/>
        </w:rPr>
        <w:t xml:space="preserve">, The University of Iowa, Iowa City, IA </w:t>
      </w:r>
    </w:p>
    <w:p w14:paraId="38C9A945" w14:textId="77777777" w:rsidR="00073420" w:rsidRDefault="00073420" w:rsidP="007D6D52">
      <w:pPr>
        <w:ind w:left="1440" w:hanging="1440"/>
        <w:rPr>
          <w:rFonts w:cs="Arial"/>
          <w:szCs w:val="22"/>
        </w:rPr>
      </w:pPr>
    </w:p>
    <w:p w14:paraId="21FDE68C" w14:textId="77777777" w:rsidR="00BB1D66" w:rsidRDefault="00BB1D66" w:rsidP="007D6D52">
      <w:pPr>
        <w:ind w:left="1440" w:hanging="1440"/>
        <w:rPr>
          <w:rFonts w:cs="Arial"/>
          <w:szCs w:val="22"/>
        </w:rPr>
      </w:pPr>
    </w:p>
    <w:p w14:paraId="5566345B" w14:textId="06A9D378" w:rsidR="00EB34BE" w:rsidRDefault="00EB34BE" w:rsidP="005C2CF8">
      <w:pPr>
        <w:pStyle w:val="DataField11pt-Single"/>
        <w:rPr>
          <w:b/>
          <w:szCs w:val="22"/>
        </w:rPr>
      </w:pPr>
      <w:r w:rsidRPr="000A3BF0">
        <w:rPr>
          <w:b/>
          <w:szCs w:val="22"/>
        </w:rPr>
        <w:t>Honors</w:t>
      </w:r>
    </w:p>
    <w:p w14:paraId="3C2250AD" w14:textId="77777777" w:rsidR="000A3BF0" w:rsidRPr="000A3BF0" w:rsidRDefault="000A3BF0" w:rsidP="005C2CF8">
      <w:pPr>
        <w:pStyle w:val="DataField11pt-Single"/>
        <w:rPr>
          <w:b/>
          <w:szCs w:val="22"/>
        </w:rPr>
      </w:pPr>
    </w:p>
    <w:p w14:paraId="248247E0" w14:textId="116B3CA4" w:rsidR="00BB1D66" w:rsidRDefault="00EB34BE" w:rsidP="005C2CF8">
      <w:pPr>
        <w:pStyle w:val="DataField11pt-Single"/>
        <w:rPr>
          <w:szCs w:val="22"/>
        </w:rPr>
      </w:pPr>
      <w:r>
        <w:rPr>
          <w:szCs w:val="22"/>
        </w:rPr>
        <w:lastRenderedPageBreak/>
        <w:t>1994</w:t>
      </w:r>
      <w:r w:rsidR="00D71F3C">
        <w:rPr>
          <w:szCs w:val="22"/>
        </w:rPr>
        <w:t>,</w:t>
      </w:r>
      <w:r>
        <w:rPr>
          <w:szCs w:val="22"/>
        </w:rPr>
        <w:t xml:space="preserve"> 2004</w:t>
      </w:r>
      <w:r w:rsidR="00D71F3C">
        <w:rPr>
          <w:szCs w:val="22"/>
        </w:rPr>
        <w:t>, 2022</w:t>
      </w:r>
      <w:r>
        <w:rPr>
          <w:szCs w:val="22"/>
        </w:rPr>
        <w:t xml:space="preserve"> </w:t>
      </w:r>
      <w:r w:rsidR="00BB1D66">
        <w:rPr>
          <w:szCs w:val="22"/>
        </w:rPr>
        <w:t>Outstanding Aerosol Paper Award, American Industrial Hygiene Association Journal</w:t>
      </w:r>
    </w:p>
    <w:p w14:paraId="5A022629" w14:textId="6EF16AEA" w:rsidR="00633426" w:rsidRDefault="00633426" w:rsidP="005C2CF8">
      <w:pPr>
        <w:pStyle w:val="DataField11pt-Single"/>
        <w:rPr>
          <w:szCs w:val="22"/>
        </w:rPr>
      </w:pPr>
      <w:r>
        <w:rPr>
          <w:szCs w:val="22"/>
        </w:rPr>
        <w:t>2020</w:t>
      </w:r>
      <w:r>
        <w:rPr>
          <w:szCs w:val="22"/>
        </w:rPr>
        <w:tab/>
      </w:r>
      <w:r w:rsidRPr="00633426">
        <w:rPr>
          <w:szCs w:val="22"/>
        </w:rPr>
        <w:t>John M. White Best Paper Award, AIHA Respiratory Protection Committee</w:t>
      </w:r>
    </w:p>
    <w:p w14:paraId="444E3F2A" w14:textId="2C6705F1" w:rsidR="00EB34BE" w:rsidRDefault="00EB34BE" w:rsidP="005C2CF8">
      <w:pPr>
        <w:pStyle w:val="DataField11pt-Single"/>
        <w:rPr>
          <w:szCs w:val="22"/>
        </w:rPr>
      </w:pPr>
      <w:r>
        <w:rPr>
          <w:szCs w:val="22"/>
        </w:rPr>
        <w:t xml:space="preserve">2002 </w:t>
      </w:r>
      <w:r>
        <w:rPr>
          <w:szCs w:val="22"/>
        </w:rPr>
        <w:tab/>
        <w:t>Collegiate Teaching Award, University of Iowa</w:t>
      </w:r>
    </w:p>
    <w:p w14:paraId="2AEF3FE6" w14:textId="075BACD2" w:rsidR="00EB34BE" w:rsidRDefault="00EB34BE" w:rsidP="005C2CF8">
      <w:pPr>
        <w:pStyle w:val="DataField11pt-Single"/>
        <w:rPr>
          <w:szCs w:val="22"/>
        </w:rPr>
      </w:pPr>
      <w:r>
        <w:rPr>
          <w:szCs w:val="22"/>
        </w:rPr>
        <w:t xml:space="preserve">2008 </w:t>
      </w:r>
      <w:r>
        <w:rPr>
          <w:szCs w:val="22"/>
        </w:rPr>
        <w:tab/>
        <w:t>Outstanding Individual Contributor Award, American Industrial Hygiene Association</w:t>
      </w:r>
    </w:p>
    <w:p w14:paraId="7138BD71" w14:textId="46590810" w:rsidR="00EB34BE" w:rsidRDefault="00EB34BE" w:rsidP="005C2CF8">
      <w:pPr>
        <w:pStyle w:val="DataField11pt-Single"/>
        <w:rPr>
          <w:szCs w:val="22"/>
        </w:rPr>
      </w:pPr>
      <w:r>
        <w:rPr>
          <w:szCs w:val="22"/>
        </w:rPr>
        <w:t>2008</w:t>
      </w:r>
      <w:r>
        <w:rPr>
          <w:szCs w:val="22"/>
        </w:rPr>
        <w:tab/>
        <w:t>Certified Industrial Hygienist, American Board of Industrial Hygiene</w:t>
      </w:r>
    </w:p>
    <w:p w14:paraId="609721E1" w14:textId="3C8D3D08" w:rsidR="00633426" w:rsidRDefault="00633426" w:rsidP="005C2CF8">
      <w:pPr>
        <w:pStyle w:val="DataField11pt-Single"/>
        <w:rPr>
          <w:szCs w:val="22"/>
        </w:rPr>
      </w:pPr>
      <w:r>
        <w:rPr>
          <w:szCs w:val="22"/>
        </w:rPr>
        <w:t>2008</w:t>
      </w:r>
      <w:r>
        <w:rPr>
          <w:szCs w:val="22"/>
        </w:rPr>
        <w:tab/>
        <w:t>Member, Delta Omega Honorary Public Health Society</w:t>
      </w:r>
    </w:p>
    <w:p w14:paraId="4C9DB2EF" w14:textId="513A7FA0" w:rsidR="00EB34BE" w:rsidRDefault="00EB34BE" w:rsidP="005C2CF8">
      <w:pPr>
        <w:pStyle w:val="DataField11pt-Single"/>
        <w:rPr>
          <w:szCs w:val="22"/>
        </w:rPr>
      </w:pPr>
      <w:r>
        <w:rPr>
          <w:szCs w:val="22"/>
        </w:rPr>
        <w:t xml:space="preserve">2014 </w:t>
      </w:r>
      <w:r>
        <w:rPr>
          <w:szCs w:val="22"/>
        </w:rPr>
        <w:tab/>
        <w:t>Fellow, American Industrial Hygiene Association</w:t>
      </w:r>
    </w:p>
    <w:p w14:paraId="350C2D00" w14:textId="77777777" w:rsidR="00BB1D66" w:rsidRDefault="00BB1D66" w:rsidP="005C2CF8">
      <w:pPr>
        <w:pStyle w:val="DataField11pt-Single"/>
      </w:pPr>
    </w:p>
    <w:p w14:paraId="13D4F3AF" w14:textId="4C72E4A7" w:rsidR="000169D8" w:rsidRDefault="007D6D52" w:rsidP="005C2CF8">
      <w:pPr>
        <w:pStyle w:val="DataField11pt-Single"/>
        <w:rPr>
          <w:b/>
        </w:rPr>
      </w:pPr>
      <w:r w:rsidRPr="007D6D52">
        <w:rPr>
          <w:b/>
        </w:rPr>
        <w:t>C. Contributions to Science</w:t>
      </w:r>
    </w:p>
    <w:p w14:paraId="333B6B47" w14:textId="667216BC" w:rsidR="0059717C" w:rsidRPr="00CC5BF5" w:rsidRDefault="0059717C" w:rsidP="0059717C">
      <w:pPr>
        <w:pStyle w:val="ListParagraph"/>
        <w:widowControl w:val="0"/>
        <w:numPr>
          <w:ilvl w:val="0"/>
          <w:numId w:val="31"/>
        </w:numPr>
        <w:spacing w:after="120" w:line="240" w:lineRule="auto"/>
        <w:contextualSpacing w:val="0"/>
        <w:rPr>
          <w:rFonts w:ascii="Arial" w:hAnsi="Arial" w:cs="Arial"/>
        </w:rPr>
      </w:pPr>
      <w:r w:rsidRPr="00CC5BF5">
        <w:rPr>
          <w:rFonts w:ascii="Arial" w:hAnsi="Arial" w:cs="Arial"/>
        </w:rPr>
        <w:t xml:space="preserve">Environmental Exposure Assessment and Modeling: The primary aspect of my research related to this competitive renewal is my research related to both the assessment of exposures to ambient pollutants and the use of dispersion models to simulate pollutant migration from a source. </w:t>
      </w:r>
      <w:r>
        <w:rPr>
          <w:rFonts w:ascii="Arial" w:hAnsi="Arial" w:cs="Arial"/>
        </w:rPr>
        <w:t xml:space="preserve">My research with regards to pollutants in the ambient environment </w:t>
      </w:r>
      <w:r w:rsidR="006308A0">
        <w:rPr>
          <w:rFonts w:ascii="Arial" w:hAnsi="Arial" w:cs="Arial"/>
        </w:rPr>
        <w:t>has been</w:t>
      </w:r>
      <w:r>
        <w:rPr>
          <w:rFonts w:ascii="Arial" w:hAnsi="Arial" w:cs="Arial"/>
        </w:rPr>
        <w:t xml:space="preserve"> associated with </w:t>
      </w:r>
      <w:r w:rsidR="00073420">
        <w:rPr>
          <w:rFonts w:ascii="Arial" w:hAnsi="Arial" w:cs="Arial"/>
        </w:rPr>
        <w:t xml:space="preserve">those emanating from </w:t>
      </w:r>
      <w:r w:rsidR="006308A0">
        <w:rPr>
          <w:rFonts w:ascii="Arial" w:hAnsi="Arial" w:cs="Arial"/>
        </w:rPr>
        <w:t>agricultural</w:t>
      </w:r>
      <w:r w:rsidR="00073420">
        <w:rPr>
          <w:rFonts w:ascii="Arial" w:hAnsi="Arial" w:cs="Arial"/>
        </w:rPr>
        <w:t xml:space="preserve"> facilit</w:t>
      </w:r>
      <w:r w:rsidR="006308A0">
        <w:rPr>
          <w:rFonts w:ascii="Arial" w:hAnsi="Arial" w:cs="Arial"/>
        </w:rPr>
        <w:t>ies</w:t>
      </w:r>
      <w:r>
        <w:rPr>
          <w:rFonts w:ascii="Arial" w:hAnsi="Arial" w:cs="Arial"/>
        </w:rPr>
        <w:t xml:space="preserve"> and their effect on local </w:t>
      </w:r>
      <w:r w:rsidR="006308A0">
        <w:rPr>
          <w:rFonts w:ascii="Arial" w:hAnsi="Arial" w:cs="Arial"/>
        </w:rPr>
        <w:t xml:space="preserve">rural </w:t>
      </w:r>
      <w:r>
        <w:rPr>
          <w:rFonts w:ascii="Arial" w:hAnsi="Arial" w:cs="Arial"/>
        </w:rPr>
        <w:t xml:space="preserve">populations. </w:t>
      </w:r>
      <w:r w:rsidR="006308A0">
        <w:rPr>
          <w:rFonts w:ascii="Arial" w:hAnsi="Arial" w:cs="Arial"/>
        </w:rPr>
        <w:t xml:space="preserve">My research has also investigated exposures of toxic compounds to workers. </w:t>
      </w:r>
      <w:r w:rsidR="004066EE">
        <w:rPr>
          <w:rFonts w:ascii="Arial" w:hAnsi="Arial" w:cs="Arial"/>
        </w:rPr>
        <w:t xml:space="preserve">Modelling efforts have also included those in collaboration with EHSRC member Dr. Ching-Long Lin who is renowned for his sophisticated computational fluid dynamic models of the human lung and the use of it to determine the deposition of particles in the lung. </w:t>
      </w:r>
      <w:r>
        <w:rPr>
          <w:rFonts w:ascii="Arial" w:hAnsi="Arial" w:cs="Arial"/>
        </w:rPr>
        <w:t>Examples of publications in this area include:</w:t>
      </w:r>
    </w:p>
    <w:p w14:paraId="599FBE84" w14:textId="77777777" w:rsidR="0059717C" w:rsidRPr="00CC5BF5" w:rsidRDefault="0059717C" w:rsidP="0059717C">
      <w:pPr>
        <w:pStyle w:val="content1"/>
        <w:widowControl w:val="0"/>
        <w:numPr>
          <w:ilvl w:val="1"/>
          <w:numId w:val="31"/>
        </w:numPr>
        <w:spacing w:after="120"/>
        <w:rPr>
          <w:sz w:val="22"/>
          <w:szCs w:val="22"/>
        </w:rPr>
      </w:pPr>
      <w:r w:rsidRPr="00CC5BF5">
        <w:rPr>
          <w:sz w:val="22"/>
          <w:szCs w:val="22"/>
        </w:rPr>
        <w:t xml:space="preserve">O'Shaughnessy PT, Altmaier R. (2011) Use of AERMOD to determine a hydrogen sulfide emission factor for swine operations by inverse modeling. </w:t>
      </w:r>
      <w:r w:rsidRPr="00CC5BF5">
        <w:rPr>
          <w:i/>
          <w:iCs/>
          <w:sz w:val="22"/>
          <w:szCs w:val="22"/>
        </w:rPr>
        <w:t>Atmospheric Environment, 45</w:t>
      </w:r>
      <w:r w:rsidRPr="00CC5BF5">
        <w:rPr>
          <w:sz w:val="22"/>
          <w:szCs w:val="22"/>
        </w:rPr>
        <w:t xml:space="preserve">, 4617-4625. PMC: PMC3144569, PMID: DOI:10.1016/j.atmosenv.2011.05.061 </w:t>
      </w:r>
    </w:p>
    <w:p w14:paraId="605CBE0B" w14:textId="4E62E173" w:rsidR="0059717C" w:rsidRPr="00CC5BF5" w:rsidRDefault="006308A0" w:rsidP="0059717C">
      <w:pPr>
        <w:pStyle w:val="content1"/>
        <w:widowControl w:val="0"/>
        <w:numPr>
          <w:ilvl w:val="1"/>
          <w:numId w:val="31"/>
        </w:numPr>
        <w:spacing w:after="120"/>
        <w:rPr>
          <w:sz w:val="22"/>
          <w:szCs w:val="22"/>
        </w:rPr>
      </w:pPr>
      <w:r>
        <w:rPr>
          <w:sz w:val="22"/>
          <w:szCs w:val="22"/>
        </w:rPr>
        <w:t xml:space="preserve">Peters T, O'Shaughnessy P, Grant R, Altmaier R, Swanton E, Falk J, Osterberg D,  EP, Wyland N, Sousan S, Stark A, Thorne P (2017). Community Airborne Particulate Matter from Mining for Sand used as Hydraulic Fracturing Proppant. </w:t>
      </w:r>
      <w:r>
        <w:rPr>
          <w:i/>
          <w:iCs/>
          <w:sz w:val="22"/>
          <w:szCs w:val="22"/>
        </w:rPr>
        <w:t>Science of the Total Environment</w:t>
      </w:r>
      <w:r>
        <w:rPr>
          <w:sz w:val="22"/>
          <w:szCs w:val="22"/>
        </w:rPr>
        <w:t>, 609:1475-1482</w:t>
      </w:r>
      <w:r w:rsidR="0059717C" w:rsidRPr="00CC5BF5">
        <w:rPr>
          <w:sz w:val="22"/>
          <w:szCs w:val="22"/>
        </w:rPr>
        <w:t xml:space="preserve">.  </w:t>
      </w:r>
    </w:p>
    <w:p w14:paraId="1B6D715A" w14:textId="77777777" w:rsidR="006308A0" w:rsidRDefault="006308A0" w:rsidP="0059717C">
      <w:pPr>
        <w:pStyle w:val="ListParagraph"/>
        <w:widowControl w:val="0"/>
        <w:numPr>
          <w:ilvl w:val="1"/>
          <w:numId w:val="31"/>
        </w:numPr>
        <w:spacing w:after="120" w:line="240" w:lineRule="auto"/>
        <w:contextualSpacing w:val="0"/>
        <w:rPr>
          <w:rFonts w:ascii="Arial" w:hAnsi="Arial" w:cs="Arial"/>
        </w:rPr>
      </w:pPr>
      <w:r w:rsidRPr="006308A0">
        <w:rPr>
          <w:rFonts w:ascii="Arial" w:hAnsi="Arial" w:cs="Arial"/>
        </w:rPr>
        <w:t>Stapleton EM, O'Shaughnessy PT, Locke SJ, Altmaier RW, Hofmann JN, Beane Freeman LE, Thorne PS, Jones RR, Friesen MC (2018). A Task-based Analysis of Black Carbon Exposure in Iowa Farmers During Harvest. Journal of Occupational and Environmental Hygiene, 15(4):293-304.</w:t>
      </w:r>
    </w:p>
    <w:p w14:paraId="395E283E" w14:textId="0E49770A" w:rsidR="004066EE" w:rsidRPr="004066EE" w:rsidRDefault="006308A0" w:rsidP="0059717C">
      <w:pPr>
        <w:pStyle w:val="ListParagraph"/>
        <w:widowControl w:val="0"/>
        <w:numPr>
          <w:ilvl w:val="1"/>
          <w:numId w:val="31"/>
        </w:numPr>
        <w:spacing w:after="120" w:line="240" w:lineRule="auto"/>
        <w:contextualSpacing w:val="0"/>
        <w:rPr>
          <w:rFonts w:ascii="Arial" w:hAnsi="Arial" w:cs="Arial"/>
        </w:rPr>
      </w:pPr>
      <w:r w:rsidRPr="006308A0">
        <w:rPr>
          <w:rFonts w:ascii="Arial" w:hAnsi="Arial" w:cs="Arial"/>
        </w:rPr>
        <w:t>O'Shaughnessy P, LeBlanc L, Pratt A, Altmaier R, Rajaraman P, Walenga R, Lin C (2020). Assessment and Validation of a Hygroscopic Growth Model with Different Water Activity Estimation Methods. Aerosol Science and Technology, 54(10):1169-1182.</w:t>
      </w:r>
    </w:p>
    <w:p w14:paraId="5A4D846C" w14:textId="0B973C50" w:rsidR="0059717C" w:rsidRPr="00CC5BF5" w:rsidRDefault="0059717C" w:rsidP="0059717C">
      <w:pPr>
        <w:pStyle w:val="ListParagraph"/>
        <w:widowControl w:val="0"/>
        <w:numPr>
          <w:ilvl w:val="0"/>
          <w:numId w:val="31"/>
        </w:numPr>
        <w:spacing w:after="120" w:line="240" w:lineRule="auto"/>
        <w:contextualSpacing w:val="0"/>
        <w:rPr>
          <w:rStyle w:val="Strong"/>
          <w:rFonts w:ascii="Arial" w:hAnsi="Arial" w:cs="Arial"/>
          <w:b w:val="0"/>
          <w:bCs w:val="0"/>
        </w:rPr>
      </w:pPr>
      <w:r w:rsidRPr="00CC5BF5">
        <w:rPr>
          <w:rFonts w:ascii="Arial" w:hAnsi="Arial" w:cs="Arial"/>
        </w:rPr>
        <w:t xml:space="preserve">Inhalation Toxicology Support: </w:t>
      </w:r>
      <w:r w:rsidRPr="00CC5BF5">
        <w:rPr>
          <w:rStyle w:val="Strong"/>
          <w:rFonts w:ascii="Arial" w:hAnsi="Arial" w:cs="Arial"/>
          <w:b w:val="0"/>
        </w:rPr>
        <w:t xml:space="preserve">My early research career was </w:t>
      </w:r>
      <w:r w:rsidR="004066EE">
        <w:rPr>
          <w:rStyle w:val="Strong"/>
          <w:rFonts w:ascii="Arial" w:hAnsi="Arial" w:cs="Arial"/>
          <w:b w:val="0"/>
        </w:rPr>
        <w:t>associated with</w:t>
      </w:r>
      <w:r w:rsidRPr="00CC5BF5">
        <w:rPr>
          <w:rStyle w:val="Strong"/>
          <w:rFonts w:ascii="Arial" w:hAnsi="Arial" w:cs="Arial"/>
          <w:b w:val="0"/>
        </w:rPr>
        <w:t xml:space="preserve"> an inhalation toxicology facility at the University of Vermont where the emphasis of the studies conducted was related to crystalline silica and asbestos aerosol exposures. That experience provided me with the expertise needed to support the inhalation toxicology research conducted at the University of Iowa which has emphasized the toxicology of organic aerosols and nanoparticles. My contributions to those studies were primarily associated with aerosol delivery and measurement. For example, inhalation systems were developed and well characterized prior to actual animal exposures using both whole-body and nose-only systems. Sophisticated instruments were used to continually monitor aerosol concentrations as well as to characterize their mass concentration and size distribution. The studies related to nanoparticle exposures were performed as a member of a large team that also included physical chemists and toxicologists. Our results were some of the first to demonstrate toxicological differences resulting from exposure to nanoparticles of varying sizes. We have added extensively to the literature with regards to the pulmonary toxicity of a number of metal and metal-oxide nanoparticles. </w:t>
      </w:r>
      <w:r w:rsidR="006308A0">
        <w:rPr>
          <w:rStyle w:val="Strong"/>
          <w:rFonts w:ascii="Arial" w:hAnsi="Arial" w:cs="Arial"/>
          <w:b w:val="0"/>
        </w:rPr>
        <w:t>Examples of</w:t>
      </w:r>
      <w:r w:rsidRPr="00CC5BF5">
        <w:rPr>
          <w:rStyle w:val="Strong"/>
          <w:rFonts w:ascii="Arial" w:hAnsi="Arial" w:cs="Arial"/>
          <w:b w:val="0"/>
        </w:rPr>
        <w:t xml:space="preserve"> publications in this area including the following:</w:t>
      </w:r>
    </w:p>
    <w:p w14:paraId="0DE7DC65" w14:textId="77777777" w:rsidR="006308A0" w:rsidRPr="00CC5BF5" w:rsidRDefault="006308A0" w:rsidP="006308A0">
      <w:pPr>
        <w:pStyle w:val="ListParagraph"/>
        <w:widowControl w:val="0"/>
        <w:numPr>
          <w:ilvl w:val="1"/>
          <w:numId w:val="31"/>
        </w:numPr>
        <w:spacing w:after="120" w:line="240" w:lineRule="auto"/>
        <w:contextualSpacing w:val="0"/>
        <w:rPr>
          <w:rFonts w:ascii="Arial" w:hAnsi="Arial" w:cs="Arial"/>
        </w:rPr>
      </w:pPr>
      <w:proofErr w:type="spellStart"/>
      <w:r w:rsidRPr="00CC5BF5">
        <w:rPr>
          <w:rFonts w:ascii="Arial" w:hAnsi="Arial" w:cs="Arial"/>
        </w:rPr>
        <w:t>Adamcakova</w:t>
      </w:r>
      <w:proofErr w:type="spellEnd"/>
      <w:r w:rsidRPr="00CC5BF5">
        <w:rPr>
          <w:rFonts w:ascii="Arial" w:hAnsi="Arial" w:cs="Arial"/>
        </w:rPr>
        <w:t xml:space="preserve">-Dodd A, Stebounova LV, Kim JA, </w:t>
      </w:r>
      <w:proofErr w:type="spellStart"/>
      <w:r w:rsidRPr="00CC5BF5">
        <w:rPr>
          <w:rFonts w:ascii="Arial" w:hAnsi="Arial" w:cs="Arial"/>
        </w:rPr>
        <w:t>Vorrink</w:t>
      </w:r>
      <w:proofErr w:type="spellEnd"/>
      <w:r w:rsidRPr="00CC5BF5">
        <w:rPr>
          <w:rFonts w:ascii="Arial" w:hAnsi="Arial" w:cs="Arial"/>
        </w:rPr>
        <w:t xml:space="preserve"> SU, Ault AP, O'Shaughnessy PT, </w:t>
      </w:r>
      <w:proofErr w:type="spellStart"/>
      <w:r w:rsidRPr="00CC5BF5">
        <w:rPr>
          <w:rFonts w:ascii="Arial" w:hAnsi="Arial" w:cs="Arial"/>
        </w:rPr>
        <w:t>Grassian</w:t>
      </w:r>
      <w:proofErr w:type="spellEnd"/>
      <w:r w:rsidRPr="00CC5BF5">
        <w:rPr>
          <w:rFonts w:ascii="Arial" w:hAnsi="Arial" w:cs="Arial"/>
        </w:rPr>
        <w:t xml:space="preserve"> VH, Thorne PS. (2014) Toxicity Assessment of </w:t>
      </w:r>
      <w:proofErr w:type="spellStart"/>
      <w:r w:rsidRPr="00CC5BF5">
        <w:rPr>
          <w:rFonts w:ascii="Arial" w:hAnsi="Arial" w:cs="Arial"/>
        </w:rPr>
        <w:t>ZnO</w:t>
      </w:r>
      <w:proofErr w:type="spellEnd"/>
      <w:r w:rsidRPr="00CC5BF5">
        <w:rPr>
          <w:rFonts w:ascii="Arial" w:hAnsi="Arial" w:cs="Arial"/>
        </w:rPr>
        <w:t xml:space="preserve"> Nanoparticles using Sub-acute and Sub-chronic Murine Inhalation Models. </w:t>
      </w:r>
      <w:r w:rsidRPr="00CC5BF5">
        <w:rPr>
          <w:rFonts w:ascii="Arial" w:hAnsi="Arial" w:cs="Arial"/>
          <w:i/>
          <w:iCs/>
        </w:rPr>
        <w:t xml:space="preserve">Particle and </w:t>
      </w:r>
      <w:proofErr w:type="spellStart"/>
      <w:r w:rsidRPr="00CC5BF5">
        <w:rPr>
          <w:rFonts w:ascii="Arial" w:hAnsi="Arial" w:cs="Arial"/>
          <w:i/>
          <w:iCs/>
        </w:rPr>
        <w:t>Fibre</w:t>
      </w:r>
      <w:proofErr w:type="spellEnd"/>
      <w:r w:rsidRPr="00CC5BF5">
        <w:rPr>
          <w:rFonts w:ascii="Arial" w:hAnsi="Arial" w:cs="Arial"/>
          <w:i/>
          <w:iCs/>
        </w:rPr>
        <w:t xml:space="preserve"> Toxicology, 11</w:t>
      </w:r>
      <w:r w:rsidRPr="00CC5BF5">
        <w:rPr>
          <w:rFonts w:ascii="Arial" w:hAnsi="Arial" w:cs="Arial"/>
        </w:rPr>
        <w:t>(15), 1-15. PMC: doi:10.1186/1743-8977-11-15.</w:t>
      </w:r>
    </w:p>
    <w:p w14:paraId="625C46E6" w14:textId="14CA4143" w:rsidR="0059717C" w:rsidRPr="00CC5BF5" w:rsidRDefault="006308A0" w:rsidP="0059717C">
      <w:pPr>
        <w:pStyle w:val="ListParagraph"/>
        <w:widowControl w:val="0"/>
        <w:numPr>
          <w:ilvl w:val="1"/>
          <w:numId w:val="31"/>
        </w:numPr>
        <w:spacing w:after="120" w:line="240" w:lineRule="auto"/>
        <w:contextualSpacing w:val="0"/>
        <w:rPr>
          <w:rFonts w:ascii="Arial" w:hAnsi="Arial" w:cs="Arial"/>
        </w:rPr>
      </w:pPr>
      <w:r w:rsidRPr="006308A0">
        <w:rPr>
          <w:rFonts w:ascii="Arial" w:hAnsi="Arial" w:cs="Arial"/>
        </w:rPr>
        <w:t xml:space="preserve">O'Shaughnessy PT, </w:t>
      </w:r>
      <w:proofErr w:type="spellStart"/>
      <w:r w:rsidRPr="006308A0">
        <w:rPr>
          <w:rFonts w:ascii="Arial" w:hAnsi="Arial" w:cs="Arial"/>
        </w:rPr>
        <w:t>Adamcakova</w:t>
      </w:r>
      <w:proofErr w:type="spellEnd"/>
      <w:r w:rsidRPr="006308A0">
        <w:rPr>
          <w:rFonts w:ascii="Arial" w:hAnsi="Arial" w:cs="Arial"/>
        </w:rPr>
        <w:t xml:space="preserve">-Dodd A, Altmaier R, Thorne PS (2014). Assessment of the Aerosol Generation and Toxicity of Carbon Nanotubes. Nanomaterials, 4(2):439-453.   </w:t>
      </w:r>
    </w:p>
    <w:p w14:paraId="0918D115" w14:textId="6B680D14" w:rsidR="0059717C" w:rsidRPr="00CC5BF5" w:rsidRDefault="006308A0" w:rsidP="0059717C">
      <w:pPr>
        <w:pStyle w:val="ListParagraph"/>
        <w:widowControl w:val="0"/>
        <w:numPr>
          <w:ilvl w:val="1"/>
          <w:numId w:val="31"/>
        </w:numPr>
        <w:spacing w:after="120" w:line="240" w:lineRule="auto"/>
        <w:contextualSpacing w:val="0"/>
        <w:rPr>
          <w:rFonts w:ascii="Arial" w:hAnsi="Arial" w:cs="Arial"/>
        </w:rPr>
      </w:pPr>
      <w:r w:rsidRPr="006308A0">
        <w:rPr>
          <w:rFonts w:ascii="Arial" w:hAnsi="Arial" w:cs="Arial"/>
        </w:rPr>
        <w:t xml:space="preserve">Parizek NJ, Steines BR, Haque E, Altmaier R, </w:t>
      </w:r>
      <w:proofErr w:type="spellStart"/>
      <w:r w:rsidRPr="006308A0">
        <w:rPr>
          <w:rFonts w:ascii="Arial" w:hAnsi="Arial" w:cs="Arial"/>
        </w:rPr>
        <w:t>Adamcakova</w:t>
      </w:r>
      <w:proofErr w:type="spellEnd"/>
      <w:r w:rsidRPr="006308A0">
        <w:rPr>
          <w:rFonts w:ascii="Arial" w:hAnsi="Arial" w:cs="Arial"/>
        </w:rPr>
        <w:t xml:space="preserve">-Dodd A, O'Shaughnessy PT, Thorne PS (2020). Acute in vivo Pulmonary Toxicity Assessment of Occupationally Relevant </w:t>
      </w:r>
      <w:r w:rsidRPr="006308A0">
        <w:rPr>
          <w:rFonts w:ascii="Arial" w:hAnsi="Arial" w:cs="Arial"/>
        </w:rPr>
        <w:lastRenderedPageBreak/>
        <w:t xml:space="preserve">Particulate Matter from a Cellulose Nanofiber Board. </w:t>
      </w:r>
      <w:proofErr w:type="spellStart"/>
      <w:r w:rsidRPr="006308A0">
        <w:rPr>
          <w:rFonts w:ascii="Arial" w:hAnsi="Arial" w:cs="Arial"/>
        </w:rPr>
        <w:t>NanoImpact</w:t>
      </w:r>
      <w:proofErr w:type="spellEnd"/>
      <w:r w:rsidRPr="006308A0">
        <w:rPr>
          <w:rFonts w:ascii="Arial" w:hAnsi="Arial" w:cs="Arial"/>
        </w:rPr>
        <w:t xml:space="preserve">, 17:100210.   </w:t>
      </w:r>
    </w:p>
    <w:p w14:paraId="1819B8D8" w14:textId="7401BB3A" w:rsidR="0059717C" w:rsidRPr="00CC5BF5" w:rsidRDefault="006308A0" w:rsidP="0059717C">
      <w:pPr>
        <w:pStyle w:val="ListParagraph"/>
        <w:widowControl w:val="0"/>
        <w:numPr>
          <w:ilvl w:val="1"/>
          <w:numId w:val="31"/>
        </w:numPr>
        <w:spacing w:after="120" w:line="240" w:lineRule="auto"/>
        <w:contextualSpacing w:val="0"/>
        <w:rPr>
          <w:rFonts w:ascii="Arial" w:hAnsi="Arial" w:cs="Arial"/>
        </w:rPr>
      </w:pPr>
      <w:r w:rsidRPr="006308A0">
        <w:rPr>
          <w:rFonts w:ascii="Arial" w:hAnsi="Arial" w:cs="Arial"/>
        </w:rPr>
        <w:t xml:space="preserve">Areecheewakul S, </w:t>
      </w:r>
      <w:proofErr w:type="spellStart"/>
      <w:r w:rsidRPr="006308A0">
        <w:rPr>
          <w:rFonts w:ascii="Arial" w:hAnsi="Arial" w:cs="Arial"/>
        </w:rPr>
        <w:t>Adamcakova</w:t>
      </w:r>
      <w:proofErr w:type="spellEnd"/>
      <w:r w:rsidRPr="006308A0">
        <w:rPr>
          <w:rFonts w:ascii="Arial" w:hAnsi="Arial" w:cs="Arial"/>
        </w:rPr>
        <w:t xml:space="preserve">-Dodd A, Givens B, Steines B, Wang Y, Meyerholz DK, Parizek N, Altmaier R, O'Shaughnessy P, Salem A, Thorne PS (2020). Toxicity assessment of metal oxide nanomaterials using in vitro screening and murine acute inhalation studies. </w:t>
      </w:r>
      <w:proofErr w:type="spellStart"/>
      <w:r w:rsidRPr="006308A0">
        <w:rPr>
          <w:rFonts w:ascii="Arial" w:hAnsi="Arial" w:cs="Arial"/>
        </w:rPr>
        <w:t>NanoImpact</w:t>
      </w:r>
      <w:proofErr w:type="spellEnd"/>
      <w:r w:rsidRPr="006308A0">
        <w:rPr>
          <w:rFonts w:ascii="Arial" w:hAnsi="Arial" w:cs="Arial"/>
        </w:rPr>
        <w:t>, 18:100214</w:t>
      </w:r>
      <w:r w:rsidR="0059717C" w:rsidRPr="00CC5BF5">
        <w:rPr>
          <w:rFonts w:ascii="Arial" w:hAnsi="Arial" w:cs="Arial"/>
        </w:rPr>
        <w:t>.</w:t>
      </w:r>
    </w:p>
    <w:p w14:paraId="2DD5025F" w14:textId="7F99A672" w:rsidR="0059717C" w:rsidRPr="00CC5BF5" w:rsidRDefault="0059717C" w:rsidP="0059717C">
      <w:pPr>
        <w:pStyle w:val="ListParagraph"/>
        <w:widowControl w:val="0"/>
        <w:numPr>
          <w:ilvl w:val="0"/>
          <w:numId w:val="31"/>
        </w:numPr>
        <w:spacing w:after="120" w:line="240" w:lineRule="auto"/>
        <w:contextualSpacing w:val="0"/>
        <w:rPr>
          <w:rStyle w:val="Strong"/>
          <w:rFonts w:ascii="Arial" w:hAnsi="Arial" w:cs="Arial"/>
          <w:b w:val="0"/>
          <w:bCs w:val="0"/>
        </w:rPr>
      </w:pPr>
      <w:r w:rsidRPr="00CC5BF5">
        <w:rPr>
          <w:rFonts w:ascii="Arial" w:eastAsiaTheme="minorEastAsia" w:hAnsi="Arial" w:cs="Arial"/>
        </w:rPr>
        <w:t xml:space="preserve">Assessment/Enhancement of Aerosol Sampling Devices and Sensors: A third area of my research directly involved with this grant application concerns the assessment and/or enhancement of aerosol sampling devices and sensors. Both gravimetric samplers and direct-reading instruments are commonly used to assess aerosol exposures in both inhalation toxicology and workplace settings. My research has helped to establish the use of direct-reading aerosol </w:t>
      </w:r>
      <w:r w:rsidR="009F38A0">
        <w:rPr>
          <w:rFonts w:ascii="Arial" w:eastAsiaTheme="minorEastAsia" w:hAnsi="Arial" w:cs="Arial"/>
        </w:rPr>
        <w:t xml:space="preserve">sensor in a wide variety of settings. Particular emphasis has been devoted to the assessment of airborne nanoparticles. As such </w:t>
      </w:r>
      <w:r w:rsidRPr="00CC5BF5">
        <w:rPr>
          <w:rFonts w:ascii="Arial" w:eastAsiaTheme="minorEastAsia" w:hAnsi="Arial" w:cs="Arial"/>
        </w:rPr>
        <w:t>I have aided the field of industrial hygiene by providing guidance on the use of hand-held particle counters for assessing engineered nanoparticles that escape from fabrication equipment and become an inhalation hazard in workplaces</w:t>
      </w:r>
      <w:r w:rsidRPr="00CC5BF5">
        <w:rPr>
          <w:rFonts w:ascii="Arial" w:eastAsiaTheme="minorEastAsia" w:hAnsi="Arial" w:cs="Arial"/>
          <w:b/>
        </w:rPr>
        <w:t xml:space="preserve">. </w:t>
      </w:r>
      <w:r w:rsidR="009F38A0">
        <w:rPr>
          <w:rStyle w:val="Strong"/>
          <w:rFonts w:ascii="Arial" w:hAnsi="Arial" w:cs="Arial"/>
          <w:b w:val="0"/>
        </w:rPr>
        <w:t>Examples of publications</w:t>
      </w:r>
      <w:r w:rsidRPr="00CC5BF5">
        <w:rPr>
          <w:rStyle w:val="Strong"/>
          <w:rFonts w:ascii="Arial" w:hAnsi="Arial" w:cs="Arial"/>
          <w:b w:val="0"/>
        </w:rPr>
        <w:t xml:space="preserve"> in this area includ</w:t>
      </w:r>
      <w:r w:rsidR="009F38A0">
        <w:rPr>
          <w:rStyle w:val="Strong"/>
          <w:rFonts w:ascii="Arial" w:hAnsi="Arial" w:cs="Arial"/>
          <w:b w:val="0"/>
        </w:rPr>
        <w:t>e</w:t>
      </w:r>
      <w:r w:rsidRPr="00CC5BF5">
        <w:rPr>
          <w:rStyle w:val="Strong"/>
          <w:rFonts w:ascii="Arial" w:hAnsi="Arial" w:cs="Arial"/>
          <w:b w:val="0"/>
        </w:rPr>
        <w:t xml:space="preserve"> the following:</w:t>
      </w:r>
    </w:p>
    <w:p w14:paraId="1CE00B8D" w14:textId="77777777" w:rsidR="009F38A0" w:rsidRDefault="009F38A0" w:rsidP="0059717C">
      <w:pPr>
        <w:pStyle w:val="ListParagraph"/>
        <w:widowControl w:val="0"/>
        <w:numPr>
          <w:ilvl w:val="1"/>
          <w:numId w:val="27"/>
        </w:numPr>
        <w:spacing w:after="120" w:line="240" w:lineRule="auto"/>
        <w:ind w:left="1440"/>
        <w:contextualSpacing w:val="0"/>
        <w:rPr>
          <w:rFonts w:ascii="Arial" w:hAnsi="Arial" w:cs="Arial"/>
        </w:rPr>
      </w:pPr>
      <w:proofErr w:type="spellStart"/>
      <w:r w:rsidRPr="00CC5BF5">
        <w:rPr>
          <w:rFonts w:ascii="Arial" w:hAnsi="Arial" w:cs="Arial"/>
        </w:rPr>
        <w:t>Schmoll</w:t>
      </w:r>
      <w:proofErr w:type="spellEnd"/>
      <w:r w:rsidRPr="00CC5BF5">
        <w:rPr>
          <w:rFonts w:ascii="Arial" w:hAnsi="Arial" w:cs="Arial"/>
        </w:rPr>
        <w:t xml:space="preserve"> L, Peters TM, O'Shaughnessy PT. (2010) Use of a condensation particle counter and an optical particle counter to assess the number concentration of engineered nanoparticles. </w:t>
      </w:r>
      <w:r w:rsidRPr="00CC5BF5">
        <w:rPr>
          <w:rFonts w:ascii="Arial" w:hAnsi="Arial" w:cs="Arial"/>
          <w:i/>
          <w:iCs/>
        </w:rPr>
        <w:t>Journal of Occupational and Environmental Hygiene, 7</w:t>
      </w:r>
      <w:r w:rsidRPr="00CC5BF5">
        <w:rPr>
          <w:rFonts w:ascii="Arial" w:hAnsi="Arial" w:cs="Arial"/>
        </w:rPr>
        <w:t>, 535-545</w:t>
      </w:r>
    </w:p>
    <w:p w14:paraId="24EE1F58" w14:textId="77777777" w:rsidR="009F38A0" w:rsidRDefault="009F38A0" w:rsidP="0059717C">
      <w:pPr>
        <w:pStyle w:val="ListParagraph"/>
        <w:widowControl w:val="0"/>
        <w:numPr>
          <w:ilvl w:val="1"/>
          <w:numId w:val="27"/>
        </w:numPr>
        <w:spacing w:after="120" w:line="240" w:lineRule="auto"/>
        <w:ind w:left="1440"/>
        <w:contextualSpacing w:val="0"/>
        <w:rPr>
          <w:rFonts w:ascii="Arial" w:hAnsi="Arial" w:cs="Arial"/>
        </w:rPr>
      </w:pPr>
      <w:r w:rsidRPr="009F38A0">
        <w:rPr>
          <w:rFonts w:ascii="Arial" w:hAnsi="Arial" w:cs="Arial"/>
        </w:rPr>
        <w:t>O'Shaughnessy PT (2013). Occupational health risk to nanoparticulate exposure. Environmental Sciences: Processes and Impacts, 15(1):49-62</w:t>
      </w:r>
    </w:p>
    <w:p w14:paraId="5FC8D06D" w14:textId="51BB991F" w:rsidR="0059717C" w:rsidRPr="00CC5BF5" w:rsidRDefault="009F38A0" w:rsidP="0059717C">
      <w:pPr>
        <w:pStyle w:val="ListParagraph"/>
        <w:widowControl w:val="0"/>
        <w:numPr>
          <w:ilvl w:val="1"/>
          <w:numId w:val="27"/>
        </w:numPr>
        <w:spacing w:after="120" w:line="240" w:lineRule="auto"/>
        <w:ind w:left="1440"/>
        <w:contextualSpacing w:val="0"/>
        <w:rPr>
          <w:rFonts w:ascii="Arial" w:hAnsi="Arial" w:cs="Arial"/>
        </w:rPr>
      </w:pPr>
      <w:r w:rsidRPr="009F38A0">
        <w:rPr>
          <w:rFonts w:ascii="Arial" w:hAnsi="Arial" w:cs="Arial"/>
        </w:rPr>
        <w:t>O'Shaughnessy PT, Cavanaugh JE (2015). Performing T-tests to Compare Autocorrelated Time Series Data Collected from Direct-Reading Instruments. Journal of Occupational &amp; Environmental Hygiene, 12:743-752</w:t>
      </w:r>
      <w:r w:rsidR="0059717C" w:rsidRPr="00CC5BF5">
        <w:rPr>
          <w:rFonts w:ascii="Arial" w:hAnsi="Arial" w:cs="Arial"/>
        </w:rPr>
        <w:t>.</w:t>
      </w:r>
    </w:p>
    <w:p w14:paraId="0D59ED90" w14:textId="393F19A4" w:rsidR="0059717C" w:rsidRDefault="009F38A0" w:rsidP="009F38A0">
      <w:pPr>
        <w:pStyle w:val="ListParagraph"/>
        <w:widowControl w:val="0"/>
        <w:numPr>
          <w:ilvl w:val="1"/>
          <w:numId w:val="27"/>
        </w:numPr>
        <w:spacing w:after="120" w:line="240" w:lineRule="auto"/>
        <w:ind w:left="1440"/>
        <w:contextualSpacing w:val="0"/>
        <w:rPr>
          <w:rFonts w:ascii="Arial" w:hAnsi="Arial" w:cs="Arial"/>
        </w:rPr>
      </w:pPr>
      <w:r w:rsidRPr="009F38A0">
        <w:rPr>
          <w:rFonts w:ascii="Arial" w:hAnsi="Arial" w:cs="Arial"/>
        </w:rPr>
        <w:t>O'Shaughnessy P, Stoltenberg A, Holder C, Altmaier R (2020). Laboratory evaluation of a personal aethalometer for assessing carbon nanotube exposures. Journal of Occupational and Environmental Hygiene, 17(6):262-273</w:t>
      </w:r>
    </w:p>
    <w:p w14:paraId="44C77022" w14:textId="4A2DD52B" w:rsidR="00DA519F" w:rsidRPr="00CE36B9" w:rsidRDefault="00CE36B9" w:rsidP="00DA519F">
      <w:pPr>
        <w:pStyle w:val="ListParagraph"/>
        <w:widowControl w:val="0"/>
        <w:numPr>
          <w:ilvl w:val="0"/>
          <w:numId w:val="31"/>
        </w:numPr>
        <w:spacing w:after="120"/>
        <w:rPr>
          <w:rFonts w:ascii="Arial" w:hAnsi="Arial" w:cs="Arial"/>
        </w:rPr>
      </w:pPr>
      <w:r>
        <w:rPr>
          <w:rFonts w:ascii="Arial" w:eastAsiaTheme="minorEastAsia" w:hAnsi="Arial" w:cs="Arial"/>
        </w:rPr>
        <w:t>Modeling and Assessment of Respirators</w:t>
      </w:r>
      <w:r w:rsidR="00DA519F" w:rsidRPr="00DA519F">
        <w:rPr>
          <w:rFonts w:ascii="Arial" w:eastAsiaTheme="minorEastAsia" w:hAnsi="Arial" w:cs="Arial"/>
        </w:rPr>
        <w:t xml:space="preserve">: A </w:t>
      </w:r>
      <w:r>
        <w:rPr>
          <w:rFonts w:ascii="Arial" w:eastAsiaTheme="minorEastAsia" w:hAnsi="Arial" w:cs="Arial"/>
        </w:rPr>
        <w:t>fourth</w:t>
      </w:r>
      <w:r w:rsidR="00DA519F" w:rsidRPr="00DA519F">
        <w:rPr>
          <w:rFonts w:ascii="Arial" w:eastAsiaTheme="minorEastAsia" w:hAnsi="Arial" w:cs="Arial"/>
        </w:rPr>
        <w:t xml:space="preserve"> area of my research</w:t>
      </w:r>
      <w:r>
        <w:rPr>
          <w:rFonts w:ascii="Arial" w:eastAsiaTheme="minorEastAsia" w:hAnsi="Arial" w:cs="Arial"/>
        </w:rPr>
        <w:t xml:space="preserve"> involves the modeling and assessment of respirators in the lab and workplaces. This research originated with the perceived need to protect workers in swine facilities within which engineering controls to minimize dusts are limited. More recent research has focused on the lack of respirators in hospital setting during the first two years of the Covid pandemic. Modeling of respirator performance and the use of those models to optimize their performance continues to be a major aspect of my current research.</w:t>
      </w:r>
    </w:p>
    <w:p w14:paraId="2015A89C" w14:textId="77777777" w:rsidR="00C1566C" w:rsidRDefault="00C1566C" w:rsidP="00CE36B9">
      <w:pPr>
        <w:pStyle w:val="ListParagraph"/>
        <w:widowControl w:val="0"/>
        <w:numPr>
          <w:ilvl w:val="1"/>
          <w:numId w:val="31"/>
        </w:numPr>
        <w:spacing w:after="120" w:line="240" w:lineRule="auto"/>
        <w:contextualSpacing w:val="0"/>
        <w:rPr>
          <w:rFonts w:ascii="Arial" w:hAnsi="Arial" w:cs="Arial"/>
        </w:rPr>
      </w:pPr>
      <w:r w:rsidRPr="00C1566C">
        <w:rPr>
          <w:rFonts w:ascii="Arial" w:hAnsi="Arial" w:cs="Arial"/>
        </w:rPr>
        <w:t xml:space="preserve">Ramirez J, O'Shaughnessy PT (2016). The Effect of Simulated Air Conditions on N95 Filtering Facepiece Respirators Performance. </w:t>
      </w:r>
      <w:r w:rsidRPr="00C1566C">
        <w:rPr>
          <w:rFonts w:ascii="Arial" w:hAnsi="Arial" w:cs="Arial"/>
          <w:i/>
          <w:iCs/>
        </w:rPr>
        <w:t>Journal of Occupational and Environmental Hygiene</w:t>
      </w:r>
      <w:r w:rsidRPr="00C1566C">
        <w:rPr>
          <w:rFonts w:ascii="Arial" w:hAnsi="Arial" w:cs="Arial"/>
        </w:rPr>
        <w:t>, 13(7):491-500</w:t>
      </w:r>
    </w:p>
    <w:p w14:paraId="7F9EE399" w14:textId="0BADA813" w:rsidR="00CE36B9" w:rsidRDefault="00C1566C" w:rsidP="00CE36B9">
      <w:pPr>
        <w:pStyle w:val="ListParagraph"/>
        <w:widowControl w:val="0"/>
        <w:numPr>
          <w:ilvl w:val="1"/>
          <w:numId w:val="31"/>
        </w:numPr>
        <w:spacing w:after="120" w:line="240" w:lineRule="auto"/>
        <w:contextualSpacing w:val="0"/>
        <w:rPr>
          <w:rFonts w:ascii="Arial" w:hAnsi="Arial" w:cs="Arial"/>
        </w:rPr>
      </w:pPr>
      <w:r w:rsidRPr="00C1566C">
        <w:rPr>
          <w:rFonts w:ascii="Arial" w:hAnsi="Arial" w:cs="Arial"/>
        </w:rPr>
        <w:t xml:space="preserve">Ramirez JA, O'Shaughnessy PT (2017). Filter Penetration and Breathing Resistance Evaluation of Respirators and Dust Masks. </w:t>
      </w:r>
      <w:r w:rsidRPr="00C1566C">
        <w:rPr>
          <w:rFonts w:ascii="Arial" w:hAnsi="Arial" w:cs="Arial"/>
          <w:i/>
          <w:iCs/>
        </w:rPr>
        <w:t>Journal of Occupational and Environmental Hygiene</w:t>
      </w:r>
      <w:r w:rsidRPr="00C1566C">
        <w:rPr>
          <w:rFonts w:ascii="Arial" w:hAnsi="Arial" w:cs="Arial"/>
        </w:rPr>
        <w:t>, 14(2):148-157.</w:t>
      </w:r>
    </w:p>
    <w:p w14:paraId="0D8E7340" w14:textId="10AC414B" w:rsidR="00CE36B9" w:rsidRDefault="00C1566C" w:rsidP="00CE36B9">
      <w:pPr>
        <w:pStyle w:val="ListParagraph"/>
        <w:widowControl w:val="0"/>
        <w:numPr>
          <w:ilvl w:val="1"/>
          <w:numId w:val="31"/>
        </w:numPr>
        <w:spacing w:after="120" w:line="240" w:lineRule="auto"/>
        <w:contextualSpacing w:val="0"/>
        <w:rPr>
          <w:rFonts w:ascii="Arial" w:hAnsi="Arial" w:cs="Arial"/>
        </w:rPr>
      </w:pPr>
      <w:r w:rsidRPr="00C1566C">
        <w:rPr>
          <w:rFonts w:ascii="Arial" w:hAnsi="Arial" w:cs="Arial"/>
        </w:rPr>
        <w:t xml:space="preserve">Clinger JC, O'Shaughnessy P (2019). Breakthrough analysis for filtering facepiece respirators impregnated with activated carbon. </w:t>
      </w:r>
      <w:r w:rsidRPr="00C1566C">
        <w:rPr>
          <w:rFonts w:ascii="Arial" w:hAnsi="Arial" w:cs="Arial"/>
          <w:i/>
          <w:iCs/>
        </w:rPr>
        <w:t>Journal of Occupational and Environmental Hygiene</w:t>
      </w:r>
      <w:r w:rsidRPr="00C1566C">
        <w:rPr>
          <w:rFonts w:ascii="Arial" w:hAnsi="Arial" w:cs="Arial"/>
        </w:rPr>
        <w:t>, 16(7):423-431</w:t>
      </w:r>
      <w:r>
        <w:rPr>
          <w:rFonts w:ascii="Arial" w:hAnsi="Arial" w:cs="Arial"/>
        </w:rPr>
        <w:t>.</w:t>
      </w:r>
    </w:p>
    <w:p w14:paraId="2CE80BBC" w14:textId="1767EB78" w:rsidR="00CE36B9" w:rsidRPr="00CC5BF5" w:rsidRDefault="00C1566C" w:rsidP="00CE36B9">
      <w:pPr>
        <w:pStyle w:val="ListParagraph"/>
        <w:widowControl w:val="0"/>
        <w:numPr>
          <w:ilvl w:val="1"/>
          <w:numId w:val="31"/>
        </w:numPr>
        <w:spacing w:after="120" w:line="240" w:lineRule="auto"/>
        <w:contextualSpacing w:val="0"/>
        <w:rPr>
          <w:rFonts w:ascii="Arial" w:hAnsi="Arial" w:cs="Arial"/>
        </w:rPr>
      </w:pPr>
      <w:r w:rsidRPr="00C1566C">
        <w:rPr>
          <w:rFonts w:ascii="Arial" w:hAnsi="Arial" w:cs="Arial"/>
        </w:rPr>
        <w:t xml:space="preserve">O'Shaughnessy PT, Strzelecki B, Ortiz-Hernandez M, Aubin P, Jing X, Chang Q, Xiang J, Thorne Ps, Stapleton JT (2021). Characterization of performance and disinfection resilience of nonwoven filter materials for use in 3D-printed N95 respirators. </w:t>
      </w:r>
      <w:r w:rsidRPr="00C1566C">
        <w:rPr>
          <w:rFonts w:ascii="Arial" w:hAnsi="Arial" w:cs="Arial"/>
          <w:i/>
          <w:iCs/>
        </w:rPr>
        <w:t>Journal of Occupational and Environmental Hygiene</w:t>
      </w:r>
      <w:r w:rsidRPr="00C1566C">
        <w:rPr>
          <w:rFonts w:ascii="Arial" w:hAnsi="Arial" w:cs="Arial"/>
        </w:rPr>
        <w:t>, 18(6):265–275.</w:t>
      </w:r>
    </w:p>
    <w:p w14:paraId="4E12829F" w14:textId="79F23BFD" w:rsidR="00830ACF" w:rsidRDefault="00830ACF" w:rsidP="0059717C">
      <w:pPr>
        <w:pStyle w:val="content1"/>
        <w:spacing w:after="120"/>
        <w:ind w:left="0" w:firstLine="0"/>
        <w:rPr>
          <w:rStyle w:val="Strong"/>
          <w:b w:val="0"/>
        </w:rPr>
      </w:pPr>
    </w:p>
    <w:sectPr w:rsidR="00830ACF" w:rsidSect="00DF7645">
      <w:headerReference w:type="default" r:id="rId10"/>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CFF3" w14:textId="77777777" w:rsidR="00084466" w:rsidRDefault="00084466">
      <w:r>
        <w:separator/>
      </w:r>
    </w:p>
  </w:endnote>
  <w:endnote w:type="continuationSeparator" w:id="0">
    <w:p w14:paraId="745421C2" w14:textId="77777777" w:rsidR="00084466" w:rsidRDefault="0008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altName w:val="Consolas"/>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7925" w14:textId="77777777" w:rsidR="00084466" w:rsidRDefault="00084466">
      <w:r>
        <w:separator/>
      </w:r>
    </w:p>
  </w:footnote>
  <w:footnote w:type="continuationSeparator" w:id="0">
    <w:p w14:paraId="0A49560D" w14:textId="77777777" w:rsidR="00084466" w:rsidRDefault="0008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5269D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51DA5"/>
    <w:multiLevelType w:val="hybridMultilevel"/>
    <w:tmpl w:val="8ED4F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8D3426"/>
    <w:multiLevelType w:val="hybridMultilevel"/>
    <w:tmpl w:val="C9685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15:restartNumberingAfterBreak="0">
    <w:nsid w:val="14BD3D5B"/>
    <w:multiLevelType w:val="multilevel"/>
    <w:tmpl w:val="CF28E802"/>
    <w:lvl w:ilvl="0">
      <w:start w:val="1"/>
      <w:numFmt w:val="decimal"/>
      <w:lvlText w:val="%1)"/>
      <w:lvlJc w:val="left"/>
      <w:pPr>
        <w:ind w:left="-72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720" w:hanging="360"/>
      </w:pPr>
      <w:rPr>
        <w:rFonts w:hint="default"/>
      </w:rPr>
    </w:lvl>
    <w:lvl w:ilvl="5">
      <w:start w:val="1"/>
      <w:numFmt w:val="lowerRoman"/>
      <w:lvlText w:val="(%6)"/>
      <w:lvlJc w:val="left"/>
      <w:pPr>
        <w:ind w:left="108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1800" w:hanging="360"/>
      </w:pPr>
      <w:rPr>
        <w:rFonts w:hint="default"/>
      </w:rPr>
    </w:lvl>
    <w:lvl w:ilvl="8">
      <w:start w:val="1"/>
      <w:numFmt w:val="lowerRoman"/>
      <w:lvlText w:val="%9."/>
      <w:lvlJc w:val="left"/>
      <w:pPr>
        <w:ind w:left="2160" w:hanging="360"/>
      </w:pPr>
      <w:rPr>
        <w:rFonts w:hint="default"/>
      </w:rPr>
    </w:lvl>
  </w:abstractNum>
  <w:abstractNum w:abstractNumId="15" w15:restartNumberingAfterBreak="0">
    <w:nsid w:val="17F83CB7"/>
    <w:multiLevelType w:val="hybridMultilevel"/>
    <w:tmpl w:val="D6121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8314FB"/>
    <w:multiLevelType w:val="hybridMultilevel"/>
    <w:tmpl w:val="5C409810"/>
    <w:lvl w:ilvl="0" w:tplc="0409000F">
      <w:start w:val="1"/>
      <w:numFmt w:val="decimal"/>
      <w:lvlText w:val="%1."/>
      <w:lvlJc w:val="left"/>
      <w:pPr>
        <w:ind w:left="720" w:hanging="360"/>
      </w:pPr>
    </w:lvl>
    <w:lvl w:ilvl="1" w:tplc="0D548BC2">
      <w:start w:val="1"/>
      <w:numFmt w:val="decimal"/>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CA2C30"/>
    <w:multiLevelType w:val="hybridMultilevel"/>
    <w:tmpl w:val="B75603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E11C6A"/>
    <w:multiLevelType w:val="hybridMultilevel"/>
    <w:tmpl w:val="9250A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74FDB"/>
    <w:multiLevelType w:val="hybridMultilevel"/>
    <w:tmpl w:val="9CC00CEA"/>
    <w:lvl w:ilvl="0" w:tplc="04F0EDE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2" w15:restartNumberingAfterBreak="0">
    <w:nsid w:val="4EA01B17"/>
    <w:multiLevelType w:val="hybridMultilevel"/>
    <w:tmpl w:val="CACA2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BD1E95"/>
    <w:multiLevelType w:val="hybridMultilevel"/>
    <w:tmpl w:val="05722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C4043"/>
    <w:multiLevelType w:val="hybridMultilevel"/>
    <w:tmpl w:val="FBB041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6154D7"/>
    <w:multiLevelType w:val="hybridMultilevel"/>
    <w:tmpl w:val="EA58E8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9" w15:restartNumberingAfterBreak="0">
    <w:nsid w:val="7DB42474"/>
    <w:multiLevelType w:val="hybridMultilevel"/>
    <w:tmpl w:val="CC3CB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2222CC"/>
    <w:multiLevelType w:val="hybridMultilevel"/>
    <w:tmpl w:val="66D47404"/>
    <w:lvl w:ilvl="0" w:tplc="510486B2">
      <w:start w:val="1"/>
      <w:numFmt w:val="decimal"/>
      <w:lvlText w:val="%1."/>
      <w:lvlJc w:val="left"/>
      <w:pPr>
        <w:ind w:left="600" w:hanging="360"/>
      </w:pPr>
      <w:rPr>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21"/>
  </w:num>
  <w:num w:numId="13">
    <w:abstractNumId w:val="13"/>
  </w:num>
  <w:num w:numId="14">
    <w:abstractNumId w:val="28"/>
  </w:num>
  <w:num w:numId="15">
    <w:abstractNumId w:val="26"/>
  </w:num>
  <w:num w:numId="16">
    <w:abstractNumId w:val="27"/>
  </w:num>
  <w:num w:numId="17">
    <w:abstractNumId w:val="11"/>
  </w:num>
  <w:num w:numId="18">
    <w:abstractNumId w:val="17"/>
  </w:num>
  <w:num w:numId="19">
    <w:abstractNumId w:val="30"/>
  </w:num>
  <w:num w:numId="20">
    <w:abstractNumId w:val="29"/>
  </w:num>
  <w:num w:numId="21">
    <w:abstractNumId w:val="16"/>
  </w:num>
  <w:num w:numId="22">
    <w:abstractNumId w:val="24"/>
  </w:num>
  <w:num w:numId="23">
    <w:abstractNumId w:val="25"/>
  </w:num>
  <w:num w:numId="24">
    <w:abstractNumId w:val="22"/>
  </w:num>
  <w:num w:numId="25">
    <w:abstractNumId w:val="23"/>
  </w:num>
  <w:num w:numId="26">
    <w:abstractNumId w:val="20"/>
  </w:num>
  <w:num w:numId="27">
    <w:abstractNumId w:val="18"/>
  </w:num>
  <w:num w:numId="28">
    <w:abstractNumId w:val="19"/>
  </w:num>
  <w:num w:numId="29">
    <w:abstractNumId w:val="12"/>
  </w:num>
  <w:num w:numId="30">
    <w:abstractNumId w:val="14"/>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22D8"/>
    <w:rsid w:val="00007231"/>
    <w:rsid w:val="000169D8"/>
    <w:rsid w:val="00023A7A"/>
    <w:rsid w:val="00046BC1"/>
    <w:rsid w:val="00067621"/>
    <w:rsid w:val="00073420"/>
    <w:rsid w:val="00084466"/>
    <w:rsid w:val="000A3BF0"/>
    <w:rsid w:val="000E3BEC"/>
    <w:rsid w:val="0011643F"/>
    <w:rsid w:val="00122EB3"/>
    <w:rsid w:val="00132CA6"/>
    <w:rsid w:val="0014016F"/>
    <w:rsid w:val="001427AD"/>
    <w:rsid w:val="0014571A"/>
    <w:rsid w:val="00170D87"/>
    <w:rsid w:val="00177D49"/>
    <w:rsid w:val="001C065C"/>
    <w:rsid w:val="00213089"/>
    <w:rsid w:val="002506F6"/>
    <w:rsid w:val="0028051C"/>
    <w:rsid w:val="002A5A5F"/>
    <w:rsid w:val="002B7443"/>
    <w:rsid w:val="002D7520"/>
    <w:rsid w:val="002E5125"/>
    <w:rsid w:val="00321A19"/>
    <w:rsid w:val="0035045F"/>
    <w:rsid w:val="0037667F"/>
    <w:rsid w:val="00382AB6"/>
    <w:rsid w:val="00383712"/>
    <w:rsid w:val="003C2647"/>
    <w:rsid w:val="003C62D6"/>
    <w:rsid w:val="003D2399"/>
    <w:rsid w:val="003E4A92"/>
    <w:rsid w:val="003F6A45"/>
    <w:rsid w:val="004066EE"/>
    <w:rsid w:val="00432346"/>
    <w:rsid w:val="00447F3A"/>
    <w:rsid w:val="004759D9"/>
    <w:rsid w:val="0049068A"/>
    <w:rsid w:val="00493382"/>
    <w:rsid w:val="004A3FC8"/>
    <w:rsid w:val="004A6AD8"/>
    <w:rsid w:val="00503B57"/>
    <w:rsid w:val="005145BB"/>
    <w:rsid w:val="00517BFD"/>
    <w:rsid w:val="0054471F"/>
    <w:rsid w:val="005461F3"/>
    <w:rsid w:val="00547118"/>
    <w:rsid w:val="00547AC9"/>
    <w:rsid w:val="00571140"/>
    <w:rsid w:val="00580B27"/>
    <w:rsid w:val="00592740"/>
    <w:rsid w:val="0059717C"/>
    <w:rsid w:val="005C2BDD"/>
    <w:rsid w:val="005C2CF8"/>
    <w:rsid w:val="005C47A8"/>
    <w:rsid w:val="005E406E"/>
    <w:rsid w:val="005F5F51"/>
    <w:rsid w:val="00601C69"/>
    <w:rsid w:val="00616BCC"/>
    <w:rsid w:val="00624261"/>
    <w:rsid w:val="006308A0"/>
    <w:rsid w:val="00633426"/>
    <w:rsid w:val="00646AF9"/>
    <w:rsid w:val="00650749"/>
    <w:rsid w:val="00656AB8"/>
    <w:rsid w:val="006609B6"/>
    <w:rsid w:val="0068699D"/>
    <w:rsid w:val="006A353C"/>
    <w:rsid w:val="006A56FC"/>
    <w:rsid w:val="006B2D1C"/>
    <w:rsid w:val="006C1E1F"/>
    <w:rsid w:val="006E6FB5"/>
    <w:rsid w:val="007050F5"/>
    <w:rsid w:val="0071140F"/>
    <w:rsid w:val="00722C8F"/>
    <w:rsid w:val="00763DE9"/>
    <w:rsid w:val="00781234"/>
    <w:rsid w:val="007B7AF3"/>
    <w:rsid w:val="007D6D52"/>
    <w:rsid w:val="008073EB"/>
    <w:rsid w:val="00822542"/>
    <w:rsid w:val="00830ACF"/>
    <w:rsid w:val="00843027"/>
    <w:rsid w:val="00874EBC"/>
    <w:rsid w:val="00911195"/>
    <w:rsid w:val="009211D3"/>
    <w:rsid w:val="00933173"/>
    <w:rsid w:val="00934124"/>
    <w:rsid w:val="00952A27"/>
    <w:rsid w:val="00977FA5"/>
    <w:rsid w:val="009D7E97"/>
    <w:rsid w:val="009E52CA"/>
    <w:rsid w:val="009F38A0"/>
    <w:rsid w:val="009F72E5"/>
    <w:rsid w:val="00A03FFA"/>
    <w:rsid w:val="00A04942"/>
    <w:rsid w:val="00A04B52"/>
    <w:rsid w:val="00A1469B"/>
    <w:rsid w:val="00A14EF5"/>
    <w:rsid w:val="00A26D0F"/>
    <w:rsid w:val="00A36AE2"/>
    <w:rsid w:val="00A42D9B"/>
    <w:rsid w:val="00A55D1D"/>
    <w:rsid w:val="00A63D7C"/>
    <w:rsid w:val="00A7514C"/>
    <w:rsid w:val="00A8122C"/>
    <w:rsid w:val="00A83312"/>
    <w:rsid w:val="00AE41C4"/>
    <w:rsid w:val="00B17DFA"/>
    <w:rsid w:val="00B916C5"/>
    <w:rsid w:val="00BB1D66"/>
    <w:rsid w:val="00C05C55"/>
    <w:rsid w:val="00C076C6"/>
    <w:rsid w:val="00C1247F"/>
    <w:rsid w:val="00C137DA"/>
    <w:rsid w:val="00C1566C"/>
    <w:rsid w:val="00C3113F"/>
    <w:rsid w:val="00C4536F"/>
    <w:rsid w:val="00C46ADA"/>
    <w:rsid w:val="00C56C61"/>
    <w:rsid w:val="00C85025"/>
    <w:rsid w:val="00C918BD"/>
    <w:rsid w:val="00C94E59"/>
    <w:rsid w:val="00CA680A"/>
    <w:rsid w:val="00CD1C12"/>
    <w:rsid w:val="00CD5B3D"/>
    <w:rsid w:val="00CE0951"/>
    <w:rsid w:val="00CE36B9"/>
    <w:rsid w:val="00CF68A2"/>
    <w:rsid w:val="00D3779E"/>
    <w:rsid w:val="00D43248"/>
    <w:rsid w:val="00D679E5"/>
    <w:rsid w:val="00D71F3C"/>
    <w:rsid w:val="00D74391"/>
    <w:rsid w:val="00D83360"/>
    <w:rsid w:val="00DA519F"/>
    <w:rsid w:val="00DB7B85"/>
    <w:rsid w:val="00DD31B4"/>
    <w:rsid w:val="00DF7645"/>
    <w:rsid w:val="00E047AD"/>
    <w:rsid w:val="00E11EBF"/>
    <w:rsid w:val="00E127A1"/>
    <w:rsid w:val="00E20E6D"/>
    <w:rsid w:val="00E34B35"/>
    <w:rsid w:val="00E355C2"/>
    <w:rsid w:val="00E53B95"/>
    <w:rsid w:val="00E67A05"/>
    <w:rsid w:val="00E74AB7"/>
    <w:rsid w:val="00E81FE1"/>
    <w:rsid w:val="00E90203"/>
    <w:rsid w:val="00EA0405"/>
    <w:rsid w:val="00EB34BE"/>
    <w:rsid w:val="00EB7F50"/>
    <w:rsid w:val="00ED35D7"/>
    <w:rsid w:val="00EF4C32"/>
    <w:rsid w:val="00EF69CD"/>
    <w:rsid w:val="00F02126"/>
    <w:rsid w:val="00F07AB3"/>
    <w:rsid w:val="00F262AB"/>
    <w:rsid w:val="00F47745"/>
    <w:rsid w:val="00F6314A"/>
    <w:rsid w:val="00F7284D"/>
    <w:rsid w:val="00FA00C6"/>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uiPriority w:val="39"/>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content1">
    <w:name w:val="content_1"/>
    <w:link w:val="content1Char"/>
    <w:uiPriority w:val="99"/>
    <w:rsid w:val="00822542"/>
    <w:pPr>
      <w:autoSpaceDE w:val="0"/>
      <w:autoSpaceDN w:val="0"/>
      <w:adjustRightInd w:val="0"/>
      <w:ind w:left="1080" w:hanging="360"/>
    </w:pPr>
    <w:rPr>
      <w:rFonts w:ascii="Arial" w:eastAsiaTheme="minorEastAsia" w:hAnsi="Arial" w:cs="Arial"/>
    </w:rPr>
  </w:style>
  <w:style w:type="character" w:customStyle="1" w:styleId="content1Char">
    <w:name w:val="content_1 Char"/>
    <w:link w:val="content1"/>
    <w:uiPriority w:val="99"/>
    <w:rsid w:val="00822542"/>
    <w:rPr>
      <w:rFonts w:ascii="Arial" w:eastAsiaTheme="minorEastAsia" w:hAnsi="Arial" w:cs="Arial"/>
    </w:rPr>
  </w:style>
  <w:style w:type="character" w:styleId="FollowedHyperlink">
    <w:name w:val="FollowedHyperlink"/>
    <w:basedOn w:val="DefaultParagraphFont"/>
    <w:rsid w:val="00CD1C12"/>
    <w:rPr>
      <w:color w:val="954F72" w:themeColor="followedHyperlink"/>
      <w:u w:val="single"/>
    </w:rPr>
  </w:style>
  <w:style w:type="paragraph" w:styleId="ListParagraph">
    <w:name w:val="List Paragraph"/>
    <w:basedOn w:val="Normal"/>
    <w:uiPriority w:val="34"/>
    <w:qFormat/>
    <w:rsid w:val="0059717C"/>
    <w:pPr>
      <w:autoSpaceDE/>
      <w:autoSpaceDN/>
      <w:spacing w:after="160" w:line="259" w:lineRule="auto"/>
      <w:ind w:left="720"/>
      <w:contextualSpacing/>
    </w:pPr>
    <w:rPr>
      <w:rFonts w:asciiTheme="minorHAnsi" w:eastAsiaTheme="minorHAnsi" w:hAnsiTheme="minorHAnsi" w:cstheme="minorBidi"/>
      <w:szCs w:val="22"/>
    </w:rPr>
  </w:style>
  <w:style w:type="table" w:styleId="PlainTable4">
    <w:name w:val="Plain Table 4"/>
    <w:basedOn w:val="TableNormal"/>
    <w:uiPriority w:val="44"/>
    <w:rsid w:val="00C56C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ramChar">
    <w:name w:val="param Char"/>
    <w:uiPriority w:val="99"/>
    <w:rsid w:val="00571140"/>
    <w:rPr>
      <w:rFonts w:ascii="Lucida Console" w:hAnsi="Lucida Console" w:cs="Lucida Console"/>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Fixed order of "eRA Commons User Name" and "Position Title" in first section.
12/4/2014 Brian updated formatting to client's selection of everything as Arial 11</Test_x0020_Comment>
    <OMB_x0020_No_x002e_ xmlns="97b54082-1e85-426d-afc6-16ad99d216c1">0925-0046</OMB_x0020_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506a11ca443827ebc9d18150f24c54c9">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1d42764574d42cc2e7083a34db7f91f"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3.xml><?xml version="1.0" encoding="utf-8"?>
<ds:datastoreItem xmlns:ds="http://schemas.openxmlformats.org/officeDocument/2006/customXml" ds:itemID="{68178AB4-4E1A-4904-998B-B7561748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1474</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10587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O'Shaughnessy, Patrick T</cp:lastModifiedBy>
  <cp:revision>3</cp:revision>
  <cp:lastPrinted>2011-03-11T19:43:00Z</cp:lastPrinted>
  <dcterms:created xsi:type="dcterms:W3CDTF">2022-04-18T18:50:00Z</dcterms:created>
  <dcterms:modified xsi:type="dcterms:W3CDTF">2022-04-18T18:54:00Z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