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734" w:rsidRPr="00846B69" w:rsidRDefault="00846B69" w:rsidP="00846B69">
      <w:pPr>
        <w:spacing w:after="0"/>
        <w:rPr>
          <w:rFonts w:ascii="Times New Roman" w:hAnsi="Times New Roman" w:cs="Times New Roman"/>
          <w:b/>
          <w:sz w:val="40"/>
        </w:rPr>
      </w:pPr>
      <w:r w:rsidRPr="00846B69">
        <w:rPr>
          <w:rFonts w:ascii="Times New Roman" w:hAnsi="Times New Roman" w:cs="Times New Roman"/>
          <w:b/>
          <w:sz w:val="40"/>
        </w:rPr>
        <w:t>Global Public Health Travel Grant</w:t>
      </w:r>
    </w:p>
    <w:p w:rsidR="00846B69" w:rsidRPr="00846B69" w:rsidRDefault="00846B69" w:rsidP="00846B69">
      <w:pPr>
        <w:spacing w:after="0"/>
        <w:rPr>
          <w:rFonts w:ascii="Source Sans Pro" w:hAnsi="Source Sans Pro"/>
          <w:spacing w:val="30"/>
        </w:rPr>
      </w:pPr>
      <w:r w:rsidRPr="00846B69">
        <w:rPr>
          <w:rFonts w:ascii="Source Sans Pro" w:hAnsi="Source Sans Pro"/>
          <w:spacing w:val="30"/>
        </w:rPr>
        <w:t>APPLICATION BUDGET TEMPLATE</w:t>
      </w:r>
    </w:p>
    <w:p w:rsidR="00846B69" w:rsidRDefault="00846B69" w:rsidP="00846B69">
      <w:pPr>
        <w:spacing w:after="0"/>
      </w:pPr>
    </w:p>
    <w:p w:rsidR="00846B69" w:rsidRDefault="00846B69" w:rsidP="00846B69">
      <w:pPr>
        <w:spacing w:after="0"/>
        <w:rPr>
          <w:rFonts w:ascii="Source Sans Pro" w:hAnsi="Source Sans Pro"/>
          <w:sz w:val="20"/>
        </w:rPr>
      </w:pPr>
      <w:r>
        <w:rPr>
          <w:rFonts w:ascii="Source Sans Pro" w:hAnsi="Source Sans Pro"/>
          <w:sz w:val="20"/>
        </w:rPr>
        <w:t>Students applying for the Global Public Health Student Travel Grant may use the following template as a guide for creating a project budget to include with their application. Please note that not all items listed below need to be included and only items relevant to your project should be listed. This itemized list is not intended to be all-inclusive; you may find there are items needed to complete your project that are not listed below. Students are advised to consult with an advisor or faculty mentor to ensure all necessary items are covered.</w:t>
      </w:r>
    </w:p>
    <w:p w:rsidR="00846B69" w:rsidRPr="00846B69" w:rsidRDefault="00846B69" w:rsidP="00846B69">
      <w:pPr>
        <w:spacing w:after="0"/>
        <w:rPr>
          <w:rFonts w:ascii="Source Sans Pro" w:hAnsi="Source Sans Pro"/>
          <w:sz w:val="20"/>
        </w:rPr>
      </w:pPr>
      <w:r>
        <w:rPr>
          <w:rFonts w:ascii="Source Sans Pro" w:hAnsi="Source Sans Pro"/>
          <w:sz w:val="20"/>
        </w:rPr>
        <w:t xml:space="preserve"> </w:t>
      </w:r>
    </w:p>
    <w:p w:rsidR="00846B69" w:rsidRDefault="00846B69" w:rsidP="00846B69">
      <w:pPr>
        <w:spacing w:after="0"/>
      </w:pPr>
    </w:p>
    <w:tbl>
      <w:tblPr>
        <w:tblStyle w:val="TableGrid"/>
        <w:tblW w:w="0" w:type="auto"/>
        <w:tblLook w:val="04A0" w:firstRow="1" w:lastRow="0" w:firstColumn="1" w:lastColumn="0" w:noHBand="0" w:noVBand="1"/>
      </w:tblPr>
      <w:tblGrid>
        <w:gridCol w:w="3415"/>
        <w:gridCol w:w="4590"/>
        <w:gridCol w:w="1345"/>
      </w:tblGrid>
      <w:tr w:rsidR="00846B69" w:rsidTr="006164A7">
        <w:tc>
          <w:tcPr>
            <w:tcW w:w="3415" w:type="dxa"/>
            <w:vAlign w:val="center"/>
          </w:tcPr>
          <w:p w:rsidR="00846B69" w:rsidRPr="00846B69" w:rsidRDefault="00846B69" w:rsidP="0093393F">
            <w:pPr>
              <w:jc w:val="center"/>
              <w:rPr>
                <w:b/>
              </w:rPr>
            </w:pPr>
            <w:r w:rsidRPr="00846B69">
              <w:rPr>
                <w:b/>
              </w:rPr>
              <w:t>ITEM</w:t>
            </w:r>
          </w:p>
        </w:tc>
        <w:tc>
          <w:tcPr>
            <w:tcW w:w="4590" w:type="dxa"/>
            <w:vAlign w:val="center"/>
          </w:tcPr>
          <w:p w:rsidR="00846B69" w:rsidRPr="00846B69" w:rsidRDefault="00846B69" w:rsidP="0093393F">
            <w:pPr>
              <w:jc w:val="center"/>
              <w:rPr>
                <w:b/>
              </w:rPr>
            </w:pPr>
            <w:r w:rsidRPr="00846B69">
              <w:rPr>
                <w:b/>
              </w:rPr>
              <w:t>PURPOSE/DESCRIPTION</w:t>
            </w:r>
          </w:p>
        </w:tc>
        <w:tc>
          <w:tcPr>
            <w:tcW w:w="1345" w:type="dxa"/>
            <w:vAlign w:val="center"/>
          </w:tcPr>
          <w:p w:rsidR="00846B69" w:rsidRPr="00846B69" w:rsidRDefault="00846B69" w:rsidP="002C7B16">
            <w:pPr>
              <w:jc w:val="center"/>
              <w:rPr>
                <w:b/>
              </w:rPr>
            </w:pPr>
            <w:r w:rsidRPr="00846B69">
              <w:rPr>
                <w:b/>
              </w:rPr>
              <w:t>COST</w:t>
            </w:r>
          </w:p>
        </w:tc>
      </w:tr>
      <w:tr w:rsidR="00846B69" w:rsidTr="006164A7">
        <w:tc>
          <w:tcPr>
            <w:tcW w:w="3415" w:type="dxa"/>
            <w:vAlign w:val="center"/>
          </w:tcPr>
          <w:p w:rsidR="00846B69" w:rsidRDefault="006164A7" w:rsidP="006164A7">
            <w:r>
              <w:t>Airfare</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846B69" w:rsidTr="006164A7">
        <w:tc>
          <w:tcPr>
            <w:tcW w:w="3415" w:type="dxa"/>
            <w:vAlign w:val="center"/>
          </w:tcPr>
          <w:p w:rsidR="00846B69" w:rsidRDefault="006164A7" w:rsidP="006164A7">
            <w:r>
              <w:t>Program fees and/or tuition</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6164A7" w:rsidTr="006164A7">
        <w:tc>
          <w:tcPr>
            <w:tcW w:w="3415" w:type="dxa"/>
            <w:vAlign w:val="center"/>
          </w:tcPr>
          <w:p w:rsidR="006164A7" w:rsidRDefault="006164A7" w:rsidP="006164A7">
            <w:r>
              <w:t>UI Tuition and/or fees</w:t>
            </w:r>
          </w:p>
        </w:tc>
        <w:tc>
          <w:tcPr>
            <w:tcW w:w="4590" w:type="dxa"/>
            <w:vAlign w:val="center"/>
          </w:tcPr>
          <w:p w:rsidR="006164A7" w:rsidRDefault="006164A7" w:rsidP="006164A7">
            <w:r>
              <w:t>$400 abroad fee from International Programs</w:t>
            </w:r>
          </w:p>
        </w:tc>
        <w:tc>
          <w:tcPr>
            <w:tcW w:w="1345" w:type="dxa"/>
            <w:vAlign w:val="center"/>
          </w:tcPr>
          <w:p w:rsidR="006164A7" w:rsidRDefault="006164A7" w:rsidP="002C7B16">
            <w:pPr>
              <w:jc w:val="right"/>
            </w:pPr>
          </w:p>
        </w:tc>
      </w:tr>
      <w:tr w:rsidR="00846B69" w:rsidTr="006164A7">
        <w:tc>
          <w:tcPr>
            <w:tcW w:w="3415" w:type="dxa"/>
            <w:vAlign w:val="center"/>
          </w:tcPr>
          <w:p w:rsidR="00846B69" w:rsidRDefault="006164A7" w:rsidP="006164A7">
            <w:r>
              <w:t>Housing Accommodations</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846B69" w:rsidTr="006164A7">
        <w:tc>
          <w:tcPr>
            <w:tcW w:w="3415" w:type="dxa"/>
            <w:vAlign w:val="center"/>
          </w:tcPr>
          <w:p w:rsidR="00846B69" w:rsidRDefault="006164A7" w:rsidP="006164A7">
            <w:r>
              <w:t>In-Country Transportation</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846B69" w:rsidTr="006164A7">
        <w:tc>
          <w:tcPr>
            <w:tcW w:w="3415" w:type="dxa"/>
            <w:vAlign w:val="center"/>
          </w:tcPr>
          <w:p w:rsidR="00846B69" w:rsidRDefault="006164A7" w:rsidP="006164A7">
            <w:r>
              <w:t>Visa costs</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F231A8" w:rsidTr="006164A7">
        <w:tc>
          <w:tcPr>
            <w:tcW w:w="3415" w:type="dxa"/>
            <w:vAlign w:val="center"/>
          </w:tcPr>
          <w:p w:rsidR="00F231A8" w:rsidRDefault="00F231A8" w:rsidP="006164A7">
            <w:r>
              <w:t>Immunizations</w:t>
            </w:r>
          </w:p>
        </w:tc>
        <w:tc>
          <w:tcPr>
            <w:tcW w:w="4590" w:type="dxa"/>
            <w:vAlign w:val="center"/>
          </w:tcPr>
          <w:p w:rsidR="00F231A8" w:rsidRDefault="00F231A8" w:rsidP="006164A7"/>
        </w:tc>
        <w:tc>
          <w:tcPr>
            <w:tcW w:w="1345" w:type="dxa"/>
            <w:vAlign w:val="center"/>
          </w:tcPr>
          <w:p w:rsidR="00F231A8" w:rsidRDefault="00F231A8" w:rsidP="002C7B16">
            <w:pPr>
              <w:jc w:val="right"/>
            </w:pPr>
          </w:p>
        </w:tc>
      </w:tr>
      <w:tr w:rsidR="00846B69" w:rsidTr="006164A7">
        <w:tc>
          <w:tcPr>
            <w:tcW w:w="3415" w:type="dxa"/>
            <w:vAlign w:val="center"/>
          </w:tcPr>
          <w:p w:rsidR="00846B69" w:rsidRDefault="006164A7" w:rsidP="006164A7">
            <w:r>
              <w:t>UI International Travel Insurance</w:t>
            </w:r>
          </w:p>
        </w:tc>
        <w:tc>
          <w:tcPr>
            <w:tcW w:w="4590" w:type="dxa"/>
            <w:vAlign w:val="center"/>
          </w:tcPr>
          <w:p w:rsidR="00846B69" w:rsidRDefault="006164A7" w:rsidP="006164A7">
            <w:r>
              <w:t>Mandated by UI at $1.31/day</w:t>
            </w:r>
          </w:p>
        </w:tc>
        <w:tc>
          <w:tcPr>
            <w:tcW w:w="1345" w:type="dxa"/>
            <w:vAlign w:val="center"/>
          </w:tcPr>
          <w:p w:rsidR="00846B69" w:rsidRDefault="00846B69" w:rsidP="002C7B16">
            <w:pPr>
              <w:jc w:val="right"/>
            </w:pPr>
          </w:p>
        </w:tc>
      </w:tr>
      <w:tr w:rsidR="00846B69" w:rsidTr="006164A7">
        <w:tc>
          <w:tcPr>
            <w:tcW w:w="3415" w:type="dxa"/>
            <w:vAlign w:val="center"/>
          </w:tcPr>
          <w:p w:rsidR="00846B69" w:rsidRDefault="00EC240D" w:rsidP="006164A7">
            <w:r>
              <w:t>Research supplies and other costs</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846B69" w:rsidTr="006164A7">
        <w:tc>
          <w:tcPr>
            <w:tcW w:w="3415" w:type="dxa"/>
            <w:vAlign w:val="center"/>
          </w:tcPr>
          <w:p w:rsidR="00846B69" w:rsidRDefault="00EC240D" w:rsidP="006164A7">
            <w:r>
              <w:t>Translators and/or interpreters</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846B69" w:rsidTr="006164A7">
        <w:tc>
          <w:tcPr>
            <w:tcW w:w="3415" w:type="dxa"/>
            <w:vAlign w:val="center"/>
          </w:tcPr>
          <w:p w:rsidR="00846B69" w:rsidRDefault="00EC240D" w:rsidP="006164A7">
            <w:r>
              <w:t>Wi-Fi or mobile calling plan</w:t>
            </w:r>
          </w:p>
        </w:tc>
        <w:tc>
          <w:tcPr>
            <w:tcW w:w="4590" w:type="dxa"/>
            <w:vAlign w:val="center"/>
          </w:tcPr>
          <w:p w:rsidR="00846B69" w:rsidRDefault="00846B69" w:rsidP="006164A7"/>
        </w:tc>
        <w:tc>
          <w:tcPr>
            <w:tcW w:w="1345" w:type="dxa"/>
            <w:vAlign w:val="center"/>
          </w:tcPr>
          <w:p w:rsidR="00846B69" w:rsidRDefault="00846B69" w:rsidP="002C7B16">
            <w:pPr>
              <w:jc w:val="right"/>
            </w:pPr>
          </w:p>
        </w:tc>
      </w:tr>
      <w:tr w:rsidR="00846B69" w:rsidTr="006164A7">
        <w:tc>
          <w:tcPr>
            <w:tcW w:w="3415" w:type="dxa"/>
            <w:vAlign w:val="center"/>
          </w:tcPr>
          <w:p w:rsidR="00846B69" w:rsidRDefault="00EC240D" w:rsidP="006164A7">
            <w:r>
              <w:t>Miscellaneous living expenses</w:t>
            </w:r>
          </w:p>
        </w:tc>
        <w:tc>
          <w:tcPr>
            <w:tcW w:w="4590" w:type="dxa"/>
            <w:vAlign w:val="center"/>
          </w:tcPr>
          <w:p w:rsidR="00846B69" w:rsidRDefault="00EC240D" w:rsidP="006164A7">
            <w:r>
              <w:t xml:space="preserve">Meals, toiletries, </w:t>
            </w:r>
            <w:proofErr w:type="spellStart"/>
            <w:r>
              <w:t>etc</w:t>
            </w:r>
            <w:proofErr w:type="spellEnd"/>
          </w:p>
        </w:tc>
        <w:tc>
          <w:tcPr>
            <w:tcW w:w="1345" w:type="dxa"/>
            <w:vAlign w:val="center"/>
          </w:tcPr>
          <w:p w:rsidR="00846B69" w:rsidRDefault="00846B69" w:rsidP="002C7B16">
            <w:pPr>
              <w:jc w:val="right"/>
            </w:pPr>
          </w:p>
        </w:tc>
      </w:tr>
      <w:tr w:rsidR="00EC240D" w:rsidTr="006164A7">
        <w:tc>
          <w:tcPr>
            <w:tcW w:w="3415" w:type="dxa"/>
            <w:vAlign w:val="center"/>
          </w:tcPr>
          <w:p w:rsidR="00EC240D" w:rsidRDefault="00EC240D" w:rsidP="006164A7"/>
        </w:tc>
        <w:tc>
          <w:tcPr>
            <w:tcW w:w="4590" w:type="dxa"/>
            <w:vAlign w:val="center"/>
          </w:tcPr>
          <w:p w:rsidR="00EC240D" w:rsidRDefault="00EC240D" w:rsidP="006164A7"/>
        </w:tc>
        <w:tc>
          <w:tcPr>
            <w:tcW w:w="1345" w:type="dxa"/>
            <w:vAlign w:val="center"/>
          </w:tcPr>
          <w:p w:rsidR="00EC240D" w:rsidRDefault="00EC240D" w:rsidP="002C7B16">
            <w:pPr>
              <w:jc w:val="right"/>
            </w:pPr>
          </w:p>
        </w:tc>
      </w:tr>
      <w:tr w:rsidR="00EC240D" w:rsidTr="006164A7">
        <w:tc>
          <w:tcPr>
            <w:tcW w:w="3415" w:type="dxa"/>
            <w:vAlign w:val="center"/>
          </w:tcPr>
          <w:p w:rsidR="00EC240D" w:rsidRDefault="00EC240D" w:rsidP="006164A7"/>
        </w:tc>
        <w:tc>
          <w:tcPr>
            <w:tcW w:w="4590" w:type="dxa"/>
            <w:vAlign w:val="center"/>
          </w:tcPr>
          <w:p w:rsidR="00EC240D" w:rsidRDefault="00EC240D" w:rsidP="006164A7"/>
        </w:tc>
        <w:tc>
          <w:tcPr>
            <w:tcW w:w="1345" w:type="dxa"/>
            <w:vAlign w:val="center"/>
          </w:tcPr>
          <w:p w:rsidR="00EC240D" w:rsidRDefault="00EC240D" w:rsidP="002C7B16">
            <w:pPr>
              <w:jc w:val="right"/>
            </w:pPr>
          </w:p>
        </w:tc>
      </w:tr>
      <w:tr w:rsidR="00EC240D" w:rsidTr="006164A7">
        <w:tc>
          <w:tcPr>
            <w:tcW w:w="3415" w:type="dxa"/>
            <w:vAlign w:val="center"/>
          </w:tcPr>
          <w:p w:rsidR="00EC240D" w:rsidRDefault="00EC240D" w:rsidP="006164A7"/>
        </w:tc>
        <w:tc>
          <w:tcPr>
            <w:tcW w:w="4590" w:type="dxa"/>
            <w:vAlign w:val="center"/>
          </w:tcPr>
          <w:p w:rsidR="00EC240D" w:rsidRDefault="00EC240D" w:rsidP="006164A7"/>
        </w:tc>
        <w:tc>
          <w:tcPr>
            <w:tcW w:w="1345" w:type="dxa"/>
            <w:vAlign w:val="center"/>
          </w:tcPr>
          <w:p w:rsidR="00EC240D" w:rsidRDefault="00EC240D" w:rsidP="002C7B16">
            <w:pPr>
              <w:jc w:val="right"/>
            </w:pPr>
          </w:p>
        </w:tc>
      </w:tr>
      <w:tr w:rsidR="00846B69" w:rsidTr="00EC240D">
        <w:tc>
          <w:tcPr>
            <w:tcW w:w="3415" w:type="dxa"/>
            <w:shd w:val="clear" w:color="auto" w:fill="D9D9D9" w:themeFill="background1" w:themeFillShade="D9"/>
            <w:vAlign w:val="center"/>
          </w:tcPr>
          <w:p w:rsidR="00846B69" w:rsidRPr="00EC240D" w:rsidRDefault="00EC240D" w:rsidP="00EC240D">
            <w:pPr>
              <w:jc w:val="right"/>
              <w:rPr>
                <w:b/>
              </w:rPr>
            </w:pPr>
            <w:r w:rsidRPr="00EC240D">
              <w:rPr>
                <w:b/>
              </w:rPr>
              <w:t>TOTAL</w:t>
            </w:r>
          </w:p>
        </w:tc>
        <w:tc>
          <w:tcPr>
            <w:tcW w:w="4590" w:type="dxa"/>
            <w:shd w:val="clear" w:color="auto" w:fill="D9D9D9" w:themeFill="background1" w:themeFillShade="D9"/>
            <w:vAlign w:val="center"/>
          </w:tcPr>
          <w:p w:rsidR="00846B69" w:rsidRDefault="00846B69" w:rsidP="006164A7"/>
        </w:tc>
        <w:tc>
          <w:tcPr>
            <w:tcW w:w="1345" w:type="dxa"/>
            <w:shd w:val="clear" w:color="auto" w:fill="D9D9D9" w:themeFill="background1" w:themeFillShade="D9"/>
            <w:vAlign w:val="center"/>
          </w:tcPr>
          <w:p w:rsidR="00846B69" w:rsidRPr="00EC240D" w:rsidRDefault="00846B69" w:rsidP="002C7B16">
            <w:pPr>
              <w:jc w:val="right"/>
              <w:rPr>
                <w:b/>
              </w:rPr>
            </w:pPr>
          </w:p>
        </w:tc>
      </w:tr>
    </w:tbl>
    <w:p w:rsidR="00846B69" w:rsidRDefault="00846B69" w:rsidP="00846B69">
      <w:pPr>
        <w:spacing w:after="0"/>
      </w:pPr>
    </w:p>
    <w:p w:rsidR="00EC240D" w:rsidRDefault="00EC240D" w:rsidP="00846B69">
      <w:pPr>
        <w:spacing w:after="0"/>
      </w:pPr>
    </w:p>
    <w:p w:rsidR="00E00065" w:rsidRDefault="00EC240D" w:rsidP="00846B69">
      <w:pPr>
        <w:spacing w:after="0"/>
      </w:pPr>
      <w:r w:rsidRPr="00647854">
        <w:rPr>
          <w:b/>
        </w:rPr>
        <w:t>Please note:</w:t>
      </w:r>
      <w:r>
        <w:t xml:space="preserve"> Just because an item is included in the above budget</w:t>
      </w:r>
      <w:r w:rsidR="00CA5E2B">
        <w:t>,</w:t>
      </w:r>
      <w:r>
        <w:t xml:space="preserve"> does not mean the cost </w:t>
      </w:r>
      <w:proofErr w:type="gramStart"/>
      <w:r>
        <w:t>will</w:t>
      </w:r>
      <w:bookmarkStart w:id="0" w:name="_GoBack"/>
      <w:bookmarkEnd w:id="0"/>
      <w:r>
        <w:t xml:space="preserve"> be approved</w:t>
      </w:r>
      <w:proofErr w:type="gramEnd"/>
      <w:r>
        <w:t xml:space="preserve"> for funding. Applications will be reviewed and approved on a case-by-case basis. Applicants are not guaranteed to receive the full amount requested. The Global Public Health Student Travel Grant is intended to cover travel-related costs only.</w:t>
      </w:r>
      <w:r w:rsidR="00E00065">
        <w:t xml:space="preserve"> </w:t>
      </w:r>
    </w:p>
    <w:p w:rsidR="00E00065" w:rsidRDefault="00E00065" w:rsidP="00846B69">
      <w:pPr>
        <w:spacing w:after="0"/>
      </w:pPr>
    </w:p>
    <w:p w:rsidR="00EC240D" w:rsidRDefault="00E00065" w:rsidP="00846B69">
      <w:pPr>
        <w:spacing w:after="0"/>
      </w:pPr>
      <w:r>
        <w:t>Below are several items that not eligible for funding</w:t>
      </w:r>
      <w:r w:rsidR="00E34083">
        <w:t xml:space="preserve"> on the Students Travel Grant</w:t>
      </w:r>
      <w:r>
        <w:t xml:space="preserve"> but should be considered in the planning process.</w:t>
      </w:r>
    </w:p>
    <w:p w:rsidR="00E00065" w:rsidRDefault="00E00065" w:rsidP="00846B69">
      <w:pPr>
        <w:spacing w:after="0"/>
      </w:pPr>
    </w:p>
    <w:p w:rsidR="00E00065" w:rsidRDefault="00E00065" w:rsidP="00E00065">
      <w:pPr>
        <w:pStyle w:val="ListParagraph"/>
        <w:numPr>
          <w:ilvl w:val="0"/>
          <w:numId w:val="1"/>
        </w:numPr>
        <w:spacing w:after="0"/>
      </w:pPr>
      <w:r>
        <w:t>Rent and related utilities and fees in Iowa City/at home</w:t>
      </w:r>
    </w:p>
    <w:p w:rsidR="00E00065" w:rsidRDefault="00E00065" w:rsidP="00E00065">
      <w:pPr>
        <w:pStyle w:val="ListParagraph"/>
        <w:numPr>
          <w:ilvl w:val="0"/>
          <w:numId w:val="1"/>
        </w:numPr>
        <w:spacing w:after="0"/>
      </w:pPr>
      <w:r>
        <w:t>GRA Status maintenance</w:t>
      </w:r>
    </w:p>
    <w:p w:rsidR="00E00065" w:rsidRDefault="00E00065" w:rsidP="00E00065">
      <w:pPr>
        <w:pStyle w:val="ListParagraph"/>
        <w:numPr>
          <w:ilvl w:val="0"/>
          <w:numId w:val="1"/>
        </w:numPr>
        <w:spacing w:after="0"/>
      </w:pPr>
      <w:r>
        <w:t>UI tuition and student fees</w:t>
      </w:r>
    </w:p>
    <w:p w:rsidR="00E00065" w:rsidRDefault="00E00065" w:rsidP="00E00065">
      <w:pPr>
        <w:pStyle w:val="ListParagraph"/>
        <w:numPr>
          <w:ilvl w:val="0"/>
          <w:numId w:val="1"/>
        </w:numPr>
        <w:spacing w:after="0"/>
      </w:pPr>
      <w:r>
        <w:t>Other regular expenses that need to be covered at home while you are abroad</w:t>
      </w:r>
    </w:p>
    <w:p w:rsidR="00647854" w:rsidRDefault="00647854" w:rsidP="00846B69">
      <w:pPr>
        <w:spacing w:after="0"/>
      </w:pPr>
    </w:p>
    <w:p w:rsidR="00647854" w:rsidRDefault="00647854" w:rsidP="00846B69">
      <w:pPr>
        <w:spacing w:after="0"/>
      </w:pPr>
    </w:p>
    <w:p w:rsidR="003D53F3" w:rsidRDefault="003D53F3" w:rsidP="00846B69">
      <w:pPr>
        <w:spacing w:after="0"/>
      </w:pPr>
    </w:p>
    <w:sectPr w:rsidR="003D5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3" w:rsidRDefault="003D53F3" w:rsidP="003D53F3">
      <w:pPr>
        <w:spacing w:after="0" w:line="240" w:lineRule="auto"/>
      </w:pPr>
      <w:r>
        <w:separator/>
      </w:r>
    </w:p>
  </w:endnote>
  <w:endnote w:type="continuationSeparator" w:id="0">
    <w:p w:rsidR="003D53F3" w:rsidRDefault="003D53F3" w:rsidP="003D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F3" w:rsidRDefault="00636E2D" w:rsidP="00636E2D">
    <w:pPr>
      <w:pStyle w:val="Footer"/>
    </w:pPr>
    <w:r>
      <w:rPr>
        <w:sz w:val="14"/>
      </w:rPr>
      <w:t>Updated 11/2/2017</w:t>
    </w:r>
    <w:r>
      <w:rPr>
        <w:sz w:val="14"/>
      </w:rPr>
      <w:tab/>
    </w:r>
    <w:r>
      <w:rPr>
        <w:sz w:val="14"/>
      </w:rPr>
      <w:tab/>
      <w:t xml:space="preserve">  </w:t>
    </w:r>
    <w:r w:rsidR="003D53F3">
      <w:rPr>
        <w:noProof/>
      </w:rPr>
      <w:drawing>
        <wp:inline distT="0" distB="0" distL="0" distR="0">
          <wp:extent cx="1643684" cy="539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685393" cy="5527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3" w:rsidRDefault="003D53F3" w:rsidP="003D53F3">
      <w:pPr>
        <w:spacing w:after="0" w:line="240" w:lineRule="auto"/>
      </w:pPr>
      <w:r>
        <w:separator/>
      </w:r>
    </w:p>
  </w:footnote>
  <w:footnote w:type="continuationSeparator" w:id="0">
    <w:p w:rsidR="003D53F3" w:rsidRDefault="003D53F3" w:rsidP="003D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325D7"/>
    <w:multiLevelType w:val="hybridMultilevel"/>
    <w:tmpl w:val="6562FC6C"/>
    <w:lvl w:ilvl="0" w:tplc="73EC8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AD"/>
    <w:rsid w:val="002C7B16"/>
    <w:rsid w:val="00334688"/>
    <w:rsid w:val="003A024E"/>
    <w:rsid w:val="003D53F3"/>
    <w:rsid w:val="004A4021"/>
    <w:rsid w:val="006164A7"/>
    <w:rsid w:val="00636E2D"/>
    <w:rsid w:val="00647854"/>
    <w:rsid w:val="00846B69"/>
    <w:rsid w:val="0093393F"/>
    <w:rsid w:val="009434A7"/>
    <w:rsid w:val="009C39AD"/>
    <w:rsid w:val="00AE6734"/>
    <w:rsid w:val="00CA5E2B"/>
    <w:rsid w:val="00CF4B99"/>
    <w:rsid w:val="00E00065"/>
    <w:rsid w:val="00E34083"/>
    <w:rsid w:val="00EC240D"/>
    <w:rsid w:val="00F2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36402"/>
  <w15:chartTrackingRefBased/>
  <w15:docId w15:val="{329949C9-46EA-4433-BB70-A58DA096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065"/>
    <w:pPr>
      <w:ind w:left="720"/>
      <w:contextualSpacing/>
    </w:pPr>
  </w:style>
  <w:style w:type="paragraph" w:styleId="Header">
    <w:name w:val="header"/>
    <w:basedOn w:val="Normal"/>
    <w:link w:val="HeaderChar"/>
    <w:uiPriority w:val="99"/>
    <w:unhideWhenUsed/>
    <w:rsid w:val="003D5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F3"/>
  </w:style>
  <w:style w:type="paragraph" w:styleId="Footer">
    <w:name w:val="footer"/>
    <w:basedOn w:val="Normal"/>
    <w:link w:val="FooterChar"/>
    <w:uiPriority w:val="99"/>
    <w:unhideWhenUsed/>
    <w:rsid w:val="003D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263</Words>
  <Characters>1500</Characters>
  <Application>Microsoft Office Word</Application>
  <DocSecurity>0</DocSecurity>
  <Lines>12</Lines>
  <Paragraphs>3</Paragraphs>
  <ScaleCrop>false</ScaleCrop>
  <Company>University of Iowa</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Switzer, Sophie M</dc:creator>
  <cp:keywords/>
  <dc:description/>
  <cp:lastModifiedBy>Switzer, Sophie M</cp:lastModifiedBy>
  <cp:revision>22</cp:revision>
  <dcterms:created xsi:type="dcterms:W3CDTF">2017-11-02T14:08:00Z</dcterms:created>
  <dcterms:modified xsi:type="dcterms:W3CDTF">2017-11-02T14:33:00Z</dcterms:modified>
</cp:coreProperties>
</file>