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3007" w14:textId="6F8B273C" w:rsidR="00D16B9D" w:rsidRPr="001700CA" w:rsidRDefault="000A3DAE" w:rsidP="00D16B9D">
      <w:pPr>
        <w:jc w:val="center"/>
        <w:rPr>
          <w:b/>
          <w:bCs/>
          <w:sz w:val="28"/>
          <w:szCs w:val="28"/>
        </w:rPr>
      </w:pPr>
      <w:r>
        <w:rPr>
          <w:b/>
          <w:bCs/>
          <w:sz w:val="28"/>
          <w:szCs w:val="28"/>
        </w:rPr>
        <w:t xml:space="preserve">Field </w:t>
      </w:r>
      <w:r w:rsidR="0024071A">
        <w:rPr>
          <w:b/>
          <w:bCs/>
          <w:sz w:val="28"/>
          <w:szCs w:val="28"/>
        </w:rPr>
        <w:t xml:space="preserve">Experience </w:t>
      </w:r>
      <w:r w:rsidR="00A95396" w:rsidRPr="001700CA">
        <w:rPr>
          <w:b/>
          <w:bCs/>
          <w:sz w:val="28"/>
          <w:szCs w:val="28"/>
        </w:rPr>
        <w:t>Narrative</w:t>
      </w:r>
      <w:r>
        <w:rPr>
          <w:b/>
          <w:bCs/>
          <w:sz w:val="28"/>
          <w:szCs w:val="28"/>
        </w:rPr>
        <w:t xml:space="preserve"> Report</w:t>
      </w:r>
      <w:r w:rsidR="00D16B9D">
        <w:rPr>
          <w:b/>
          <w:bCs/>
          <w:sz w:val="28"/>
          <w:szCs w:val="28"/>
        </w:rPr>
        <w:t xml:space="preserve"> – State Hygienic Laboratory COVID-19 Surge Capacity Support</w:t>
      </w:r>
    </w:p>
    <w:p w14:paraId="576D48E6" w14:textId="535D224D" w:rsidR="00AF0A44" w:rsidRPr="00D16B9D" w:rsidRDefault="00AF0A44" w:rsidP="00916A8B">
      <w:pPr>
        <w:pStyle w:val="NoSpacing"/>
        <w:ind w:left="360"/>
        <w:rPr>
          <w:bCs/>
          <w:sz w:val="24"/>
          <w:szCs w:val="24"/>
        </w:rPr>
      </w:pPr>
      <w:r w:rsidRPr="00150CA3">
        <w:rPr>
          <w:b/>
          <w:sz w:val="24"/>
          <w:szCs w:val="24"/>
        </w:rPr>
        <w:t>Dates</w:t>
      </w:r>
      <w:r w:rsidR="006C15FA">
        <w:rPr>
          <w:b/>
          <w:sz w:val="24"/>
          <w:szCs w:val="24"/>
        </w:rPr>
        <w:t xml:space="preserve">: </w:t>
      </w:r>
      <w:r w:rsidR="00D16B9D">
        <w:rPr>
          <w:bCs/>
          <w:sz w:val="24"/>
          <w:szCs w:val="24"/>
        </w:rPr>
        <w:t>January 14, 2021 – February 24, 2022</w:t>
      </w:r>
    </w:p>
    <w:p w14:paraId="10358F08" w14:textId="77777777" w:rsidR="00CC3064" w:rsidRDefault="00CC3064" w:rsidP="00916A8B">
      <w:pPr>
        <w:pStyle w:val="NoSpacing"/>
        <w:ind w:left="360"/>
        <w:rPr>
          <w:b/>
          <w:sz w:val="24"/>
          <w:szCs w:val="24"/>
        </w:rPr>
      </w:pPr>
    </w:p>
    <w:p w14:paraId="769E62BE" w14:textId="36F9C694" w:rsidR="00CC3064" w:rsidRPr="00150CA3" w:rsidRDefault="00CC3064" w:rsidP="00916A8B">
      <w:pPr>
        <w:pStyle w:val="NoSpacing"/>
        <w:ind w:left="360"/>
        <w:rPr>
          <w:b/>
          <w:sz w:val="24"/>
          <w:szCs w:val="24"/>
        </w:rPr>
      </w:pPr>
      <w:r>
        <w:rPr>
          <w:b/>
          <w:sz w:val="24"/>
          <w:szCs w:val="24"/>
        </w:rPr>
        <w:t xml:space="preserve">Host Site: </w:t>
      </w:r>
    </w:p>
    <w:p w14:paraId="16927C3E" w14:textId="771324F1" w:rsidR="00AF0A44" w:rsidRDefault="00D16B9D" w:rsidP="006C15FA">
      <w:pPr>
        <w:pStyle w:val="NoSpacing"/>
        <w:ind w:left="360"/>
        <w:rPr>
          <w:bCs/>
          <w:sz w:val="24"/>
          <w:szCs w:val="24"/>
        </w:rPr>
      </w:pPr>
      <w:r>
        <w:rPr>
          <w:bCs/>
          <w:sz w:val="24"/>
          <w:szCs w:val="24"/>
        </w:rPr>
        <w:t>Cynthia Cass, PhD, Assistant Director of DCD Operations, Operations Manager COVID Response, State Hygienic Laboratory</w:t>
      </w:r>
    </w:p>
    <w:p w14:paraId="0E188B13" w14:textId="77777777" w:rsidR="00D16B9D" w:rsidRPr="006C15FA" w:rsidRDefault="00D16B9D" w:rsidP="006C15FA">
      <w:pPr>
        <w:pStyle w:val="NoSpacing"/>
        <w:ind w:left="360"/>
        <w:rPr>
          <w:bCs/>
          <w:sz w:val="24"/>
          <w:szCs w:val="24"/>
        </w:rPr>
      </w:pPr>
    </w:p>
    <w:p w14:paraId="0CB52474" w14:textId="347D2BD6" w:rsidR="00AF0A44" w:rsidRDefault="00AF0A44" w:rsidP="00916A8B">
      <w:pPr>
        <w:pStyle w:val="NoSpacing"/>
        <w:ind w:left="360"/>
        <w:rPr>
          <w:b/>
          <w:sz w:val="24"/>
          <w:szCs w:val="24"/>
        </w:rPr>
      </w:pPr>
      <w:r w:rsidRPr="00150CA3">
        <w:rPr>
          <w:b/>
          <w:sz w:val="24"/>
          <w:szCs w:val="24"/>
        </w:rPr>
        <w:t>Location</w:t>
      </w:r>
      <w:r>
        <w:rPr>
          <w:b/>
          <w:sz w:val="24"/>
          <w:szCs w:val="24"/>
        </w:rPr>
        <w:t>:</w:t>
      </w:r>
    </w:p>
    <w:p w14:paraId="41077501" w14:textId="5CFFEFAA" w:rsidR="00D16B9D" w:rsidRPr="00D16B9D" w:rsidRDefault="00D16B9D" w:rsidP="00916A8B">
      <w:pPr>
        <w:pStyle w:val="NoSpacing"/>
        <w:ind w:left="360"/>
        <w:rPr>
          <w:bCs/>
          <w:sz w:val="24"/>
          <w:szCs w:val="24"/>
        </w:rPr>
      </w:pPr>
      <w:r>
        <w:rPr>
          <w:bCs/>
          <w:sz w:val="24"/>
          <w:szCs w:val="24"/>
        </w:rPr>
        <w:t xml:space="preserve">The State Hygienic Laboratory at The University of Iowa </w:t>
      </w:r>
      <w:r w:rsidR="00002575">
        <w:rPr>
          <w:bCs/>
          <w:sz w:val="24"/>
          <w:szCs w:val="24"/>
        </w:rPr>
        <w:t xml:space="preserve">(SHL) </w:t>
      </w:r>
      <w:r>
        <w:rPr>
          <w:bCs/>
          <w:sz w:val="24"/>
          <w:szCs w:val="24"/>
        </w:rPr>
        <w:t>is Iowa’s public health and environmental laboratory</w:t>
      </w:r>
      <w:proofErr w:type="gramStart"/>
      <w:r>
        <w:rPr>
          <w:bCs/>
          <w:sz w:val="24"/>
          <w:szCs w:val="24"/>
        </w:rPr>
        <w:t xml:space="preserve">.  </w:t>
      </w:r>
      <w:proofErr w:type="gramEnd"/>
      <w:r>
        <w:rPr>
          <w:bCs/>
          <w:sz w:val="24"/>
          <w:szCs w:val="24"/>
        </w:rPr>
        <w:t>The Laboratory serves all of Iowa’s 99 counties through disease detection, environmental monitoring, and newborn and maternal screening</w:t>
      </w:r>
      <w:proofErr w:type="gramStart"/>
      <w:r>
        <w:rPr>
          <w:bCs/>
          <w:sz w:val="24"/>
          <w:szCs w:val="24"/>
        </w:rPr>
        <w:t xml:space="preserve">.  </w:t>
      </w:r>
      <w:proofErr w:type="gramEnd"/>
      <w:r>
        <w:rPr>
          <w:bCs/>
          <w:sz w:val="24"/>
          <w:szCs w:val="24"/>
        </w:rPr>
        <w:t xml:space="preserve">The main facilities </w:t>
      </w:r>
      <w:proofErr w:type="gramStart"/>
      <w:r>
        <w:rPr>
          <w:bCs/>
          <w:sz w:val="24"/>
          <w:szCs w:val="24"/>
        </w:rPr>
        <w:t>are headquartered</w:t>
      </w:r>
      <w:proofErr w:type="gramEnd"/>
      <w:r>
        <w:rPr>
          <w:bCs/>
          <w:sz w:val="24"/>
          <w:szCs w:val="24"/>
        </w:rPr>
        <w:t xml:space="preserve"> on the University of Iowa’s Research Park campus in Coralville, </w:t>
      </w:r>
      <w:r w:rsidR="00BC48C7">
        <w:rPr>
          <w:bCs/>
          <w:sz w:val="24"/>
          <w:szCs w:val="24"/>
        </w:rPr>
        <w:t>Iowa.</w:t>
      </w:r>
      <w:r w:rsidR="00002575">
        <w:rPr>
          <w:bCs/>
          <w:sz w:val="24"/>
          <w:szCs w:val="24"/>
        </w:rPr>
        <w:t xml:space="preserve"> </w:t>
      </w:r>
    </w:p>
    <w:p w14:paraId="1C442606" w14:textId="77777777" w:rsidR="00AF0A44" w:rsidRPr="00150CA3" w:rsidRDefault="00AF0A44" w:rsidP="00D16B9D">
      <w:pPr>
        <w:pStyle w:val="NoSpacing"/>
        <w:rPr>
          <w:b/>
          <w:sz w:val="24"/>
          <w:szCs w:val="24"/>
        </w:rPr>
      </w:pPr>
    </w:p>
    <w:p w14:paraId="2D612000" w14:textId="0BC6C0AA" w:rsidR="006F6AA2" w:rsidRDefault="006F6AA2" w:rsidP="00916A8B">
      <w:pPr>
        <w:pStyle w:val="NoSpacing"/>
        <w:ind w:left="360"/>
        <w:rPr>
          <w:b/>
          <w:sz w:val="24"/>
          <w:szCs w:val="24"/>
        </w:rPr>
      </w:pPr>
      <w:r>
        <w:rPr>
          <w:b/>
          <w:sz w:val="24"/>
          <w:szCs w:val="24"/>
        </w:rPr>
        <w:t xml:space="preserve">Need from </w:t>
      </w:r>
      <w:r w:rsidR="00005DFC">
        <w:rPr>
          <w:b/>
          <w:sz w:val="24"/>
          <w:szCs w:val="24"/>
        </w:rPr>
        <w:t>Host site:</w:t>
      </w:r>
    </w:p>
    <w:p w14:paraId="75F2F621" w14:textId="7BE5CC5B" w:rsidR="001A6A0E" w:rsidRDefault="00002575" w:rsidP="00042F6C">
      <w:pPr>
        <w:pStyle w:val="NoSpacing"/>
        <w:ind w:left="360"/>
        <w:rPr>
          <w:bCs/>
          <w:sz w:val="24"/>
          <w:szCs w:val="24"/>
        </w:rPr>
      </w:pPr>
      <w:r>
        <w:rPr>
          <w:bCs/>
          <w:sz w:val="24"/>
          <w:szCs w:val="24"/>
        </w:rPr>
        <w:t>As the cases of COVID in Iowa significantly increase so does the volume of samples for testing received by the State Hygienic Laboratory increase</w:t>
      </w:r>
      <w:proofErr w:type="gramStart"/>
      <w:r>
        <w:rPr>
          <w:bCs/>
          <w:sz w:val="24"/>
          <w:szCs w:val="24"/>
        </w:rPr>
        <w:t xml:space="preserve">.  </w:t>
      </w:r>
      <w:proofErr w:type="gramEnd"/>
      <w:r>
        <w:rPr>
          <w:bCs/>
          <w:sz w:val="24"/>
          <w:szCs w:val="24"/>
        </w:rPr>
        <w:t xml:space="preserve">Due to the unprecedented volume of samples received and need for testing collection kits to </w:t>
      </w:r>
      <w:proofErr w:type="gramStart"/>
      <w:r>
        <w:rPr>
          <w:bCs/>
          <w:sz w:val="24"/>
          <w:szCs w:val="24"/>
        </w:rPr>
        <w:t>be constructed</w:t>
      </w:r>
      <w:proofErr w:type="gramEnd"/>
      <w:r>
        <w:rPr>
          <w:bCs/>
          <w:sz w:val="24"/>
          <w:szCs w:val="24"/>
        </w:rPr>
        <w:t xml:space="preserve"> and sent, the SHL reached out to request surge capacity support from the UI CPH Strike Force</w:t>
      </w:r>
    </w:p>
    <w:p w14:paraId="23709BBF" w14:textId="77777777" w:rsidR="00002575" w:rsidRPr="00002575" w:rsidRDefault="00002575" w:rsidP="00916A8B">
      <w:pPr>
        <w:pStyle w:val="NoSpacing"/>
        <w:ind w:left="360"/>
        <w:rPr>
          <w:bCs/>
          <w:sz w:val="24"/>
          <w:szCs w:val="24"/>
        </w:rPr>
      </w:pPr>
    </w:p>
    <w:p w14:paraId="3AF07207" w14:textId="60674C9C" w:rsidR="00AF0A44" w:rsidRDefault="000F7F47" w:rsidP="00916A8B">
      <w:pPr>
        <w:pStyle w:val="NoSpacing"/>
        <w:ind w:left="360"/>
        <w:rPr>
          <w:bCs/>
          <w:sz w:val="24"/>
          <w:szCs w:val="24"/>
        </w:rPr>
      </w:pPr>
      <w:r>
        <w:rPr>
          <w:b/>
          <w:sz w:val="24"/>
          <w:szCs w:val="24"/>
        </w:rPr>
        <w:t xml:space="preserve">Learning </w:t>
      </w:r>
      <w:r w:rsidR="00AF0A44" w:rsidRPr="00FB2CC9">
        <w:rPr>
          <w:b/>
          <w:sz w:val="24"/>
          <w:szCs w:val="24"/>
        </w:rPr>
        <w:t>Objectives</w:t>
      </w:r>
      <w:r>
        <w:rPr>
          <w:b/>
          <w:sz w:val="24"/>
          <w:szCs w:val="24"/>
        </w:rPr>
        <w:t xml:space="preserve"> &amp; Gaps </w:t>
      </w:r>
      <w:r w:rsidR="00D80CF5">
        <w:rPr>
          <w:b/>
          <w:sz w:val="24"/>
          <w:szCs w:val="24"/>
        </w:rPr>
        <w:t>Filled</w:t>
      </w:r>
      <w:r w:rsidR="00AF0A44" w:rsidRPr="00C96478">
        <w:rPr>
          <w:bCs/>
          <w:sz w:val="24"/>
          <w:szCs w:val="24"/>
        </w:rPr>
        <w:t xml:space="preserve">: </w:t>
      </w:r>
    </w:p>
    <w:p w14:paraId="1CC58B53" w14:textId="2C73AF8D" w:rsidR="000F7F47" w:rsidRPr="005D2CBA" w:rsidRDefault="000F7F47" w:rsidP="000F7F47">
      <w:pPr>
        <w:spacing w:after="0" w:line="240" w:lineRule="auto"/>
        <w:ind w:left="360"/>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t xml:space="preserve">Through this field experience, students will be able </w:t>
      </w:r>
      <w:r w:rsidR="00F62EFA" w:rsidRPr="005D2CBA">
        <w:rPr>
          <w:rFonts w:ascii="Calibri" w:eastAsia="Times New Roman" w:hAnsi="Calibri" w:cs="Calibri"/>
          <w:color w:val="000000"/>
          <w:sz w:val="24"/>
          <w:szCs w:val="24"/>
        </w:rPr>
        <w:t>to:</w:t>
      </w:r>
    </w:p>
    <w:p w14:paraId="617EBD73" w14:textId="503D209F"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 xml:space="preserve">describe the importance of </w:t>
      </w:r>
      <w:r w:rsidR="00042F6C">
        <w:rPr>
          <w:rFonts w:ascii="Calibri" w:eastAsia="Times New Roman" w:hAnsi="Calibri" w:cs="Calibri"/>
          <w:color w:val="000000"/>
          <w:sz w:val="24"/>
          <w:szCs w:val="24"/>
        </w:rPr>
        <w:t>the public health laboratory in testing and reporting disease results during a pandemic surge event;</w:t>
      </w:r>
    </w:p>
    <w:p w14:paraId="5636DDDC" w14:textId="1DB6FA28"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proofErr w:type="gramStart"/>
      <w:r w:rsidRPr="005D2CBA">
        <w:rPr>
          <w:rFonts w:ascii="Calibri" w:eastAsia="Times New Roman" w:hAnsi="Calibri" w:cs="Calibri"/>
          <w:color w:val="000000"/>
          <w:sz w:val="24"/>
          <w:szCs w:val="24"/>
        </w:rPr>
        <w:t>compare and contrast</w:t>
      </w:r>
      <w:proofErr w:type="gramEnd"/>
      <w:r w:rsidRPr="005D2CBA">
        <w:rPr>
          <w:rFonts w:ascii="Calibri" w:eastAsia="Times New Roman" w:hAnsi="Calibri" w:cs="Calibri"/>
          <w:color w:val="000000"/>
          <w:sz w:val="24"/>
          <w:szCs w:val="24"/>
        </w:rPr>
        <w:t xml:space="preserve"> the strategies used to provide public health </w:t>
      </w:r>
      <w:r w:rsidR="00042F6C">
        <w:rPr>
          <w:rFonts w:ascii="Calibri" w:eastAsia="Times New Roman" w:hAnsi="Calibri" w:cs="Calibri"/>
          <w:color w:val="000000"/>
          <w:sz w:val="24"/>
          <w:szCs w:val="24"/>
        </w:rPr>
        <w:t>test collection and analysis during a pandemic surge event versus a non-emergent event;</w:t>
      </w:r>
    </w:p>
    <w:p w14:paraId="56058A07" w14:textId="77777777" w:rsidR="005F4AB1" w:rsidRPr="005F4AB1" w:rsidRDefault="00042F6C"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explain the contribution and operations of a state public health and environmental laboratory, and</w:t>
      </w:r>
    </w:p>
    <w:p w14:paraId="11EA2F25" w14:textId="732BFD37" w:rsidR="000F7F47" w:rsidRPr="005D2CBA" w:rsidRDefault="005F4AB1"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 xml:space="preserve">describe the interface and communication required between the state laboratory, clinical laboratories, local public health departments, the state health </w:t>
      </w:r>
      <w:proofErr w:type="gramStart"/>
      <w:r>
        <w:rPr>
          <w:rFonts w:ascii="Calibri" w:eastAsia="Times New Roman" w:hAnsi="Calibri" w:cs="Calibri"/>
          <w:color w:val="000000"/>
          <w:sz w:val="24"/>
          <w:szCs w:val="24"/>
        </w:rPr>
        <w:t>department</w:t>
      </w:r>
      <w:proofErr w:type="gramEnd"/>
      <w:r>
        <w:rPr>
          <w:rFonts w:ascii="Calibri" w:eastAsia="Times New Roman" w:hAnsi="Calibri" w:cs="Calibri"/>
          <w:color w:val="000000"/>
          <w:sz w:val="24"/>
          <w:szCs w:val="24"/>
        </w:rPr>
        <w:t xml:space="preserve"> and the public to optimally track and mitigate a </w:t>
      </w:r>
      <w:r w:rsidR="00BC48C7">
        <w:rPr>
          <w:rFonts w:ascii="Calibri" w:eastAsia="Times New Roman" w:hAnsi="Calibri" w:cs="Calibri"/>
          <w:color w:val="000000"/>
          <w:sz w:val="24"/>
          <w:szCs w:val="24"/>
        </w:rPr>
        <w:t>large-scale</w:t>
      </w:r>
      <w:r>
        <w:rPr>
          <w:rFonts w:ascii="Calibri" w:eastAsia="Times New Roman" w:hAnsi="Calibri" w:cs="Calibri"/>
          <w:color w:val="000000"/>
          <w:sz w:val="24"/>
          <w:szCs w:val="24"/>
        </w:rPr>
        <w:t xml:space="preserve"> infectious disease outbreak.</w:t>
      </w:r>
      <w:r w:rsidR="000F7F47" w:rsidRPr="005D2CBA">
        <w:rPr>
          <w:rFonts w:ascii="Calibri" w:eastAsia="Times New Roman" w:hAnsi="Calibri" w:cs="Calibri"/>
          <w:color w:val="000000"/>
          <w:sz w:val="24"/>
          <w:szCs w:val="24"/>
        </w:rPr>
        <w:t> </w:t>
      </w:r>
    </w:p>
    <w:p w14:paraId="2DB3093E" w14:textId="77777777" w:rsidR="000F7F47" w:rsidRPr="005D2CBA" w:rsidRDefault="000F7F47" w:rsidP="000F7F47">
      <w:pPr>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 xml:space="preserve">explain the importance of environmental testing through </w:t>
      </w:r>
      <w:proofErr w:type="gramStart"/>
      <w:r w:rsidRPr="005D2CBA">
        <w:rPr>
          <w:rFonts w:ascii="Calibri" w:eastAsia="Times New Roman" w:hAnsi="Calibri" w:cs="Calibri"/>
          <w:color w:val="000000"/>
          <w:sz w:val="24"/>
          <w:szCs w:val="24"/>
        </w:rPr>
        <w:t>hands-on</w:t>
      </w:r>
      <w:proofErr w:type="gramEnd"/>
      <w:r w:rsidRPr="005D2CBA">
        <w:rPr>
          <w:rFonts w:ascii="Calibri" w:eastAsia="Times New Roman" w:hAnsi="Calibri" w:cs="Calibri"/>
          <w:color w:val="000000"/>
          <w:sz w:val="24"/>
          <w:szCs w:val="24"/>
        </w:rPr>
        <w:t xml:space="preserve"> experience working and performing tests in a state environmental laboratory environment.</w:t>
      </w:r>
    </w:p>
    <w:p w14:paraId="38DE0045" w14:textId="77777777" w:rsidR="005F4AB1" w:rsidRDefault="005F4AB1" w:rsidP="000F7F47">
      <w:pPr>
        <w:spacing w:after="0" w:line="240" w:lineRule="auto"/>
        <w:ind w:left="360"/>
        <w:rPr>
          <w:rFonts w:ascii="Calibri" w:eastAsia="Times New Roman" w:hAnsi="Calibri" w:cs="Calibri"/>
          <w:color w:val="000000"/>
          <w:sz w:val="24"/>
          <w:szCs w:val="24"/>
        </w:rPr>
      </w:pPr>
    </w:p>
    <w:p w14:paraId="48765090" w14:textId="461F4670" w:rsidR="000F7F47" w:rsidRPr="005D2CBA" w:rsidRDefault="000F7F47" w:rsidP="000F7F47">
      <w:pPr>
        <w:spacing w:after="0" w:line="240" w:lineRule="auto"/>
        <w:ind w:left="360"/>
        <w:rPr>
          <w:rFonts w:ascii="Times New Roman" w:eastAsia="Times New Roman" w:hAnsi="Times New Roman" w:cs="Times New Roman"/>
          <w:sz w:val="24"/>
          <w:szCs w:val="24"/>
        </w:rPr>
      </w:pPr>
      <w:r w:rsidRPr="005D2CBA">
        <w:rPr>
          <w:rFonts w:ascii="Calibri" w:eastAsia="Times New Roman" w:hAnsi="Calibri" w:cs="Calibri"/>
          <w:color w:val="000000"/>
          <w:sz w:val="24"/>
          <w:szCs w:val="24"/>
        </w:rPr>
        <w:lastRenderedPageBreak/>
        <w:t>The gaps filled by this trip:</w:t>
      </w:r>
    </w:p>
    <w:p w14:paraId="7DFD7143" w14:textId="6AA471F6" w:rsidR="000F7F47" w:rsidRPr="005D2CBA" w:rsidRDefault="000F7F47"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sidRPr="005D2CBA">
        <w:rPr>
          <w:rFonts w:ascii="Calibri" w:eastAsia="Times New Roman" w:hAnsi="Calibri" w:cs="Calibri"/>
          <w:color w:val="000000"/>
          <w:sz w:val="24"/>
          <w:szCs w:val="24"/>
        </w:rPr>
        <w:t xml:space="preserve">Introduces students to the </w:t>
      </w:r>
      <w:r w:rsidR="005F4AB1">
        <w:rPr>
          <w:rFonts w:ascii="Calibri" w:eastAsia="Times New Roman" w:hAnsi="Calibri" w:cs="Calibri"/>
          <w:color w:val="000000"/>
          <w:sz w:val="24"/>
          <w:szCs w:val="24"/>
        </w:rPr>
        <w:t>importance of planning for and implementing activities to address surge capacity issues,</w:t>
      </w:r>
    </w:p>
    <w:p w14:paraId="670DFD00" w14:textId="77777777" w:rsidR="005F4AB1" w:rsidRPr="005F4AB1" w:rsidRDefault="005F4AB1"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 xml:space="preserve">Provides </w:t>
      </w:r>
      <w:proofErr w:type="gramStart"/>
      <w:r>
        <w:rPr>
          <w:rFonts w:ascii="Calibri" w:eastAsia="Times New Roman" w:hAnsi="Calibri" w:cs="Calibri"/>
          <w:color w:val="000000"/>
          <w:sz w:val="24"/>
          <w:szCs w:val="24"/>
        </w:rPr>
        <w:t>hands-on</w:t>
      </w:r>
      <w:proofErr w:type="gramEnd"/>
      <w:r>
        <w:rPr>
          <w:rFonts w:ascii="Calibri" w:eastAsia="Times New Roman" w:hAnsi="Calibri" w:cs="Calibri"/>
          <w:color w:val="000000"/>
          <w:sz w:val="24"/>
          <w:szCs w:val="24"/>
        </w:rPr>
        <w:t xml:space="preserve"> experience in a state public health and environmental laboratory,</w:t>
      </w:r>
    </w:p>
    <w:p w14:paraId="497273BF" w14:textId="477D8500" w:rsidR="005F4AB1" w:rsidRPr="005F4AB1" w:rsidRDefault="005F4AB1" w:rsidP="000F7F47">
      <w:pPr>
        <w:numPr>
          <w:ilvl w:val="0"/>
          <w:numId w:val="3"/>
        </w:numPr>
        <w:tabs>
          <w:tab w:val="clear" w:pos="720"/>
          <w:tab w:val="num" w:pos="1080"/>
        </w:tabs>
        <w:spacing w:after="0" w:line="240" w:lineRule="auto"/>
        <w:ind w:left="1080"/>
        <w:rPr>
          <w:rFonts w:ascii="Times New Roman" w:eastAsia="Times New Roman" w:hAnsi="Times New Roman" w:cs="Times New Roman"/>
          <w:color w:val="000000"/>
          <w:sz w:val="24"/>
          <w:szCs w:val="24"/>
        </w:rPr>
      </w:pPr>
      <w:r>
        <w:rPr>
          <w:rFonts w:ascii="Calibri" w:eastAsia="Times New Roman" w:hAnsi="Calibri" w:cs="Calibri"/>
          <w:color w:val="000000"/>
          <w:sz w:val="24"/>
          <w:szCs w:val="24"/>
        </w:rPr>
        <w:t>Demonstrates the importance of the state public health laboratory in the identification, tracking and mitigation of a pandemic event, and</w:t>
      </w:r>
    </w:p>
    <w:p w14:paraId="2C748EF6" w14:textId="41695DCE" w:rsidR="00916A8B" w:rsidRPr="00E50169" w:rsidRDefault="00BC48C7" w:rsidP="00E50169">
      <w:pPr>
        <w:numPr>
          <w:ilvl w:val="0"/>
          <w:numId w:val="3"/>
        </w:numPr>
        <w:tabs>
          <w:tab w:val="clear" w:pos="720"/>
          <w:tab w:val="num" w:pos="1080"/>
        </w:tabs>
        <w:spacing w:after="0" w:line="240" w:lineRule="auto"/>
        <w:ind w:left="1080"/>
        <w:rPr>
          <w:bCs/>
          <w:sz w:val="24"/>
          <w:szCs w:val="24"/>
        </w:rPr>
      </w:pPr>
      <w:r>
        <w:rPr>
          <w:rFonts w:ascii="Calibri" w:eastAsia="Times New Roman" w:hAnsi="Calibri" w:cs="Calibri"/>
          <w:color w:val="000000"/>
          <w:sz w:val="24"/>
          <w:szCs w:val="24"/>
        </w:rPr>
        <w:t>Identifies the</w:t>
      </w:r>
      <w:r w:rsidR="00E50169">
        <w:rPr>
          <w:rFonts w:ascii="Calibri" w:eastAsia="Times New Roman" w:hAnsi="Calibri" w:cs="Calibri"/>
          <w:color w:val="000000"/>
          <w:sz w:val="24"/>
          <w:szCs w:val="24"/>
        </w:rPr>
        <w:t xml:space="preserve"> need to have multiple surge strategies to respond to large scale events.</w:t>
      </w:r>
      <w:r w:rsidR="000F7F47" w:rsidRPr="005D2CBA">
        <w:rPr>
          <w:rFonts w:ascii="Calibri" w:eastAsia="Times New Roman" w:hAnsi="Calibri" w:cs="Calibri"/>
          <w:color w:val="000000"/>
          <w:sz w:val="24"/>
          <w:szCs w:val="24"/>
        </w:rPr>
        <w:t xml:space="preserve"> </w:t>
      </w:r>
    </w:p>
    <w:p w14:paraId="1395DE27" w14:textId="77777777" w:rsidR="00E50169" w:rsidRDefault="00E50169" w:rsidP="00E50169">
      <w:pPr>
        <w:spacing w:after="0" w:line="240" w:lineRule="auto"/>
        <w:ind w:left="1080"/>
        <w:rPr>
          <w:bCs/>
          <w:sz w:val="24"/>
          <w:szCs w:val="24"/>
        </w:rPr>
      </w:pPr>
    </w:p>
    <w:p w14:paraId="4196D3B9" w14:textId="1CF0E539" w:rsidR="00916A8B" w:rsidRDefault="00E530AD" w:rsidP="00916A8B">
      <w:pPr>
        <w:pStyle w:val="NoSpacing"/>
        <w:ind w:left="360"/>
        <w:rPr>
          <w:bCs/>
          <w:sz w:val="24"/>
          <w:szCs w:val="24"/>
        </w:rPr>
      </w:pPr>
      <w:r w:rsidRPr="00B24148">
        <w:rPr>
          <w:b/>
          <w:sz w:val="24"/>
          <w:szCs w:val="24"/>
        </w:rPr>
        <w:t>Students Attending:</w:t>
      </w:r>
      <w:r>
        <w:rPr>
          <w:bCs/>
          <w:sz w:val="24"/>
          <w:szCs w:val="24"/>
        </w:rPr>
        <w:t xml:space="preserve"> (# of undergraduate &amp; #</w:t>
      </w:r>
      <w:r w:rsidR="00B24148">
        <w:rPr>
          <w:bCs/>
          <w:sz w:val="24"/>
          <w:szCs w:val="24"/>
        </w:rPr>
        <w:t xml:space="preserve"> of graduate students and field of study)</w:t>
      </w:r>
    </w:p>
    <w:p w14:paraId="59C7E889" w14:textId="2D352AF0" w:rsidR="00597558" w:rsidRDefault="000F4A70" w:rsidP="00E50169">
      <w:pPr>
        <w:pStyle w:val="NoSpacing"/>
        <w:ind w:left="360"/>
        <w:rPr>
          <w:color w:val="000000"/>
        </w:rPr>
      </w:pPr>
      <w:r>
        <w:rPr>
          <w:bCs/>
          <w:sz w:val="24"/>
          <w:szCs w:val="24"/>
        </w:rPr>
        <w:t xml:space="preserve"> </w:t>
      </w:r>
      <w:r w:rsidR="00E50169">
        <w:rPr>
          <w:bCs/>
          <w:sz w:val="24"/>
          <w:szCs w:val="24"/>
        </w:rPr>
        <w:t>48 College of Public Health students responded to the request for volunteers</w:t>
      </w:r>
      <w:proofErr w:type="gramStart"/>
      <w:r w:rsidR="00E50169">
        <w:rPr>
          <w:bCs/>
          <w:sz w:val="24"/>
          <w:szCs w:val="24"/>
        </w:rPr>
        <w:t xml:space="preserve">.  </w:t>
      </w:r>
      <w:proofErr w:type="gramEnd"/>
      <w:r w:rsidR="00E50169">
        <w:rPr>
          <w:bCs/>
          <w:sz w:val="24"/>
          <w:szCs w:val="24"/>
        </w:rPr>
        <w:t xml:space="preserve">Of these, SHL contacted </w:t>
      </w:r>
      <w:proofErr w:type="gramStart"/>
      <w:r w:rsidR="00E50169">
        <w:rPr>
          <w:bCs/>
          <w:sz w:val="24"/>
          <w:szCs w:val="24"/>
        </w:rPr>
        <w:t>9</w:t>
      </w:r>
      <w:proofErr w:type="gramEnd"/>
      <w:r w:rsidR="00E50169">
        <w:rPr>
          <w:bCs/>
          <w:sz w:val="24"/>
          <w:szCs w:val="24"/>
        </w:rPr>
        <w:t xml:space="preserve"> students to be scheduled to assist with sample/test management.  A complete analysis of the volunteers, their degrees, academic </w:t>
      </w:r>
      <w:proofErr w:type="gramStart"/>
      <w:r w:rsidR="00E50169">
        <w:rPr>
          <w:bCs/>
          <w:sz w:val="24"/>
          <w:szCs w:val="24"/>
        </w:rPr>
        <w:t>years</w:t>
      </w:r>
      <w:proofErr w:type="gramEnd"/>
      <w:r w:rsidR="00E50169">
        <w:rPr>
          <w:bCs/>
          <w:sz w:val="24"/>
          <w:szCs w:val="24"/>
        </w:rPr>
        <w:t xml:space="preserve"> and demographics is attached (Attachment 1)</w:t>
      </w:r>
    </w:p>
    <w:p w14:paraId="5BD5A973" w14:textId="77777777" w:rsidR="00CE36D8" w:rsidRDefault="00CE36D8" w:rsidP="00916A8B">
      <w:pPr>
        <w:pStyle w:val="NoSpacing"/>
        <w:ind w:left="360"/>
        <w:rPr>
          <w:bCs/>
          <w:sz w:val="24"/>
          <w:szCs w:val="24"/>
        </w:rPr>
      </w:pPr>
    </w:p>
    <w:p w14:paraId="52FE8B27" w14:textId="0A92D14D" w:rsidR="00371273" w:rsidRDefault="006C2C65" w:rsidP="00371273">
      <w:pPr>
        <w:pStyle w:val="NoSpacing"/>
        <w:ind w:left="360"/>
        <w:rPr>
          <w:b/>
          <w:sz w:val="24"/>
          <w:szCs w:val="24"/>
        </w:rPr>
      </w:pPr>
      <w:r w:rsidRPr="006C2C65">
        <w:rPr>
          <w:b/>
          <w:sz w:val="24"/>
          <w:szCs w:val="24"/>
        </w:rPr>
        <w:t xml:space="preserve">Description of project: </w:t>
      </w:r>
    </w:p>
    <w:p w14:paraId="3D741FA9" w14:textId="6CF56B57" w:rsidR="00A85B14" w:rsidRDefault="00A85B14" w:rsidP="00371273">
      <w:pPr>
        <w:pStyle w:val="NoSpacing"/>
        <w:ind w:left="360"/>
        <w:rPr>
          <w:bCs/>
          <w:sz w:val="24"/>
          <w:szCs w:val="24"/>
        </w:rPr>
      </w:pPr>
      <w:r>
        <w:rPr>
          <w:bCs/>
          <w:sz w:val="24"/>
          <w:szCs w:val="24"/>
        </w:rPr>
        <w:t>On January 14, 2022, the Strike Force Faculty Sponsor was contacted by the SHL Acting COVID Incident Commander asking if the Strike Force could be deployed to provide surge capacity resources due to a significant increase in test kit requests and COVID test samples being received by the laboratory</w:t>
      </w:r>
      <w:proofErr w:type="gramStart"/>
      <w:r>
        <w:rPr>
          <w:bCs/>
          <w:sz w:val="24"/>
          <w:szCs w:val="24"/>
        </w:rPr>
        <w:t xml:space="preserve">.  </w:t>
      </w:r>
      <w:proofErr w:type="gramEnd"/>
      <w:r>
        <w:rPr>
          <w:bCs/>
          <w:sz w:val="24"/>
          <w:szCs w:val="24"/>
        </w:rPr>
        <w:t>Initiatives were immediately started to be able to effectively provide this support to the SHL</w:t>
      </w:r>
      <w:proofErr w:type="gramStart"/>
      <w:r>
        <w:rPr>
          <w:bCs/>
          <w:sz w:val="24"/>
          <w:szCs w:val="24"/>
        </w:rPr>
        <w:t xml:space="preserve">.  </w:t>
      </w:r>
      <w:proofErr w:type="gramEnd"/>
      <w:r>
        <w:rPr>
          <w:bCs/>
          <w:sz w:val="24"/>
          <w:szCs w:val="24"/>
        </w:rPr>
        <w:t xml:space="preserve">These initiatives included establishing dates and times surge capacity staff was needed, creating an online request and application from for the students, assuring that each student completed a UI </w:t>
      </w:r>
      <w:r w:rsidR="00C13FB1">
        <w:rPr>
          <w:bCs/>
          <w:sz w:val="24"/>
          <w:szCs w:val="24"/>
        </w:rPr>
        <w:t>volunteer authorization/waiver, developing a tracking system of volunteers to routinely share with SHL IC Operations and coordinating JIT training and security authorization for the students with Dr. Cass and her staff</w:t>
      </w:r>
      <w:proofErr w:type="gramStart"/>
      <w:r w:rsidR="00C13FB1">
        <w:rPr>
          <w:bCs/>
          <w:sz w:val="24"/>
          <w:szCs w:val="24"/>
        </w:rPr>
        <w:t>.</w:t>
      </w:r>
      <w:r w:rsidR="00896123">
        <w:rPr>
          <w:bCs/>
          <w:sz w:val="24"/>
          <w:szCs w:val="24"/>
        </w:rPr>
        <w:t xml:space="preserve">  </w:t>
      </w:r>
      <w:proofErr w:type="gramEnd"/>
      <w:r w:rsidR="00896123">
        <w:rPr>
          <w:bCs/>
          <w:sz w:val="24"/>
          <w:szCs w:val="24"/>
        </w:rPr>
        <w:t>This was all accomplished within one week after the initial request for Strike Force assistance.</w:t>
      </w:r>
    </w:p>
    <w:p w14:paraId="0CBD61F3" w14:textId="77777777" w:rsidR="00C13FB1" w:rsidRPr="00A85B14" w:rsidRDefault="00C13FB1" w:rsidP="00371273">
      <w:pPr>
        <w:pStyle w:val="NoSpacing"/>
        <w:ind w:left="360"/>
        <w:rPr>
          <w:bCs/>
          <w:sz w:val="24"/>
          <w:szCs w:val="24"/>
        </w:rPr>
      </w:pPr>
    </w:p>
    <w:p w14:paraId="39DDB260" w14:textId="2C911D7F" w:rsidR="00042F6C" w:rsidRDefault="00042F6C" w:rsidP="00042F6C">
      <w:pPr>
        <w:pStyle w:val="NoSpacing"/>
        <w:ind w:left="360"/>
        <w:rPr>
          <w:bCs/>
          <w:sz w:val="24"/>
          <w:szCs w:val="24"/>
        </w:rPr>
      </w:pPr>
      <w:r>
        <w:rPr>
          <w:bCs/>
          <w:sz w:val="24"/>
          <w:szCs w:val="24"/>
        </w:rPr>
        <w:t>Assignments for Strike Force members included working in:</w:t>
      </w:r>
    </w:p>
    <w:p w14:paraId="78D166E7" w14:textId="0FE68A3B" w:rsidR="00C13FB1" w:rsidRDefault="00042F6C" w:rsidP="005B3AC7">
      <w:pPr>
        <w:pStyle w:val="NoSpacing"/>
        <w:numPr>
          <w:ilvl w:val="0"/>
          <w:numId w:val="11"/>
        </w:numPr>
        <w:rPr>
          <w:bCs/>
          <w:sz w:val="24"/>
          <w:szCs w:val="24"/>
        </w:rPr>
      </w:pPr>
      <w:r>
        <w:rPr>
          <w:bCs/>
          <w:sz w:val="24"/>
          <w:szCs w:val="24"/>
        </w:rPr>
        <w:t>Central Accessioning</w:t>
      </w:r>
    </w:p>
    <w:p w14:paraId="0910D556" w14:textId="1A51C245" w:rsidR="00042F6C" w:rsidRDefault="00C13FB1" w:rsidP="005B3AC7">
      <w:pPr>
        <w:pStyle w:val="NoSpacing"/>
        <w:numPr>
          <w:ilvl w:val="1"/>
          <w:numId w:val="11"/>
        </w:numPr>
        <w:rPr>
          <w:bCs/>
          <w:sz w:val="24"/>
          <w:szCs w:val="24"/>
        </w:rPr>
      </w:pPr>
      <w:r>
        <w:rPr>
          <w:bCs/>
          <w:sz w:val="24"/>
          <w:szCs w:val="24"/>
        </w:rPr>
        <w:t>R</w:t>
      </w:r>
      <w:r w:rsidR="00042F6C">
        <w:rPr>
          <w:bCs/>
          <w:sz w:val="24"/>
          <w:szCs w:val="24"/>
        </w:rPr>
        <w:t>eceive, open and accession COVID test samples</w:t>
      </w:r>
    </w:p>
    <w:p w14:paraId="7184DBF0" w14:textId="66B4EDEB" w:rsidR="005B3AC7" w:rsidRDefault="005B3AC7" w:rsidP="005B3AC7">
      <w:pPr>
        <w:pStyle w:val="NoSpacing"/>
        <w:numPr>
          <w:ilvl w:val="1"/>
          <w:numId w:val="11"/>
        </w:numPr>
        <w:rPr>
          <w:bCs/>
          <w:sz w:val="24"/>
          <w:szCs w:val="24"/>
        </w:rPr>
      </w:pPr>
      <w:r>
        <w:rPr>
          <w:bCs/>
          <w:sz w:val="24"/>
          <w:szCs w:val="24"/>
        </w:rPr>
        <w:t>Distribute sample collection kits to the public</w:t>
      </w:r>
    </w:p>
    <w:p w14:paraId="2C6239E3" w14:textId="77777777" w:rsidR="005B3AC7" w:rsidRDefault="00042F6C" w:rsidP="005B3AC7">
      <w:pPr>
        <w:pStyle w:val="NoSpacing"/>
        <w:numPr>
          <w:ilvl w:val="0"/>
          <w:numId w:val="11"/>
        </w:numPr>
        <w:rPr>
          <w:bCs/>
          <w:sz w:val="24"/>
          <w:szCs w:val="24"/>
        </w:rPr>
      </w:pPr>
      <w:r>
        <w:rPr>
          <w:bCs/>
          <w:sz w:val="24"/>
          <w:szCs w:val="24"/>
        </w:rPr>
        <w:t>Test Iowa Laboratory</w:t>
      </w:r>
    </w:p>
    <w:p w14:paraId="7CEA147A" w14:textId="77777777" w:rsidR="005B3AC7" w:rsidRDefault="005B3AC7" w:rsidP="005B3AC7">
      <w:pPr>
        <w:pStyle w:val="NoSpacing"/>
        <w:numPr>
          <w:ilvl w:val="1"/>
          <w:numId w:val="11"/>
        </w:numPr>
        <w:rPr>
          <w:bCs/>
          <w:sz w:val="24"/>
          <w:szCs w:val="24"/>
        </w:rPr>
      </w:pPr>
      <w:r>
        <w:rPr>
          <w:bCs/>
          <w:sz w:val="24"/>
          <w:szCs w:val="24"/>
        </w:rPr>
        <w:t>P</w:t>
      </w:r>
      <w:r w:rsidR="00042F6C">
        <w:rPr>
          <w:bCs/>
          <w:sz w:val="24"/>
          <w:szCs w:val="24"/>
        </w:rPr>
        <w:t>ull samples for retesting</w:t>
      </w:r>
    </w:p>
    <w:p w14:paraId="0491D5F8" w14:textId="77777777" w:rsidR="005B3AC7" w:rsidRDefault="005B3AC7" w:rsidP="005B3AC7">
      <w:pPr>
        <w:pStyle w:val="NoSpacing"/>
        <w:numPr>
          <w:ilvl w:val="1"/>
          <w:numId w:val="11"/>
        </w:numPr>
        <w:rPr>
          <w:bCs/>
          <w:sz w:val="24"/>
          <w:szCs w:val="24"/>
        </w:rPr>
      </w:pPr>
      <w:r>
        <w:rPr>
          <w:bCs/>
          <w:sz w:val="24"/>
          <w:szCs w:val="24"/>
        </w:rPr>
        <w:t>Di</w:t>
      </w:r>
      <w:r w:rsidR="00042F6C">
        <w:rPr>
          <w:bCs/>
          <w:sz w:val="24"/>
          <w:szCs w:val="24"/>
        </w:rPr>
        <w:t>scard ra</w:t>
      </w:r>
      <w:r w:rsidR="00C13FB1">
        <w:rPr>
          <w:bCs/>
          <w:sz w:val="24"/>
          <w:szCs w:val="24"/>
        </w:rPr>
        <w:t xml:space="preserve">cks of specimens already </w:t>
      </w:r>
      <w:proofErr w:type="gramStart"/>
      <w:r w:rsidR="00C13FB1">
        <w:rPr>
          <w:bCs/>
          <w:sz w:val="24"/>
          <w:szCs w:val="24"/>
        </w:rPr>
        <w:t>tested</w:t>
      </w:r>
      <w:proofErr w:type="gramEnd"/>
    </w:p>
    <w:p w14:paraId="488ECC93" w14:textId="77777777" w:rsidR="005B3AC7" w:rsidRDefault="005B3AC7" w:rsidP="005B3AC7">
      <w:pPr>
        <w:pStyle w:val="NoSpacing"/>
        <w:numPr>
          <w:ilvl w:val="1"/>
          <w:numId w:val="11"/>
        </w:numPr>
        <w:rPr>
          <w:bCs/>
          <w:sz w:val="24"/>
          <w:szCs w:val="24"/>
        </w:rPr>
      </w:pPr>
      <w:r>
        <w:rPr>
          <w:bCs/>
          <w:sz w:val="24"/>
          <w:szCs w:val="24"/>
        </w:rPr>
        <w:t>W</w:t>
      </w:r>
      <w:r w:rsidR="00C13FB1">
        <w:rPr>
          <w:bCs/>
          <w:sz w:val="24"/>
          <w:szCs w:val="24"/>
        </w:rPr>
        <w:t>ork on the non-activated samp</w:t>
      </w:r>
      <w:r>
        <w:rPr>
          <w:bCs/>
          <w:sz w:val="24"/>
          <w:szCs w:val="24"/>
        </w:rPr>
        <w:t>le list</w:t>
      </w:r>
    </w:p>
    <w:p w14:paraId="2A30CE69" w14:textId="77777777" w:rsidR="005B3AC7" w:rsidRDefault="005B3AC7" w:rsidP="005B3AC7">
      <w:pPr>
        <w:pStyle w:val="NoSpacing"/>
        <w:numPr>
          <w:ilvl w:val="1"/>
          <w:numId w:val="11"/>
        </w:numPr>
        <w:rPr>
          <w:bCs/>
          <w:sz w:val="24"/>
          <w:szCs w:val="24"/>
        </w:rPr>
      </w:pPr>
      <w:r>
        <w:rPr>
          <w:bCs/>
          <w:sz w:val="24"/>
          <w:szCs w:val="24"/>
        </w:rPr>
        <w:t>Help processing of saliva samples and help in Prefills</w:t>
      </w:r>
    </w:p>
    <w:p w14:paraId="65D4EA27" w14:textId="2A5CC32E" w:rsidR="00042F6C" w:rsidRDefault="00042F6C" w:rsidP="005B3AC7">
      <w:pPr>
        <w:pStyle w:val="NoSpacing"/>
        <w:numPr>
          <w:ilvl w:val="0"/>
          <w:numId w:val="11"/>
        </w:numPr>
        <w:rPr>
          <w:bCs/>
          <w:sz w:val="24"/>
          <w:szCs w:val="24"/>
        </w:rPr>
      </w:pPr>
      <w:r>
        <w:rPr>
          <w:bCs/>
          <w:sz w:val="24"/>
          <w:szCs w:val="24"/>
        </w:rPr>
        <w:t>Central Services and Supply Management</w:t>
      </w:r>
    </w:p>
    <w:p w14:paraId="43B88417" w14:textId="04FA31D3" w:rsidR="005B3AC7" w:rsidRDefault="005B3AC7" w:rsidP="005B3AC7">
      <w:pPr>
        <w:pStyle w:val="NoSpacing"/>
        <w:numPr>
          <w:ilvl w:val="1"/>
          <w:numId w:val="11"/>
        </w:numPr>
        <w:rPr>
          <w:bCs/>
          <w:sz w:val="24"/>
          <w:szCs w:val="24"/>
        </w:rPr>
      </w:pPr>
      <w:r>
        <w:rPr>
          <w:bCs/>
          <w:sz w:val="24"/>
          <w:szCs w:val="24"/>
        </w:rPr>
        <w:lastRenderedPageBreak/>
        <w:t>Assist construction of sample collection kits</w:t>
      </w:r>
    </w:p>
    <w:p w14:paraId="576FF5D0" w14:textId="437D8FA3" w:rsidR="001C0ABA" w:rsidRDefault="001C0ABA" w:rsidP="006C2C65">
      <w:pPr>
        <w:pStyle w:val="NoSpacing"/>
        <w:ind w:left="360"/>
        <w:rPr>
          <w:b/>
          <w:sz w:val="24"/>
          <w:szCs w:val="24"/>
        </w:rPr>
      </w:pPr>
    </w:p>
    <w:p w14:paraId="060BD65E" w14:textId="3AAEB5A2" w:rsidR="004F3204" w:rsidRDefault="004F3204" w:rsidP="004F3204">
      <w:pPr>
        <w:pStyle w:val="NoSpacing"/>
        <w:ind w:left="360"/>
        <w:rPr>
          <w:b/>
          <w:sz w:val="24"/>
          <w:szCs w:val="24"/>
        </w:rPr>
      </w:pPr>
      <w:r w:rsidRPr="001C0ABA">
        <w:rPr>
          <w:b/>
          <w:sz w:val="24"/>
          <w:szCs w:val="24"/>
        </w:rPr>
        <w:t xml:space="preserve">Description of </w:t>
      </w:r>
      <w:r w:rsidR="00C84E1A">
        <w:rPr>
          <w:b/>
          <w:sz w:val="24"/>
          <w:szCs w:val="24"/>
        </w:rPr>
        <w:t xml:space="preserve">Field </w:t>
      </w:r>
      <w:r w:rsidRPr="001C0ABA">
        <w:rPr>
          <w:b/>
          <w:sz w:val="24"/>
          <w:szCs w:val="24"/>
        </w:rPr>
        <w:t xml:space="preserve">Experience: </w:t>
      </w:r>
      <w:r w:rsidRPr="00005DFC">
        <w:rPr>
          <w:bCs/>
          <w:sz w:val="24"/>
          <w:szCs w:val="24"/>
        </w:rPr>
        <w:t>(student perception &amp; field staff perception)</w:t>
      </w:r>
    </w:p>
    <w:p w14:paraId="1346DF14" w14:textId="7F5050D2" w:rsidR="004F3204" w:rsidRDefault="005B3AC7" w:rsidP="00916A8B">
      <w:pPr>
        <w:pStyle w:val="NoSpacing"/>
        <w:ind w:left="360"/>
        <w:rPr>
          <w:bCs/>
          <w:sz w:val="24"/>
          <w:szCs w:val="24"/>
        </w:rPr>
      </w:pPr>
      <w:r>
        <w:rPr>
          <w:bCs/>
          <w:sz w:val="24"/>
          <w:szCs w:val="24"/>
        </w:rPr>
        <w:t>The application survey included a question of why the student was interested in this opportunity</w:t>
      </w:r>
      <w:proofErr w:type="gramStart"/>
      <w:r>
        <w:rPr>
          <w:bCs/>
          <w:sz w:val="24"/>
          <w:szCs w:val="24"/>
        </w:rPr>
        <w:t xml:space="preserve">.  </w:t>
      </w:r>
      <w:proofErr w:type="gramEnd"/>
      <w:r>
        <w:rPr>
          <w:bCs/>
          <w:sz w:val="24"/>
          <w:szCs w:val="24"/>
        </w:rPr>
        <w:t xml:space="preserve">The word cloud has </w:t>
      </w:r>
      <w:proofErr w:type="gramStart"/>
      <w:r>
        <w:rPr>
          <w:bCs/>
          <w:sz w:val="24"/>
          <w:szCs w:val="24"/>
        </w:rPr>
        <w:t>been created</w:t>
      </w:r>
      <w:proofErr w:type="gramEnd"/>
      <w:r>
        <w:rPr>
          <w:bCs/>
          <w:sz w:val="24"/>
          <w:szCs w:val="24"/>
        </w:rPr>
        <w:t xml:space="preserve"> from these responses.</w:t>
      </w:r>
    </w:p>
    <w:p w14:paraId="47397AC8" w14:textId="61BB6600" w:rsidR="005B3AC7" w:rsidRDefault="009F2313" w:rsidP="00916A8B">
      <w:pPr>
        <w:pStyle w:val="NoSpacing"/>
        <w:ind w:left="360"/>
        <w:rPr>
          <w:bCs/>
          <w:sz w:val="24"/>
          <w:szCs w:val="24"/>
        </w:rPr>
      </w:pPr>
      <w:r>
        <w:rPr>
          <w:bCs/>
          <w:sz w:val="24"/>
          <w:szCs w:val="24"/>
        </w:rPr>
        <w:t xml:space="preserve">                                       </w:t>
      </w:r>
      <w:r w:rsidR="005B3AC7">
        <w:rPr>
          <w:noProof/>
        </w:rPr>
        <w:drawing>
          <wp:inline distT="0" distB="0" distL="0" distR="0" wp14:anchorId="7911F154" wp14:editId="02FD4ECD">
            <wp:extent cx="4057921" cy="2056765"/>
            <wp:effectExtent l="0" t="0" r="0" b="63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9981" cy="2062878"/>
                    </a:xfrm>
                    <a:prstGeom prst="rect">
                      <a:avLst/>
                    </a:prstGeom>
                    <a:noFill/>
                    <a:ln>
                      <a:noFill/>
                    </a:ln>
                  </pic:spPr>
                </pic:pic>
              </a:graphicData>
            </a:graphic>
          </wp:inline>
        </w:drawing>
      </w:r>
    </w:p>
    <w:p w14:paraId="1FA88C2D" w14:textId="2B14603C" w:rsidR="001C0ABA" w:rsidRDefault="009F2313" w:rsidP="009F2313">
      <w:pPr>
        <w:pStyle w:val="NoSpacing"/>
        <w:rPr>
          <w:bCs/>
          <w:sz w:val="24"/>
          <w:szCs w:val="24"/>
        </w:rPr>
      </w:pPr>
      <w:r>
        <w:rPr>
          <w:b/>
          <w:sz w:val="24"/>
          <w:szCs w:val="24"/>
        </w:rPr>
        <w:t xml:space="preserve"> After Action Review with Dr. Cynthia Cass</w:t>
      </w:r>
    </w:p>
    <w:p w14:paraId="47BCA8A6" w14:textId="4A422317" w:rsidR="009F2313" w:rsidRDefault="009F2313" w:rsidP="009F2313">
      <w:pPr>
        <w:pStyle w:val="NoSpacing"/>
        <w:rPr>
          <w:bCs/>
          <w:sz w:val="24"/>
          <w:szCs w:val="24"/>
        </w:rPr>
      </w:pPr>
      <w:r>
        <w:rPr>
          <w:bCs/>
          <w:sz w:val="24"/>
          <w:szCs w:val="24"/>
        </w:rPr>
        <w:t xml:space="preserve">B. Rubin met with Dr. Cass towards the end of the surge capacity </w:t>
      </w:r>
      <w:r w:rsidR="00896123">
        <w:rPr>
          <w:bCs/>
          <w:sz w:val="24"/>
          <w:szCs w:val="24"/>
        </w:rPr>
        <w:t>need</w:t>
      </w:r>
      <w:proofErr w:type="gramStart"/>
      <w:r w:rsidR="00896123">
        <w:rPr>
          <w:bCs/>
          <w:sz w:val="24"/>
          <w:szCs w:val="24"/>
        </w:rPr>
        <w:t xml:space="preserve">.  </w:t>
      </w:r>
      <w:proofErr w:type="gramEnd"/>
      <w:r w:rsidR="00896123">
        <w:rPr>
          <w:bCs/>
          <w:sz w:val="24"/>
          <w:szCs w:val="24"/>
        </w:rPr>
        <w:t>Within two weeks of the initial request, the sample volume decreased by 67% thus reducing the need for surge capacity support</w:t>
      </w:r>
      <w:proofErr w:type="gramStart"/>
      <w:r w:rsidR="00896123">
        <w:rPr>
          <w:bCs/>
          <w:sz w:val="24"/>
          <w:szCs w:val="24"/>
        </w:rPr>
        <w:t xml:space="preserve">.  </w:t>
      </w:r>
      <w:proofErr w:type="gramEnd"/>
      <w:r w:rsidR="00896123">
        <w:rPr>
          <w:bCs/>
          <w:sz w:val="24"/>
          <w:szCs w:val="24"/>
        </w:rPr>
        <w:t>Areas of discussion included:</w:t>
      </w:r>
    </w:p>
    <w:p w14:paraId="66490571" w14:textId="73E02EA0" w:rsidR="00896123" w:rsidRDefault="00896123" w:rsidP="00BC48C7">
      <w:pPr>
        <w:pStyle w:val="NoSpacing"/>
        <w:numPr>
          <w:ilvl w:val="0"/>
          <w:numId w:val="12"/>
        </w:numPr>
        <w:rPr>
          <w:bCs/>
          <w:sz w:val="24"/>
          <w:szCs w:val="24"/>
        </w:rPr>
      </w:pPr>
      <w:r>
        <w:rPr>
          <w:bCs/>
          <w:sz w:val="24"/>
          <w:szCs w:val="24"/>
        </w:rPr>
        <w:t>Consideration of one electronic site that both parties can use to communicate student availability and schedule the shifts</w:t>
      </w:r>
      <w:proofErr w:type="gramStart"/>
      <w:r>
        <w:rPr>
          <w:bCs/>
          <w:sz w:val="24"/>
          <w:szCs w:val="24"/>
        </w:rPr>
        <w:t xml:space="preserve">.  </w:t>
      </w:r>
      <w:proofErr w:type="gramEnd"/>
      <w:r>
        <w:rPr>
          <w:bCs/>
          <w:sz w:val="24"/>
          <w:szCs w:val="24"/>
        </w:rPr>
        <w:t>Although done in a timely manner, daily availability spreadsheets sent to SHL was somewhat clumsy</w:t>
      </w:r>
      <w:proofErr w:type="gramStart"/>
      <w:r>
        <w:rPr>
          <w:bCs/>
          <w:sz w:val="24"/>
          <w:szCs w:val="24"/>
        </w:rPr>
        <w:t xml:space="preserve">.  </w:t>
      </w:r>
      <w:proofErr w:type="gramEnd"/>
      <w:r>
        <w:rPr>
          <w:bCs/>
          <w:sz w:val="24"/>
          <w:szCs w:val="24"/>
        </w:rPr>
        <w:t>Having the spreadsheets with version numbers helped greatly.</w:t>
      </w:r>
    </w:p>
    <w:p w14:paraId="7A69A370" w14:textId="7E994E1A" w:rsidR="00896123" w:rsidRDefault="00896123" w:rsidP="00BC48C7">
      <w:pPr>
        <w:pStyle w:val="NoSpacing"/>
        <w:numPr>
          <w:ilvl w:val="0"/>
          <w:numId w:val="12"/>
        </w:numPr>
        <w:rPr>
          <w:bCs/>
          <w:sz w:val="24"/>
          <w:szCs w:val="24"/>
        </w:rPr>
      </w:pPr>
      <w:r>
        <w:rPr>
          <w:bCs/>
          <w:sz w:val="24"/>
          <w:szCs w:val="24"/>
        </w:rPr>
        <w:t>Wondering if there are University systems that can be accessed for this type of event or the use of a volunteer site</w:t>
      </w:r>
      <w:proofErr w:type="gramStart"/>
      <w:r>
        <w:rPr>
          <w:bCs/>
          <w:sz w:val="24"/>
          <w:szCs w:val="24"/>
        </w:rPr>
        <w:t xml:space="preserve">?  </w:t>
      </w:r>
      <w:proofErr w:type="gramEnd"/>
      <w:r>
        <w:rPr>
          <w:bCs/>
          <w:sz w:val="24"/>
          <w:szCs w:val="24"/>
        </w:rPr>
        <w:t>Since this event, the Strike Force has implemented use of Sign-Up Genius for events.</w:t>
      </w:r>
    </w:p>
    <w:p w14:paraId="5A5645B0" w14:textId="73B9DF57" w:rsidR="00896123" w:rsidRDefault="00BC48C7" w:rsidP="00BC48C7">
      <w:pPr>
        <w:pStyle w:val="NoSpacing"/>
        <w:numPr>
          <w:ilvl w:val="0"/>
          <w:numId w:val="12"/>
        </w:numPr>
        <w:rPr>
          <w:bCs/>
          <w:sz w:val="24"/>
          <w:szCs w:val="24"/>
        </w:rPr>
      </w:pPr>
      <w:r>
        <w:rPr>
          <w:bCs/>
          <w:sz w:val="24"/>
          <w:szCs w:val="24"/>
        </w:rPr>
        <w:t xml:space="preserve">SHL tried to give as </w:t>
      </w:r>
      <w:proofErr w:type="gramStart"/>
      <w:r>
        <w:rPr>
          <w:bCs/>
          <w:sz w:val="24"/>
          <w:szCs w:val="24"/>
        </w:rPr>
        <w:t>many</w:t>
      </w:r>
      <w:proofErr w:type="gramEnd"/>
      <w:r>
        <w:rPr>
          <w:bCs/>
          <w:sz w:val="24"/>
          <w:szCs w:val="24"/>
        </w:rPr>
        <w:t xml:space="preserve"> students as possible the experience of working in the laboratory.</w:t>
      </w:r>
    </w:p>
    <w:p w14:paraId="3CB9F1E9" w14:textId="794F437E" w:rsidR="00BC48C7" w:rsidRDefault="00BC48C7" w:rsidP="00BC48C7">
      <w:pPr>
        <w:pStyle w:val="NoSpacing"/>
        <w:numPr>
          <w:ilvl w:val="0"/>
          <w:numId w:val="12"/>
        </w:numPr>
        <w:rPr>
          <w:bCs/>
          <w:sz w:val="24"/>
          <w:szCs w:val="24"/>
        </w:rPr>
      </w:pPr>
      <w:r>
        <w:rPr>
          <w:bCs/>
          <w:sz w:val="24"/>
          <w:szCs w:val="24"/>
        </w:rPr>
        <w:t xml:space="preserve">Dr. Cass found the students to be </w:t>
      </w:r>
      <w:proofErr w:type="gramStart"/>
      <w:r>
        <w:rPr>
          <w:bCs/>
          <w:sz w:val="24"/>
          <w:szCs w:val="24"/>
        </w:rPr>
        <w:t>very helpful</w:t>
      </w:r>
      <w:proofErr w:type="gramEnd"/>
      <w:r>
        <w:rPr>
          <w:bCs/>
          <w:sz w:val="24"/>
          <w:szCs w:val="24"/>
        </w:rPr>
        <w:t xml:space="preserve"> and useful.</w:t>
      </w:r>
    </w:p>
    <w:p w14:paraId="70DD3A79" w14:textId="7FBFC4CC" w:rsidR="00BC48C7" w:rsidRDefault="00BC48C7" w:rsidP="00BC48C7">
      <w:pPr>
        <w:pStyle w:val="NoSpacing"/>
        <w:numPr>
          <w:ilvl w:val="0"/>
          <w:numId w:val="12"/>
        </w:numPr>
        <w:rPr>
          <w:bCs/>
          <w:sz w:val="24"/>
          <w:szCs w:val="24"/>
        </w:rPr>
      </w:pPr>
      <w:r>
        <w:rPr>
          <w:bCs/>
          <w:sz w:val="24"/>
          <w:szCs w:val="24"/>
        </w:rPr>
        <w:t>SHL is working on creating trigger or tipping points that will anticipate the need for surge support.</w:t>
      </w:r>
    </w:p>
    <w:p w14:paraId="7AEDCEED" w14:textId="35DD848F" w:rsidR="00BC48C7" w:rsidRDefault="00BC48C7" w:rsidP="00BC48C7">
      <w:pPr>
        <w:pStyle w:val="NoSpacing"/>
        <w:numPr>
          <w:ilvl w:val="0"/>
          <w:numId w:val="12"/>
        </w:numPr>
        <w:rPr>
          <w:bCs/>
          <w:sz w:val="24"/>
          <w:szCs w:val="24"/>
        </w:rPr>
      </w:pPr>
      <w:r>
        <w:rPr>
          <w:bCs/>
          <w:sz w:val="24"/>
          <w:szCs w:val="24"/>
        </w:rPr>
        <w:t>SHL realized they need more documentation for sample processing procedures, such as JIT training modules and consideration of always having a stable of students available to help.</w:t>
      </w:r>
    </w:p>
    <w:p w14:paraId="759C38E5" w14:textId="77777777" w:rsidR="006E13A4" w:rsidRDefault="006E13A4" w:rsidP="00916A8B">
      <w:pPr>
        <w:pStyle w:val="NoSpacing"/>
        <w:ind w:left="360"/>
        <w:rPr>
          <w:bCs/>
          <w:sz w:val="24"/>
          <w:szCs w:val="24"/>
        </w:rPr>
      </w:pPr>
    </w:p>
    <w:p w14:paraId="7586428B" w14:textId="77777777" w:rsidR="006E13A4" w:rsidRDefault="006E13A4" w:rsidP="00916A8B">
      <w:pPr>
        <w:pStyle w:val="NoSpacing"/>
        <w:ind w:left="360"/>
        <w:rPr>
          <w:bCs/>
          <w:sz w:val="24"/>
          <w:szCs w:val="24"/>
        </w:rPr>
      </w:pPr>
    </w:p>
    <w:p w14:paraId="1CD73454" w14:textId="77777777" w:rsidR="006E13A4" w:rsidRDefault="006E13A4" w:rsidP="00916A8B">
      <w:pPr>
        <w:pStyle w:val="NoSpacing"/>
        <w:ind w:left="360"/>
        <w:rPr>
          <w:bCs/>
          <w:sz w:val="24"/>
          <w:szCs w:val="24"/>
        </w:rPr>
      </w:pPr>
    </w:p>
    <w:p w14:paraId="098838F0" w14:textId="77777777" w:rsidR="006E13A4" w:rsidRDefault="006E13A4" w:rsidP="00916A8B">
      <w:pPr>
        <w:pStyle w:val="NoSpacing"/>
        <w:ind w:left="360"/>
        <w:rPr>
          <w:bCs/>
          <w:sz w:val="24"/>
          <w:szCs w:val="24"/>
        </w:rPr>
      </w:pPr>
    </w:p>
    <w:sectPr w:rsidR="006E13A4" w:rsidSect="00536A0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62B7" w14:textId="77777777" w:rsidR="00CC076C" w:rsidRDefault="00CC076C" w:rsidP="0007068B">
      <w:pPr>
        <w:spacing w:after="0" w:line="240" w:lineRule="auto"/>
      </w:pPr>
      <w:r>
        <w:separator/>
      </w:r>
    </w:p>
  </w:endnote>
  <w:endnote w:type="continuationSeparator" w:id="0">
    <w:p w14:paraId="2426AF5D" w14:textId="77777777" w:rsidR="00CC076C" w:rsidRDefault="00CC076C" w:rsidP="000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Hand">
    <w:altName w:val="The Hand"/>
    <w:charset w:val="00"/>
    <w:family w:val="script"/>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B978" w14:textId="77777777" w:rsidR="00541118" w:rsidRDefault="00541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7B0B" w14:textId="3A67CF62" w:rsidR="0007068B" w:rsidRDefault="0007068B" w:rsidP="0007068B">
    <w:pPr>
      <w:ind w:firstLine="720"/>
      <w:rPr>
        <w:rStyle w:val="3tsrpbazfzxwn0tkqockn"/>
        <w:rFonts w:ascii="Arial" w:hAnsi="Arial" w:cs="Arial"/>
        <w:b/>
        <w:bCs/>
        <w:color w:val="201F1E"/>
        <w:sz w:val="32"/>
        <w:szCs w:val="32"/>
        <w:bdr w:val="none" w:sz="0" w:space="0" w:color="auto" w:frame="1"/>
      </w:rPr>
    </w:pPr>
    <w:r>
      <w:rPr>
        <w:noProof/>
      </w:rPr>
      <w:drawing>
        <wp:inline distT="0" distB="0" distL="0" distR="0" wp14:anchorId="58B126F7" wp14:editId="1F30C6FF">
          <wp:extent cx="1466850" cy="629523"/>
          <wp:effectExtent l="0" t="0" r="0" b="0"/>
          <wp:docPr id="16"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65" cy="639658"/>
                  </a:xfrm>
                  <a:prstGeom prst="rect">
                    <a:avLst/>
                  </a:prstGeom>
                </pic:spPr>
              </pic:pic>
            </a:graphicData>
          </a:graphic>
        </wp:inline>
      </w:drawing>
    </w:r>
    <w:r>
      <w:rPr>
        <w:noProof/>
      </w:rPr>
      <w:t xml:space="preserve">       </w:t>
    </w:r>
    <w:r>
      <w:rPr>
        <w:noProof/>
      </w:rPr>
      <w:tab/>
    </w:r>
    <w:r>
      <w:rPr>
        <w:noProof/>
      </w:rPr>
      <w:tab/>
    </w:r>
    <w:r>
      <w:rPr>
        <w:noProof/>
      </w:rPr>
      <w:tab/>
    </w:r>
    <w:r>
      <w:rPr>
        <w:noProof/>
      </w:rPr>
      <w:tab/>
    </w:r>
    <w:r>
      <w:rPr>
        <w:noProof/>
      </w:rPr>
      <w:tab/>
    </w:r>
    <w:r w:rsidR="00541118">
      <w:rPr>
        <w:noProof/>
      </w:rPr>
      <w:drawing>
        <wp:inline distT="0" distB="0" distL="0" distR="0" wp14:anchorId="2CC0D52C" wp14:editId="0847828B">
          <wp:extent cx="1009650" cy="908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8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B444" w14:textId="77777777" w:rsidR="00541118" w:rsidRDefault="0054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812D" w14:textId="77777777" w:rsidR="00CC076C" w:rsidRDefault="00CC076C" w:rsidP="0007068B">
      <w:pPr>
        <w:spacing w:after="0" w:line="240" w:lineRule="auto"/>
      </w:pPr>
      <w:r>
        <w:separator/>
      </w:r>
    </w:p>
  </w:footnote>
  <w:footnote w:type="continuationSeparator" w:id="0">
    <w:p w14:paraId="0F8F5BB5" w14:textId="77777777" w:rsidR="00CC076C" w:rsidRDefault="00CC076C" w:rsidP="000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4505" w14:textId="77777777" w:rsidR="00541118" w:rsidRDefault="00541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F67" w14:textId="2A1B61B3" w:rsidR="0007068B" w:rsidRDefault="0007068B" w:rsidP="0007068B">
    <w:pPr>
      <w:pStyle w:val="NormalWeb"/>
      <w:shd w:val="clear" w:color="auto" w:fill="FFFFFF"/>
      <w:spacing w:before="0" w:beforeAutospacing="0" w:after="0" w:afterAutospacing="0"/>
      <w:rPr>
        <w:noProof/>
      </w:rPr>
    </w:pPr>
    <w:r>
      <w:rPr>
        <w:noProof/>
      </w:rPr>
      <mc:AlternateContent>
        <mc:Choice Requires="wps">
          <w:drawing>
            <wp:anchor distT="45720" distB="45720" distL="114300" distR="114300" simplePos="0" relativeHeight="251658240" behindDoc="0" locked="0" layoutInCell="1" allowOverlap="1" wp14:anchorId="0128B57D" wp14:editId="11C72267">
              <wp:simplePos x="0" y="0"/>
              <wp:positionH relativeFrom="column">
                <wp:posOffset>1295400</wp:posOffset>
              </wp:positionH>
              <wp:positionV relativeFrom="paragraph">
                <wp:posOffset>38100</wp:posOffset>
              </wp:positionV>
              <wp:extent cx="48482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5325"/>
                      </a:xfrm>
                      <a:prstGeom prst="rect">
                        <a:avLst/>
                      </a:prstGeom>
                      <a:solidFill>
                        <a:srgbClr val="E7E6E6"/>
                      </a:solidFill>
                      <a:ln w="9525">
                        <a:solidFill>
                          <a:srgbClr val="000000"/>
                        </a:solidFill>
                        <a:miter lim="800000"/>
                        <a:headEnd/>
                        <a:tailEnd/>
                      </a:ln>
                    </wps:spPr>
                    <wps:txb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8B57D" id="_x0000_t202" coordsize="21600,21600" o:spt="202" path="m,l,21600r21600,l21600,xe">
              <v:stroke joinstyle="miter"/>
              <v:path gradientshapeok="t" o:connecttype="rect"/>
            </v:shapetype>
            <v:shape id="Text Box 2" o:spid="_x0000_s1026" type="#_x0000_t202" style="position:absolute;margin-left:102pt;margin-top:3pt;width:381.75pt;height:5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" fillcolor="#e7e6e6">
              <v:textbo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v:textbox>
              <w10:wrap type="square"/>
            </v:shape>
          </w:pict>
        </mc:Fallback>
      </mc:AlternateContent>
    </w:r>
    <w:r w:rsidRPr="00791498">
      <w:rPr>
        <w:noProof/>
        <w:highlight w:val="lightGray"/>
      </w:rPr>
      <w:drawing>
        <wp:inline distT="0" distB="0" distL="0" distR="0" wp14:anchorId="1F7F806B" wp14:editId="796E5449">
          <wp:extent cx="1162050" cy="715595"/>
          <wp:effectExtent l="0" t="0" r="0" b="889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199" cy="734161"/>
                  </a:xfrm>
                  <a:prstGeom prst="rect">
                    <a:avLst/>
                  </a:prstGeom>
                </pic:spPr>
              </pic:pic>
            </a:graphicData>
          </a:graphic>
        </wp:inline>
      </w:drawing>
    </w:r>
  </w:p>
  <w:p w14:paraId="492F8FAA"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40A7404E"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6B5AB81D" w14:textId="77777777" w:rsidR="0007068B" w:rsidRDefault="0007068B" w:rsidP="0007068B">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rStyle w:val="3tsrpbazfzxwn0tkqockn"/>
        <w:rFonts w:ascii="Arial" w:hAnsi="Arial" w:cs="Arial"/>
        <w:b/>
        <w:bCs/>
        <w:color w:val="201F1E"/>
        <w:sz w:val="32"/>
        <w:szCs w:val="32"/>
        <w:bdr w:val="none" w:sz="0" w:space="0" w:color="auto" w:frame="1"/>
      </w:rPr>
      <w:t>UNIVERSITY OF IOWA PUBLIC HEALTH STRIKE FORCE</w:t>
    </w:r>
  </w:p>
  <w:p w14:paraId="12563131" w14:textId="77777777" w:rsidR="0007068B" w:rsidRDefault="0007068B" w:rsidP="0007068B">
    <w:pPr>
      <w:pStyle w:val="NoSpacing"/>
      <w:jc w:val="center"/>
      <w:rPr>
        <w:b/>
        <w:sz w:val="28"/>
        <w:szCs w:val="28"/>
      </w:rPr>
    </w:pPr>
    <w:r>
      <w:rPr>
        <w:b/>
        <w:sz w:val="28"/>
        <w:szCs w:val="28"/>
      </w:rPr>
      <w:t>COVID-19 Public Health Workforce</w:t>
    </w:r>
  </w:p>
  <w:p w14:paraId="007AE4DB" w14:textId="77777777" w:rsidR="0007068B" w:rsidRDefault="0007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3831" w14:textId="77777777" w:rsidR="00541118" w:rsidRDefault="0054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999"/>
    <w:multiLevelType w:val="hybridMultilevel"/>
    <w:tmpl w:val="DF2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63D30"/>
    <w:multiLevelType w:val="hybridMultilevel"/>
    <w:tmpl w:val="489C0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03220"/>
    <w:multiLevelType w:val="multilevel"/>
    <w:tmpl w:val="7F0C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17291"/>
    <w:multiLevelType w:val="hybridMultilevel"/>
    <w:tmpl w:val="CC7C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C6B25"/>
    <w:multiLevelType w:val="hybridMultilevel"/>
    <w:tmpl w:val="788C1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D7325"/>
    <w:multiLevelType w:val="hybridMultilevel"/>
    <w:tmpl w:val="25209DF8"/>
    <w:lvl w:ilvl="0" w:tplc="0912598E">
      <w:start w:val="1"/>
      <w:numFmt w:val="bullet"/>
      <w:lvlText w:val="□"/>
      <w:lvlJc w:val="left"/>
      <w:pPr>
        <w:ind w:left="720" w:hanging="360"/>
      </w:pPr>
      <w:rPr>
        <w:rFonts w:ascii="The Hand" w:hAnsi="The 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05CBC"/>
    <w:multiLevelType w:val="hybridMultilevel"/>
    <w:tmpl w:val="AA62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26BE9"/>
    <w:multiLevelType w:val="hybridMultilevel"/>
    <w:tmpl w:val="3E6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36689"/>
    <w:multiLevelType w:val="hybridMultilevel"/>
    <w:tmpl w:val="BD5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66FD0"/>
    <w:multiLevelType w:val="multilevel"/>
    <w:tmpl w:val="816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D969F7"/>
    <w:multiLevelType w:val="hybridMultilevel"/>
    <w:tmpl w:val="CECC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16381"/>
    <w:multiLevelType w:val="hybridMultilevel"/>
    <w:tmpl w:val="2FE27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10"/>
  </w:num>
  <w:num w:numId="6">
    <w:abstractNumId w:val="4"/>
  </w:num>
  <w:num w:numId="7">
    <w:abstractNumId w:val="3"/>
  </w:num>
  <w:num w:numId="8">
    <w:abstractNumId w:val="0"/>
  </w:num>
  <w:num w:numId="9">
    <w:abstractNumId w:val="6"/>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65"/>
    <w:rsid w:val="00002575"/>
    <w:rsid w:val="00005DFC"/>
    <w:rsid w:val="00007286"/>
    <w:rsid w:val="000107DB"/>
    <w:rsid w:val="00040124"/>
    <w:rsid w:val="00042F6C"/>
    <w:rsid w:val="00057994"/>
    <w:rsid w:val="000700E3"/>
    <w:rsid w:val="0007068B"/>
    <w:rsid w:val="00092E6F"/>
    <w:rsid w:val="000A3DAE"/>
    <w:rsid w:val="000A3DAF"/>
    <w:rsid w:val="000C404A"/>
    <w:rsid w:val="000E4803"/>
    <w:rsid w:val="000E5C9D"/>
    <w:rsid w:val="000F4A70"/>
    <w:rsid w:val="000F7F47"/>
    <w:rsid w:val="001227EA"/>
    <w:rsid w:val="00133C77"/>
    <w:rsid w:val="00145421"/>
    <w:rsid w:val="00150CA3"/>
    <w:rsid w:val="001700CA"/>
    <w:rsid w:val="001867F0"/>
    <w:rsid w:val="001A6149"/>
    <w:rsid w:val="001A6A0E"/>
    <w:rsid w:val="001C0ABA"/>
    <w:rsid w:val="001C2267"/>
    <w:rsid w:val="001C2A82"/>
    <w:rsid w:val="001D6E4C"/>
    <w:rsid w:val="00215ABD"/>
    <w:rsid w:val="0024071A"/>
    <w:rsid w:val="00286C31"/>
    <w:rsid w:val="002C5CDE"/>
    <w:rsid w:val="002F16FE"/>
    <w:rsid w:val="002F1F89"/>
    <w:rsid w:val="0030772F"/>
    <w:rsid w:val="00370CA9"/>
    <w:rsid w:val="00371273"/>
    <w:rsid w:val="003731A6"/>
    <w:rsid w:val="003915B3"/>
    <w:rsid w:val="003A694D"/>
    <w:rsid w:val="003E0D56"/>
    <w:rsid w:val="003E0E46"/>
    <w:rsid w:val="00483168"/>
    <w:rsid w:val="004C763E"/>
    <w:rsid w:val="004E0178"/>
    <w:rsid w:val="004F063C"/>
    <w:rsid w:val="004F3204"/>
    <w:rsid w:val="00536A0B"/>
    <w:rsid w:val="00541118"/>
    <w:rsid w:val="00547D06"/>
    <w:rsid w:val="00555188"/>
    <w:rsid w:val="0058545E"/>
    <w:rsid w:val="00597558"/>
    <w:rsid w:val="005B20FB"/>
    <w:rsid w:val="005B3AC7"/>
    <w:rsid w:val="005B5A86"/>
    <w:rsid w:val="005D2CBA"/>
    <w:rsid w:val="005E1646"/>
    <w:rsid w:val="005E4935"/>
    <w:rsid w:val="005F4AB1"/>
    <w:rsid w:val="006B27B1"/>
    <w:rsid w:val="006C15FA"/>
    <w:rsid w:val="006C2C65"/>
    <w:rsid w:val="006E13A4"/>
    <w:rsid w:val="006F6AA2"/>
    <w:rsid w:val="00721CBA"/>
    <w:rsid w:val="0077084D"/>
    <w:rsid w:val="00791498"/>
    <w:rsid w:val="007B66AC"/>
    <w:rsid w:val="007E6F7C"/>
    <w:rsid w:val="00827A7B"/>
    <w:rsid w:val="008670E3"/>
    <w:rsid w:val="00873DE0"/>
    <w:rsid w:val="00876906"/>
    <w:rsid w:val="00896123"/>
    <w:rsid w:val="00897724"/>
    <w:rsid w:val="008A5D0A"/>
    <w:rsid w:val="008D0F65"/>
    <w:rsid w:val="008E648D"/>
    <w:rsid w:val="008F53BF"/>
    <w:rsid w:val="008F67DB"/>
    <w:rsid w:val="00916A8B"/>
    <w:rsid w:val="00926BDE"/>
    <w:rsid w:val="00941599"/>
    <w:rsid w:val="009E4897"/>
    <w:rsid w:val="009E7365"/>
    <w:rsid w:val="009F2313"/>
    <w:rsid w:val="00A23036"/>
    <w:rsid w:val="00A306E2"/>
    <w:rsid w:val="00A32CAE"/>
    <w:rsid w:val="00A413FA"/>
    <w:rsid w:val="00A42540"/>
    <w:rsid w:val="00A45533"/>
    <w:rsid w:val="00A85B14"/>
    <w:rsid w:val="00A95396"/>
    <w:rsid w:val="00AF0A44"/>
    <w:rsid w:val="00AF40EA"/>
    <w:rsid w:val="00B20579"/>
    <w:rsid w:val="00B24148"/>
    <w:rsid w:val="00B72547"/>
    <w:rsid w:val="00BA044F"/>
    <w:rsid w:val="00BA2724"/>
    <w:rsid w:val="00BB1F01"/>
    <w:rsid w:val="00BC48C7"/>
    <w:rsid w:val="00BF2CE7"/>
    <w:rsid w:val="00BF5D0E"/>
    <w:rsid w:val="00C050DF"/>
    <w:rsid w:val="00C100E1"/>
    <w:rsid w:val="00C13FB1"/>
    <w:rsid w:val="00C5461D"/>
    <w:rsid w:val="00C84E1A"/>
    <w:rsid w:val="00C96478"/>
    <w:rsid w:val="00CC076C"/>
    <w:rsid w:val="00CC2A71"/>
    <w:rsid w:val="00CC3064"/>
    <w:rsid w:val="00CD4521"/>
    <w:rsid w:val="00CE36D8"/>
    <w:rsid w:val="00CE3CC1"/>
    <w:rsid w:val="00CF6A61"/>
    <w:rsid w:val="00D06EBB"/>
    <w:rsid w:val="00D13EE7"/>
    <w:rsid w:val="00D16B9D"/>
    <w:rsid w:val="00D80CF5"/>
    <w:rsid w:val="00D83A2F"/>
    <w:rsid w:val="00DE2568"/>
    <w:rsid w:val="00E40598"/>
    <w:rsid w:val="00E41FEE"/>
    <w:rsid w:val="00E50169"/>
    <w:rsid w:val="00E530AD"/>
    <w:rsid w:val="00E939B4"/>
    <w:rsid w:val="00E954DF"/>
    <w:rsid w:val="00EB7229"/>
    <w:rsid w:val="00F028A8"/>
    <w:rsid w:val="00F039F1"/>
    <w:rsid w:val="00F03F40"/>
    <w:rsid w:val="00F21143"/>
    <w:rsid w:val="00F35652"/>
    <w:rsid w:val="00F42B2C"/>
    <w:rsid w:val="00F62EFA"/>
    <w:rsid w:val="00F82566"/>
    <w:rsid w:val="00FB2CC9"/>
    <w:rsid w:val="00FE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7FB"/>
  <w15:chartTrackingRefBased/>
  <w15:docId w15:val="{9E4C549C-35B8-4238-8B5C-787D387F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tsrpbazfzxwn0tkqockn">
    <w:name w:val="_3tsrpbazfzxwn0tkqockn"/>
    <w:basedOn w:val="DefaultParagraphFont"/>
    <w:rsid w:val="009E7365"/>
  </w:style>
  <w:style w:type="character" w:styleId="Hyperlink">
    <w:name w:val="Hyperlink"/>
    <w:basedOn w:val="DefaultParagraphFont"/>
    <w:uiPriority w:val="99"/>
    <w:unhideWhenUsed/>
    <w:rsid w:val="009E7365"/>
    <w:rPr>
      <w:color w:val="0563C1" w:themeColor="hyperlink"/>
      <w:u w:val="single"/>
    </w:rPr>
  </w:style>
  <w:style w:type="character" w:customStyle="1" w:styleId="UnresolvedMention1">
    <w:name w:val="Unresolved Mention1"/>
    <w:basedOn w:val="DefaultParagraphFont"/>
    <w:uiPriority w:val="99"/>
    <w:semiHidden/>
    <w:unhideWhenUsed/>
    <w:rsid w:val="009E7365"/>
    <w:rPr>
      <w:color w:val="605E5C"/>
      <w:shd w:val="clear" w:color="auto" w:fill="E1DFDD"/>
    </w:rPr>
  </w:style>
  <w:style w:type="paragraph" w:styleId="NoSpacing">
    <w:name w:val="No Spacing"/>
    <w:uiPriority w:val="1"/>
    <w:qFormat/>
    <w:rsid w:val="00286C31"/>
    <w:pPr>
      <w:spacing w:after="0" w:line="240" w:lineRule="auto"/>
    </w:pPr>
  </w:style>
  <w:style w:type="paragraph" w:styleId="Revision">
    <w:name w:val="Revision"/>
    <w:hidden/>
    <w:uiPriority w:val="99"/>
    <w:semiHidden/>
    <w:rsid w:val="00D13EE7"/>
    <w:pPr>
      <w:spacing w:after="0" w:line="240" w:lineRule="auto"/>
    </w:pPr>
  </w:style>
  <w:style w:type="character" w:styleId="CommentReference">
    <w:name w:val="annotation reference"/>
    <w:basedOn w:val="DefaultParagraphFont"/>
    <w:uiPriority w:val="99"/>
    <w:semiHidden/>
    <w:unhideWhenUsed/>
    <w:rsid w:val="00D13EE7"/>
    <w:rPr>
      <w:sz w:val="16"/>
      <w:szCs w:val="16"/>
    </w:rPr>
  </w:style>
  <w:style w:type="paragraph" w:styleId="CommentText">
    <w:name w:val="annotation text"/>
    <w:basedOn w:val="Normal"/>
    <w:link w:val="CommentTextChar"/>
    <w:uiPriority w:val="99"/>
    <w:semiHidden/>
    <w:unhideWhenUsed/>
    <w:rsid w:val="00D13EE7"/>
    <w:pPr>
      <w:spacing w:line="240" w:lineRule="auto"/>
    </w:pPr>
    <w:rPr>
      <w:sz w:val="20"/>
      <w:szCs w:val="20"/>
    </w:rPr>
  </w:style>
  <w:style w:type="character" w:customStyle="1" w:styleId="CommentTextChar">
    <w:name w:val="Comment Text Char"/>
    <w:basedOn w:val="DefaultParagraphFont"/>
    <w:link w:val="CommentText"/>
    <w:uiPriority w:val="99"/>
    <w:semiHidden/>
    <w:rsid w:val="00D13EE7"/>
    <w:rPr>
      <w:sz w:val="20"/>
      <w:szCs w:val="20"/>
    </w:rPr>
  </w:style>
  <w:style w:type="paragraph" w:styleId="CommentSubject">
    <w:name w:val="annotation subject"/>
    <w:basedOn w:val="CommentText"/>
    <w:next w:val="CommentText"/>
    <w:link w:val="CommentSubjectChar"/>
    <w:uiPriority w:val="99"/>
    <w:semiHidden/>
    <w:unhideWhenUsed/>
    <w:rsid w:val="00D13EE7"/>
    <w:rPr>
      <w:b/>
      <w:bCs/>
    </w:rPr>
  </w:style>
  <w:style w:type="character" w:customStyle="1" w:styleId="CommentSubjectChar">
    <w:name w:val="Comment Subject Char"/>
    <w:basedOn w:val="CommentTextChar"/>
    <w:link w:val="CommentSubject"/>
    <w:uiPriority w:val="99"/>
    <w:semiHidden/>
    <w:rsid w:val="00D13EE7"/>
    <w:rPr>
      <w:b/>
      <w:bCs/>
      <w:sz w:val="20"/>
      <w:szCs w:val="20"/>
    </w:rPr>
  </w:style>
  <w:style w:type="character" w:styleId="UnresolvedMention">
    <w:name w:val="Unresolved Mention"/>
    <w:basedOn w:val="DefaultParagraphFont"/>
    <w:uiPriority w:val="99"/>
    <w:semiHidden/>
    <w:unhideWhenUsed/>
    <w:rsid w:val="005B20FB"/>
    <w:rPr>
      <w:color w:val="605E5C"/>
      <w:shd w:val="clear" w:color="auto" w:fill="E1DFDD"/>
    </w:rPr>
  </w:style>
  <w:style w:type="paragraph" w:styleId="Header">
    <w:name w:val="header"/>
    <w:basedOn w:val="Normal"/>
    <w:link w:val="HeaderChar"/>
    <w:uiPriority w:val="99"/>
    <w:unhideWhenUsed/>
    <w:rsid w:val="0007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8B"/>
  </w:style>
  <w:style w:type="paragraph" w:styleId="Footer">
    <w:name w:val="footer"/>
    <w:basedOn w:val="Normal"/>
    <w:link w:val="FooterChar"/>
    <w:uiPriority w:val="99"/>
    <w:unhideWhenUsed/>
    <w:rsid w:val="0007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8B"/>
  </w:style>
  <w:style w:type="paragraph" w:styleId="ListParagraph">
    <w:name w:val="List Paragraph"/>
    <w:basedOn w:val="Normal"/>
    <w:uiPriority w:val="34"/>
    <w:qFormat/>
    <w:rsid w:val="00FB2CC9"/>
    <w:pPr>
      <w:ind w:left="720"/>
      <w:contextualSpacing/>
    </w:pPr>
  </w:style>
  <w:style w:type="paragraph" w:customStyle="1" w:styleId="xxxxmsonormal">
    <w:name w:val="x_xxxmsonormal"/>
    <w:basedOn w:val="Normal"/>
    <w:rsid w:val="00CC30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85">
      <w:bodyDiv w:val="1"/>
      <w:marLeft w:val="0"/>
      <w:marRight w:val="0"/>
      <w:marTop w:val="0"/>
      <w:marBottom w:val="0"/>
      <w:divBdr>
        <w:top w:val="none" w:sz="0" w:space="0" w:color="auto"/>
        <w:left w:val="none" w:sz="0" w:space="0" w:color="auto"/>
        <w:bottom w:val="none" w:sz="0" w:space="0" w:color="auto"/>
        <w:right w:val="none" w:sz="0" w:space="0" w:color="auto"/>
      </w:divBdr>
    </w:div>
    <w:div w:id="49231312">
      <w:bodyDiv w:val="1"/>
      <w:marLeft w:val="0"/>
      <w:marRight w:val="0"/>
      <w:marTop w:val="0"/>
      <w:marBottom w:val="0"/>
      <w:divBdr>
        <w:top w:val="none" w:sz="0" w:space="0" w:color="auto"/>
        <w:left w:val="none" w:sz="0" w:space="0" w:color="auto"/>
        <w:bottom w:val="none" w:sz="0" w:space="0" w:color="auto"/>
        <w:right w:val="none" w:sz="0" w:space="0" w:color="auto"/>
      </w:divBdr>
      <w:divsChild>
        <w:div w:id="669868113">
          <w:marLeft w:val="0"/>
          <w:marRight w:val="0"/>
          <w:marTop w:val="0"/>
          <w:marBottom w:val="0"/>
          <w:divBdr>
            <w:top w:val="none" w:sz="0" w:space="0" w:color="auto"/>
            <w:left w:val="none" w:sz="0" w:space="0" w:color="auto"/>
            <w:bottom w:val="none" w:sz="0" w:space="0" w:color="auto"/>
            <w:right w:val="none" w:sz="0" w:space="0" w:color="auto"/>
          </w:divBdr>
        </w:div>
        <w:div w:id="531189658">
          <w:marLeft w:val="0"/>
          <w:marRight w:val="0"/>
          <w:marTop w:val="0"/>
          <w:marBottom w:val="0"/>
          <w:divBdr>
            <w:top w:val="none" w:sz="0" w:space="0" w:color="auto"/>
            <w:left w:val="none" w:sz="0" w:space="0" w:color="auto"/>
            <w:bottom w:val="none" w:sz="0" w:space="0" w:color="auto"/>
            <w:right w:val="none" w:sz="0" w:space="0" w:color="auto"/>
          </w:divBdr>
        </w:div>
        <w:div w:id="1743486257">
          <w:marLeft w:val="0"/>
          <w:marRight w:val="0"/>
          <w:marTop w:val="0"/>
          <w:marBottom w:val="0"/>
          <w:divBdr>
            <w:top w:val="none" w:sz="0" w:space="0" w:color="auto"/>
            <w:left w:val="none" w:sz="0" w:space="0" w:color="auto"/>
            <w:bottom w:val="none" w:sz="0" w:space="0" w:color="auto"/>
            <w:right w:val="none" w:sz="0" w:space="0" w:color="auto"/>
          </w:divBdr>
        </w:div>
        <w:div w:id="2029983457">
          <w:marLeft w:val="0"/>
          <w:marRight w:val="0"/>
          <w:marTop w:val="0"/>
          <w:marBottom w:val="0"/>
          <w:divBdr>
            <w:top w:val="none" w:sz="0" w:space="0" w:color="auto"/>
            <w:left w:val="none" w:sz="0" w:space="0" w:color="auto"/>
            <w:bottom w:val="none" w:sz="0" w:space="0" w:color="auto"/>
            <w:right w:val="none" w:sz="0" w:space="0" w:color="auto"/>
          </w:divBdr>
        </w:div>
        <w:div w:id="907231966">
          <w:marLeft w:val="0"/>
          <w:marRight w:val="0"/>
          <w:marTop w:val="0"/>
          <w:marBottom w:val="0"/>
          <w:divBdr>
            <w:top w:val="none" w:sz="0" w:space="0" w:color="auto"/>
            <w:left w:val="none" w:sz="0" w:space="0" w:color="auto"/>
            <w:bottom w:val="none" w:sz="0" w:space="0" w:color="auto"/>
            <w:right w:val="none" w:sz="0" w:space="0" w:color="auto"/>
          </w:divBdr>
        </w:div>
        <w:div w:id="89393910">
          <w:marLeft w:val="0"/>
          <w:marRight w:val="0"/>
          <w:marTop w:val="0"/>
          <w:marBottom w:val="0"/>
          <w:divBdr>
            <w:top w:val="none" w:sz="0" w:space="0" w:color="auto"/>
            <w:left w:val="none" w:sz="0" w:space="0" w:color="auto"/>
            <w:bottom w:val="none" w:sz="0" w:space="0" w:color="auto"/>
            <w:right w:val="none" w:sz="0" w:space="0" w:color="auto"/>
          </w:divBdr>
          <w:divsChild>
            <w:div w:id="1715108983">
              <w:marLeft w:val="0"/>
              <w:marRight w:val="0"/>
              <w:marTop w:val="0"/>
              <w:marBottom w:val="0"/>
              <w:divBdr>
                <w:top w:val="none" w:sz="0" w:space="0" w:color="auto"/>
                <w:left w:val="none" w:sz="0" w:space="0" w:color="auto"/>
                <w:bottom w:val="none" w:sz="0" w:space="0" w:color="auto"/>
                <w:right w:val="none" w:sz="0" w:space="0" w:color="auto"/>
              </w:divBdr>
            </w:div>
            <w:div w:id="1851794695">
              <w:marLeft w:val="0"/>
              <w:marRight w:val="0"/>
              <w:marTop w:val="0"/>
              <w:marBottom w:val="0"/>
              <w:divBdr>
                <w:top w:val="none" w:sz="0" w:space="0" w:color="auto"/>
                <w:left w:val="none" w:sz="0" w:space="0" w:color="auto"/>
                <w:bottom w:val="none" w:sz="0" w:space="0" w:color="auto"/>
                <w:right w:val="none" w:sz="0" w:space="0" w:color="auto"/>
              </w:divBdr>
            </w:div>
          </w:divsChild>
        </w:div>
        <w:div w:id="1466774241">
          <w:marLeft w:val="0"/>
          <w:marRight w:val="0"/>
          <w:marTop w:val="0"/>
          <w:marBottom w:val="0"/>
          <w:divBdr>
            <w:top w:val="none" w:sz="0" w:space="0" w:color="auto"/>
            <w:left w:val="none" w:sz="0" w:space="0" w:color="auto"/>
            <w:bottom w:val="none" w:sz="0" w:space="0" w:color="auto"/>
            <w:right w:val="none" w:sz="0" w:space="0" w:color="auto"/>
          </w:divBdr>
          <w:divsChild>
            <w:div w:id="1708141710">
              <w:marLeft w:val="0"/>
              <w:marRight w:val="0"/>
              <w:marTop w:val="0"/>
              <w:marBottom w:val="0"/>
              <w:divBdr>
                <w:top w:val="none" w:sz="0" w:space="0" w:color="auto"/>
                <w:left w:val="none" w:sz="0" w:space="0" w:color="auto"/>
                <w:bottom w:val="none" w:sz="0" w:space="0" w:color="auto"/>
                <w:right w:val="none" w:sz="0" w:space="0" w:color="auto"/>
              </w:divBdr>
              <w:divsChild>
                <w:div w:id="410782677">
                  <w:marLeft w:val="0"/>
                  <w:marRight w:val="0"/>
                  <w:marTop w:val="0"/>
                  <w:marBottom w:val="0"/>
                  <w:divBdr>
                    <w:top w:val="none" w:sz="0" w:space="0" w:color="auto"/>
                    <w:left w:val="none" w:sz="0" w:space="0" w:color="auto"/>
                    <w:bottom w:val="none" w:sz="0" w:space="0" w:color="auto"/>
                    <w:right w:val="none" w:sz="0" w:space="0" w:color="auto"/>
                  </w:divBdr>
                  <w:divsChild>
                    <w:div w:id="1519811610">
                      <w:marLeft w:val="0"/>
                      <w:marRight w:val="0"/>
                      <w:marTop w:val="0"/>
                      <w:marBottom w:val="0"/>
                      <w:divBdr>
                        <w:top w:val="none" w:sz="0" w:space="0" w:color="auto"/>
                        <w:left w:val="none" w:sz="0" w:space="0" w:color="auto"/>
                        <w:bottom w:val="none" w:sz="0" w:space="0" w:color="auto"/>
                        <w:right w:val="none" w:sz="0" w:space="0" w:color="auto"/>
                      </w:divBdr>
                      <w:divsChild>
                        <w:div w:id="3428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3318">
      <w:bodyDiv w:val="1"/>
      <w:marLeft w:val="0"/>
      <w:marRight w:val="0"/>
      <w:marTop w:val="0"/>
      <w:marBottom w:val="0"/>
      <w:divBdr>
        <w:top w:val="none" w:sz="0" w:space="0" w:color="auto"/>
        <w:left w:val="none" w:sz="0" w:space="0" w:color="auto"/>
        <w:bottom w:val="none" w:sz="0" w:space="0" w:color="auto"/>
        <w:right w:val="none" w:sz="0" w:space="0" w:color="auto"/>
      </w:divBdr>
    </w:div>
    <w:div w:id="264191406">
      <w:bodyDiv w:val="1"/>
      <w:marLeft w:val="0"/>
      <w:marRight w:val="0"/>
      <w:marTop w:val="0"/>
      <w:marBottom w:val="0"/>
      <w:divBdr>
        <w:top w:val="none" w:sz="0" w:space="0" w:color="auto"/>
        <w:left w:val="none" w:sz="0" w:space="0" w:color="auto"/>
        <w:bottom w:val="none" w:sz="0" w:space="0" w:color="auto"/>
        <w:right w:val="none" w:sz="0" w:space="0" w:color="auto"/>
      </w:divBdr>
    </w:div>
    <w:div w:id="796721491">
      <w:bodyDiv w:val="1"/>
      <w:marLeft w:val="0"/>
      <w:marRight w:val="0"/>
      <w:marTop w:val="0"/>
      <w:marBottom w:val="0"/>
      <w:divBdr>
        <w:top w:val="none" w:sz="0" w:space="0" w:color="auto"/>
        <w:left w:val="none" w:sz="0" w:space="0" w:color="auto"/>
        <w:bottom w:val="none" w:sz="0" w:space="0" w:color="auto"/>
        <w:right w:val="none" w:sz="0" w:space="0" w:color="auto"/>
      </w:divBdr>
    </w:div>
    <w:div w:id="1652053321">
      <w:bodyDiv w:val="1"/>
      <w:marLeft w:val="0"/>
      <w:marRight w:val="0"/>
      <w:marTop w:val="0"/>
      <w:marBottom w:val="0"/>
      <w:divBdr>
        <w:top w:val="none" w:sz="0" w:space="0" w:color="auto"/>
        <w:left w:val="none" w:sz="0" w:space="0" w:color="auto"/>
        <w:bottom w:val="none" w:sz="0" w:space="0" w:color="auto"/>
        <w:right w:val="none" w:sz="0" w:space="0" w:color="auto"/>
      </w:divBdr>
      <w:divsChild>
        <w:div w:id="1726446119">
          <w:marLeft w:val="0"/>
          <w:marRight w:val="0"/>
          <w:marTop w:val="0"/>
          <w:marBottom w:val="0"/>
          <w:divBdr>
            <w:top w:val="none" w:sz="0" w:space="0" w:color="auto"/>
            <w:left w:val="none" w:sz="0" w:space="0" w:color="auto"/>
            <w:bottom w:val="none" w:sz="0" w:space="0" w:color="auto"/>
            <w:right w:val="none" w:sz="0" w:space="0" w:color="auto"/>
          </w:divBdr>
          <w:divsChild>
            <w:div w:id="1474365720">
              <w:marLeft w:val="0"/>
              <w:marRight w:val="0"/>
              <w:marTop w:val="0"/>
              <w:marBottom w:val="0"/>
              <w:divBdr>
                <w:top w:val="none" w:sz="0" w:space="0" w:color="auto"/>
                <w:left w:val="none" w:sz="0" w:space="0" w:color="auto"/>
                <w:bottom w:val="none" w:sz="0" w:space="0" w:color="auto"/>
                <w:right w:val="none" w:sz="0" w:space="0" w:color="auto"/>
              </w:divBdr>
              <w:divsChild>
                <w:div w:id="19158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1620-7682-4676-90CD-8F5DC04D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rubin</dc:creator>
  <cp:keywords/>
  <dc:description/>
  <cp:lastModifiedBy>Rubin, Bonnie D</cp:lastModifiedBy>
  <cp:revision>2</cp:revision>
  <cp:lastPrinted>2022-03-06T21:11:00Z</cp:lastPrinted>
  <dcterms:created xsi:type="dcterms:W3CDTF">2022-05-26T18:34:00Z</dcterms:created>
  <dcterms:modified xsi:type="dcterms:W3CDTF">2022-05-26T18:34:00Z</dcterms:modified>
</cp:coreProperties>
</file>